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2719" w:rsidRPr="00032719" w:rsidRDefault="00032719" w:rsidP="00032719">
      <w:pPr>
        <w:widowControl w:val="0"/>
        <w:autoSpaceDE w:val="0"/>
        <w:autoSpaceDN w:val="0"/>
        <w:adjustRightInd w:val="0"/>
        <w:spacing w:after="0" w:line="240" w:lineRule="auto"/>
        <w:jc w:val="right"/>
        <w:rPr>
          <w:rFonts w:ascii="Times New Roman" w:eastAsia="Calibri" w:hAnsi="Times New Roman" w:cs="Times New Roman"/>
          <w:bCs/>
          <w:sz w:val="28"/>
          <w:szCs w:val="28"/>
        </w:rPr>
      </w:pPr>
      <w:r w:rsidRPr="00032719">
        <w:rPr>
          <w:rFonts w:ascii="Times New Roman" w:eastAsia="Calibri" w:hAnsi="Times New Roman" w:cs="Times New Roman"/>
          <w:bCs/>
          <w:sz w:val="28"/>
          <w:szCs w:val="28"/>
        </w:rPr>
        <w:t xml:space="preserve">                                            </w:t>
      </w:r>
    </w:p>
    <w:p w:rsidR="00032719" w:rsidRPr="00032719" w:rsidRDefault="00032719" w:rsidP="00032719">
      <w:pPr>
        <w:widowControl w:val="0"/>
        <w:autoSpaceDE w:val="0"/>
        <w:autoSpaceDN w:val="0"/>
        <w:adjustRightInd w:val="0"/>
        <w:spacing w:after="0" w:line="240" w:lineRule="auto"/>
        <w:jc w:val="right"/>
        <w:rPr>
          <w:rFonts w:ascii="Times New Roman" w:eastAsia="Calibri" w:hAnsi="Times New Roman" w:cs="Times New Roman"/>
          <w:bCs/>
          <w:i/>
          <w:sz w:val="28"/>
          <w:szCs w:val="28"/>
        </w:rPr>
      </w:pPr>
      <w:r w:rsidRPr="00032719">
        <w:rPr>
          <w:rFonts w:ascii="Times New Roman" w:eastAsia="Calibri" w:hAnsi="Times New Roman" w:cs="Times New Roman"/>
          <w:bCs/>
          <w:i/>
          <w:sz w:val="28"/>
          <w:szCs w:val="28"/>
        </w:rPr>
        <w:t>УТВЕРЖДАЮ:</w:t>
      </w:r>
    </w:p>
    <w:p w:rsidR="00032719" w:rsidRPr="00032719" w:rsidRDefault="00032719" w:rsidP="00032719">
      <w:pPr>
        <w:spacing w:after="0" w:line="240" w:lineRule="auto"/>
        <w:ind w:left="4139"/>
        <w:jc w:val="right"/>
        <w:rPr>
          <w:rFonts w:ascii="Times New Roman" w:eastAsia="Calibri" w:hAnsi="Times New Roman" w:cs="Times New Roman"/>
          <w:sz w:val="28"/>
          <w:szCs w:val="28"/>
        </w:rPr>
      </w:pPr>
      <w:r w:rsidRPr="00032719">
        <w:rPr>
          <w:rFonts w:ascii="Times New Roman" w:eastAsia="Calibri" w:hAnsi="Times New Roman" w:cs="Times New Roman"/>
          <w:sz w:val="28"/>
          <w:szCs w:val="28"/>
        </w:rPr>
        <w:t xml:space="preserve">Постановлением </w:t>
      </w:r>
    </w:p>
    <w:p w:rsidR="00032719" w:rsidRPr="00032719" w:rsidRDefault="00032719" w:rsidP="00032719">
      <w:pPr>
        <w:spacing w:after="0" w:line="240" w:lineRule="auto"/>
        <w:ind w:left="4139"/>
        <w:jc w:val="right"/>
        <w:rPr>
          <w:rFonts w:ascii="Times New Roman" w:eastAsia="Calibri" w:hAnsi="Times New Roman" w:cs="Times New Roman"/>
          <w:sz w:val="28"/>
          <w:szCs w:val="28"/>
        </w:rPr>
      </w:pPr>
      <w:r w:rsidRPr="00032719">
        <w:rPr>
          <w:rFonts w:ascii="Times New Roman" w:eastAsia="Calibri" w:hAnsi="Times New Roman" w:cs="Times New Roman"/>
          <w:sz w:val="28"/>
          <w:szCs w:val="28"/>
        </w:rPr>
        <w:t>Администрации</w:t>
      </w:r>
    </w:p>
    <w:p w:rsidR="00032719" w:rsidRPr="00032719" w:rsidRDefault="00032719" w:rsidP="00032719">
      <w:pPr>
        <w:spacing w:after="0" w:line="240" w:lineRule="auto"/>
        <w:ind w:left="4139"/>
        <w:jc w:val="right"/>
        <w:rPr>
          <w:rFonts w:ascii="Times New Roman" w:eastAsia="Calibri" w:hAnsi="Times New Roman" w:cs="Times New Roman"/>
          <w:sz w:val="28"/>
          <w:szCs w:val="28"/>
        </w:rPr>
      </w:pPr>
      <w:r w:rsidRPr="00032719">
        <w:rPr>
          <w:rFonts w:ascii="Times New Roman" w:eastAsia="Calibri" w:hAnsi="Times New Roman" w:cs="Times New Roman"/>
          <w:sz w:val="28"/>
          <w:szCs w:val="28"/>
        </w:rPr>
        <w:t>МО «Городской округ город Сунжа»</w:t>
      </w:r>
    </w:p>
    <w:p w:rsidR="00032719" w:rsidRPr="00032719" w:rsidRDefault="00032719" w:rsidP="00032719">
      <w:pPr>
        <w:spacing w:after="0" w:line="240" w:lineRule="auto"/>
        <w:ind w:left="4139"/>
        <w:jc w:val="right"/>
        <w:rPr>
          <w:rFonts w:ascii="Times New Roman" w:eastAsia="Calibri" w:hAnsi="Times New Roman" w:cs="Times New Roman"/>
          <w:bCs/>
          <w:sz w:val="28"/>
          <w:szCs w:val="28"/>
        </w:rPr>
      </w:pPr>
      <w:r w:rsidRPr="00032719">
        <w:rPr>
          <w:rFonts w:ascii="Times New Roman" w:eastAsia="Calibri" w:hAnsi="Times New Roman" w:cs="Times New Roman"/>
          <w:sz w:val="28"/>
          <w:szCs w:val="28"/>
        </w:rPr>
        <w:t>«_</w:t>
      </w:r>
      <w:r w:rsidRPr="00032719">
        <w:rPr>
          <w:rFonts w:ascii="Times New Roman" w:eastAsia="Calibri" w:hAnsi="Times New Roman" w:cs="Times New Roman"/>
          <w:sz w:val="28"/>
          <w:szCs w:val="28"/>
          <w:u w:val="single"/>
        </w:rPr>
        <w:t>_27</w:t>
      </w:r>
      <w:r w:rsidRPr="00032719">
        <w:rPr>
          <w:rFonts w:ascii="Times New Roman" w:eastAsia="Calibri" w:hAnsi="Times New Roman" w:cs="Times New Roman"/>
          <w:sz w:val="28"/>
          <w:szCs w:val="28"/>
        </w:rPr>
        <w:t>__»  _</w:t>
      </w:r>
      <w:r w:rsidRPr="00032719">
        <w:rPr>
          <w:rFonts w:ascii="Times New Roman" w:eastAsia="Calibri" w:hAnsi="Times New Roman" w:cs="Times New Roman"/>
          <w:sz w:val="28"/>
          <w:szCs w:val="28"/>
          <w:u w:val="single"/>
        </w:rPr>
        <w:t>_11</w:t>
      </w:r>
      <w:r w:rsidRPr="00032719">
        <w:rPr>
          <w:rFonts w:ascii="Times New Roman" w:eastAsia="Calibri" w:hAnsi="Times New Roman" w:cs="Times New Roman"/>
          <w:sz w:val="28"/>
          <w:szCs w:val="28"/>
        </w:rPr>
        <w:t>___ 2018 № __</w:t>
      </w:r>
      <w:r w:rsidRPr="00032719">
        <w:rPr>
          <w:rFonts w:ascii="Times New Roman" w:eastAsia="Calibri" w:hAnsi="Times New Roman" w:cs="Times New Roman"/>
          <w:sz w:val="28"/>
          <w:szCs w:val="28"/>
          <w:u w:val="single"/>
        </w:rPr>
        <w:t>476</w:t>
      </w:r>
      <w:r w:rsidRPr="00032719">
        <w:rPr>
          <w:rFonts w:ascii="Times New Roman" w:eastAsia="Calibri" w:hAnsi="Times New Roman" w:cs="Times New Roman"/>
          <w:sz w:val="28"/>
          <w:szCs w:val="28"/>
        </w:rPr>
        <w:t>___</w:t>
      </w:r>
      <w:r w:rsidRPr="00032719">
        <w:rPr>
          <w:rFonts w:ascii="Times New Roman" w:eastAsia="Calibri" w:hAnsi="Times New Roman" w:cs="Times New Roman"/>
          <w:bCs/>
          <w:sz w:val="28"/>
          <w:szCs w:val="28"/>
        </w:rPr>
        <w:t xml:space="preserve"> </w:t>
      </w:r>
    </w:p>
    <w:p w:rsidR="00032719" w:rsidRPr="00032719" w:rsidRDefault="00032719" w:rsidP="00032719">
      <w:pPr>
        <w:widowControl w:val="0"/>
        <w:autoSpaceDE w:val="0"/>
        <w:autoSpaceDN w:val="0"/>
        <w:adjustRightInd w:val="0"/>
        <w:spacing w:after="0" w:line="240" w:lineRule="auto"/>
        <w:jc w:val="center"/>
        <w:rPr>
          <w:rFonts w:ascii="Times New Roman" w:eastAsia="Calibri" w:hAnsi="Times New Roman" w:cs="Times New Roman"/>
          <w:bCs/>
          <w:sz w:val="28"/>
          <w:szCs w:val="28"/>
        </w:rPr>
      </w:pPr>
    </w:p>
    <w:p w:rsidR="00032719" w:rsidRPr="00032719" w:rsidRDefault="00032719" w:rsidP="00032719">
      <w:pPr>
        <w:widowControl w:val="0"/>
        <w:autoSpaceDE w:val="0"/>
        <w:autoSpaceDN w:val="0"/>
        <w:adjustRightInd w:val="0"/>
        <w:spacing w:after="0" w:line="240" w:lineRule="auto"/>
        <w:jc w:val="center"/>
        <w:rPr>
          <w:rFonts w:ascii="Times New Roman" w:eastAsia="Calibri" w:hAnsi="Times New Roman" w:cs="Times New Roman"/>
          <w:bCs/>
          <w:sz w:val="28"/>
          <w:szCs w:val="28"/>
        </w:rPr>
      </w:pPr>
    </w:p>
    <w:p w:rsidR="00032719" w:rsidRPr="00032719" w:rsidRDefault="00032719" w:rsidP="00032719">
      <w:pPr>
        <w:widowControl w:val="0"/>
        <w:autoSpaceDE w:val="0"/>
        <w:autoSpaceDN w:val="0"/>
        <w:adjustRightInd w:val="0"/>
        <w:spacing w:after="0" w:line="240" w:lineRule="auto"/>
        <w:jc w:val="center"/>
        <w:rPr>
          <w:rFonts w:ascii="Times New Roman" w:eastAsia="Calibri" w:hAnsi="Times New Roman" w:cs="Times New Roman"/>
          <w:bCs/>
          <w:sz w:val="28"/>
          <w:szCs w:val="28"/>
        </w:rPr>
      </w:pPr>
    </w:p>
    <w:p w:rsidR="00032719" w:rsidRPr="00032719" w:rsidRDefault="00032719" w:rsidP="00032719">
      <w:pPr>
        <w:widowControl w:val="0"/>
        <w:autoSpaceDE w:val="0"/>
        <w:autoSpaceDN w:val="0"/>
        <w:adjustRightInd w:val="0"/>
        <w:spacing w:after="0" w:line="240" w:lineRule="auto"/>
        <w:jc w:val="center"/>
        <w:rPr>
          <w:rFonts w:ascii="Times New Roman" w:eastAsia="Calibri" w:hAnsi="Times New Roman" w:cs="Times New Roman"/>
          <w:bCs/>
          <w:sz w:val="28"/>
          <w:szCs w:val="28"/>
        </w:rPr>
      </w:pPr>
    </w:p>
    <w:p w:rsidR="00032719" w:rsidRPr="00032719" w:rsidRDefault="00032719" w:rsidP="00032719">
      <w:pPr>
        <w:widowControl w:val="0"/>
        <w:autoSpaceDE w:val="0"/>
        <w:autoSpaceDN w:val="0"/>
        <w:adjustRightInd w:val="0"/>
        <w:spacing w:after="0" w:line="240" w:lineRule="auto"/>
        <w:jc w:val="center"/>
        <w:rPr>
          <w:rFonts w:ascii="Times New Roman" w:eastAsia="Calibri" w:hAnsi="Times New Roman" w:cs="Times New Roman"/>
          <w:bCs/>
          <w:sz w:val="28"/>
          <w:szCs w:val="28"/>
        </w:rPr>
      </w:pPr>
    </w:p>
    <w:p w:rsidR="00032719" w:rsidRPr="00032719" w:rsidRDefault="00032719" w:rsidP="00032719">
      <w:pPr>
        <w:widowControl w:val="0"/>
        <w:autoSpaceDE w:val="0"/>
        <w:autoSpaceDN w:val="0"/>
        <w:adjustRightInd w:val="0"/>
        <w:spacing w:after="0" w:line="240" w:lineRule="auto"/>
        <w:jc w:val="center"/>
        <w:rPr>
          <w:rFonts w:ascii="Times New Roman" w:eastAsia="Calibri" w:hAnsi="Times New Roman" w:cs="Times New Roman"/>
          <w:bCs/>
          <w:sz w:val="28"/>
          <w:szCs w:val="28"/>
        </w:rPr>
      </w:pPr>
    </w:p>
    <w:p w:rsidR="00032719" w:rsidRPr="00032719" w:rsidRDefault="00032719" w:rsidP="00032719">
      <w:pPr>
        <w:widowControl w:val="0"/>
        <w:autoSpaceDE w:val="0"/>
        <w:autoSpaceDN w:val="0"/>
        <w:adjustRightInd w:val="0"/>
        <w:spacing w:after="0" w:line="240" w:lineRule="auto"/>
        <w:jc w:val="center"/>
        <w:rPr>
          <w:rFonts w:ascii="Times New Roman" w:eastAsia="Calibri" w:hAnsi="Times New Roman" w:cs="Times New Roman"/>
          <w:b/>
          <w:bCs/>
          <w:sz w:val="28"/>
          <w:szCs w:val="28"/>
        </w:rPr>
      </w:pPr>
    </w:p>
    <w:p w:rsidR="00032719" w:rsidRPr="00032719" w:rsidRDefault="00032719" w:rsidP="00032719">
      <w:pPr>
        <w:widowControl w:val="0"/>
        <w:autoSpaceDE w:val="0"/>
        <w:autoSpaceDN w:val="0"/>
        <w:adjustRightInd w:val="0"/>
        <w:spacing w:after="0" w:line="240" w:lineRule="auto"/>
        <w:jc w:val="center"/>
        <w:rPr>
          <w:rFonts w:ascii="Times New Roman" w:eastAsia="Calibri" w:hAnsi="Times New Roman" w:cs="Times New Roman"/>
          <w:b/>
          <w:bCs/>
          <w:sz w:val="32"/>
          <w:szCs w:val="32"/>
        </w:rPr>
      </w:pPr>
      <w:r w:rsidRPr="00032719">
        <w:rPr>
          <w:rFonts w:ascii="Times New Roman" w:eastAsia="Calibri" w:hAnsi="Times New Roman" w:cs="Times New Roman"/>
          <w:b/>
          <w:bCs/>
          <w:sz w:val="32"/>
          <w:szCs w:val="32"/>
        </w:rPr>
        <w:t>Стратегия</w:t>
      </w:r>
    </w:p>
    <w:p w:rsidR="00032719" w:rsidRPr="00032719" w:rsidRDefault="00032719" w:rsidP="00032719">
      <w:pPr>
        <w:widowControl w:val="0"/>
        <w:autoSpaceDE w:val="0"/>
        <w:autoSpaceDN w:val="0"/>
        <w:adjustRightInd w:val="0"/>
        <w:spacing w:after="0" w:line="240" w:lineRule="auto"/>
        <w:jc w:val="center"/>
        <w:rPr>
          <w:rFonts w:ascii="Times New Roman" w:eastAsia="Calibri" w:hAnsi="Times New Roman" w:cs="Times New Roman"/>
          <w:b/>
          <w:bCs/>
          <w:sz w:val="32"/>
          <w:szCs w:val="32"/>
        </w:rPr>
      </w:pPr>
      <w:r w:rsidRPr="00032719">
        <w:rPr>
          <w:rFonts w:ascii="Times New Roman" w:eastAsia="Calibri" w:hAnsi="Times New Roman" w:cs="Times New Roman"/>
          <w:b/>
          <w:bCs/>
          <w:sz w:val="32"/>
          <w:szCs w:val="32"/>
        </w:rPr>
        <w:t>социально-экономического развития</w:t>
      </w:r>
    </w:p>
    <w:p w:rsidR="00032719" w:rsidRPr="00032719" w:rsidRDefault="00032719" w:rsidP="00032719">
      <w:pPr>
        <w:widowControl w:val="0"/>
        <w:autoSpaceDE w:val="0"/>
        <w:autoSpaceDN w:val="0"/>
        <w:adjustRightInd w:val="0"/>
        <w:spacing w:after="0" w:line="240" w:lineRule="auto"/>
        <w:jc w:val="center"/>
        <w:rPr>
          <w:rFonts w:ascii="Times New Roman" w:eastAsia="Calibri" w:hAnsi="Times New Roman" w:cs="Times New Roman"/>
          <w:b/>
          <w:bCs/>
          <w:sz w:val="32"/>
          <w:szCs w:val="32"/>
        </w:rPr>
      </w:pPr>
      <w:r w:rsidRPr="00032719">
        <w:rPr>
          <w:rFonts w:ascii="Times New Roman" w:eastAsia="Calibri" w:hAnsi="Times New Roman" w:cs="Times New Roman"/>
          <w:b/>
          <w:bCs/>
          <w:sz w:val="32"/>
          <w:szCs w:val="32"/>
        </w:rPr>
        <w:t xml:space="preserve"> муниципального образования </w:t>
      </w:r>
    </w:p>
    <w:p w:rsidR="00032719" w:rsidRPr="00032719" w:rsidRDefault="00032719" w:rsidP="00032719">
      <w:pPr>
        <w:widowControl w:val="0"/>
        <w:autoSpaceDE w:val="0"/>
        <w:autoSpaceDN w:val="0"/>
        <w:adjustRightInd w:val="0"/>
        <w:spacing w:after="0" w:line="240" w:lineRule="auto"/>
        <w:jc w:val="center"/>
        <w:rPr>
          <w:rFonts w:ascii="Times New Roman" w:eastAsia="Calibri" w:hAnsi="Times New Roman" w:cs="Times New Roman"/>
          <w:b/>
          <w:bCs/>
          <w:sz w:val="32"/>
          <w:szCs w:val="32"/>
        </w:rPr>
      </w:pPr>
      <w:r w:rsidRPr="00032719">
        <w:rPr>
          <w:rFonts w:ascii="Times New Roman" w:eastAsia="Calibri" w:hAnsi="Times New Roman" w:cs="Times New Roman"/>
          <w:b/>
          <w:bCs/>
          <w:sz w:val="32"/>
          <w:szCs w:val="32"/>
        </w:rPr>
        <w:t>«Городской округ город Сунжа»</w:t>
      </w:r>
    </w:p>
    <w:p w:rsidR="00032719" w:rsidRPr="00032719" w:rsidRDefault="00032719" w:rsidP="00032719">
      <w:pPr>
        <w:widowControl w:val="0"/>
        <w:autoSpaceDE w:val="0"/>
        <w:autoSpaceDN w:val="0"/>
        <w:adjustRightInd w:val="0"/>
        <w:spacing w:after="0" w:line="240" w:lineRule="auto"/>
        <w:jc w:val="center"/>
        <w:rPr>
          <w:rFonts w:ascii="Times New Roman" w:eastAsia="Calibri" w:hAnsi="Times New Roman" w:cs="Times New Roman"/>
          <w:b/>
          <w:bCs/>
          <w:sz w:val="32"/>
          <w:szCs w:val="32"/>
          <w:lang w:val="en-US"/>
        </w:rPr>
      </w:pPr>
      <w:r w:rsidRPr="00032719">
        <w:rPr>
          <w:rFonts w:ascii="Times New Roman" w:eastAsia="Calibri" w:hAnsi="Times New Roman" w:cs="Times New Roman"/>
          <w:b/>
          <w:bCs/>
          <w:sz w:val="32"/>
          <w:szCs w:val="32"/>
        </w:rPr>
        <w:t>на 2018-2030 годы»</w:t>
      </w:r>
    </w:p>
    <w:p w:rsidR="00032719" w:rsidRPr="00032719" w:rsidRDefault="00032719" w:rsidP="00032719">
      <w:pPr>
        <w:widowControl w:val="0"/>
        <w:autoSpaceDE w:val="0"/>
        <w:autoSpaceDN w:val="0"/>
        <w:adjustRightInd w:val="0"/>
        <w:spacing w:after="0" w:line="240" w:lineRule="auto"/>
        <w:jc w:val="center"/>
        <w:rPr>
          <w:rFonts w:ascii="Times New Roman" w:eastAsia="Calibri" w:hAnsi="Times New Roman" w:cs="Times New Roman"/>
          <w:b/>
          <w:bCs/>
          <w:sz w:val="32"/>
          <w:szCs w:val="32"/>
        </w:rPr>
      </w:pPr>
    </w:p>
    <w:p w:rsidR="00032719" w:rsidRPr="00032719" w:rsidRDefault="00032719" w:rsidP="00032719">
      <w:pPr>
        <w:widowControl w:val="0"/>
        <w:autoSpaceDE w:val="0"/>
        <w:autoSpaceDN w:val="0"/>
        <w:adjustRightInd w:val="0"/>
        <w:spacing w:after="0" w:line="240" w:lineRule="auto"/>
        <w:jc w:val="center"/>
        <w:rPr>
          <w:rFonts w:ascii="Times New Roman" w:eastAsia="Calibri" w:hAnsi="Times New Roman" w:cs="Times New Roman"/>
          <w:b/>
          <w:bCs/>
          <w:sz w:val="32"/>
          <w:szCs w:val="32"/>
        </w:rPr>
      </w:pPr>
    </w:p>
    <w:p w:rsidR="00032719" w:rsidRPr="00032719" w:rsidRDefault="00032719" w:rsidP="00032719">
      <w:pPr>
        <w:widowControl w:val="0"/>
        <w:autoSpaceDE w:val="0"/>
        <w:autoSpaceDN w:val="0"/>
        <w:adjustRightInd w:val="0"/>
        <w:spacing w:after="0" w:line="240" w:lineRule="auto"/>
        <w:jc w:val="center"/>
        <w:rPr>
          <w:rFonts w:ascii="Times New Roman" w:eastAsia="Calibri" w:hAnsi="Times New Roman" w:cs="Times New Roman"/>
          <w:bCs/>
          <w:sz w:val="32"/>
          <w:szCs w:val="32"/>
        </w:rPr>
      </w:pPr>
    </w:p>
    <w:p w:rsidR="00032719" w:rsidRPr="00032719" w:rsidRDefault="00032719" w:rsidP="00032719">
      <w:pPr>
        <w:widowControl w:val="0"/>
        <w:autoSpaceDE w:val="0"/>
        <w:autoSpaceDN w:val="0"/>
        <w:adjustRightInd w:val="0"/>
        <w:spacing w:after="0" w:line="240" w:lineRule="auto"/>
        <w:jc w:val="center"/>
        <w:rPr>
          <w:rFonts w:ascii="Times New Roman" w:eastAsia="Calibri" w:hAnsi="Times New Roman" w:cs="Times New Roman"/>
          <w:bCs/>
          <w:sz w:val="32"/>
          <w:szCs w:val="32"/>
        </w:rPr>
      </w:pPr>
    </w:p>
    <w:p w:rsidR="00032719" w:rsidRPr="00032719" w:rsidRDefault="00032719" w:rsidP="00032719">
      <w:pPr>
        <w:widowControl w:val="0"/>
        <w:autoSpaceDE w:val="0"/>
        <w:autoSpaceDN w:val="0"/>
        <w:adjustRightInd w:val="0"/>
        <w:spacing w:after="0" w:line="240" w:lineRule="auto"/>
        <w:jc w:val="center"/>
        <w:rPr>
          <w:rFonts w:ascii="Times New Roman" w:eastAsia="Calibri" w:hAnsi="Times New Roman" w:cs="Times New Roman"/>
          <w:bCs/>
          <w:sz w:val="28"/>
          <w:szCs w:val="28"/>
        </w:rPr>
      </w:pPr>
    </w:p>
    <w:p w:rsidR="00032719" w:rsidRPr="00032719" w:rsidRDefault="00032719" w:rsidP="00032719">
      <w:pPr>
        <w:widowControl w:val="0"/>
        <w:autoSpaceDE w:val="0"/>
        <w:autoSpaceDN w:val="0"/>
        <w:adjustRightInd w:val="0"/>
        <w:spacing w:after="0" w:line="240" w:lineRule="auto"/>
        <w:jc w:val="center"/>
        <w:rPr>
          <w:rFonts w:ascii="Times New Roman" w:eastAsia="Calibri" w:hAnsi="Times New Roman" w:cs="Times New Roman"/>
          <w:bCs/>
          <w:sz w:val="28"/>
          <w:szCs w:val="28"/>
        </w:rPr>
      </w:pPr>
    </w:p>
    <w:p w:rsidR="00032719" w:rsidRPr="00032719" w:rsidRDefault="00032719" w:rsidP="00032719">
      <w:pPr>
        <w:widowControl w:val="0"/>
        <w:autoSpaceDE w:val="0"/>
        <w:autoSpaceDN w:val="0"/>
        <w:adjustRightInd w:val="0"/>
        <w:spacing w:after="0" w:line="240" w:lineRule="auto"/>
        <w:jc w:val="center"/>
        <w:rPr>
          <w:rFonts w:ascii="Times New Roman" w:eastAsia="Calibri" w:hAnsi="Times New Roman" w:cs="Times New Roman"/>
          <w:bCs/>
          <w:sz w:val="28"/>
          <w:szCs w:val="28"/>
        </w:rPr>
      </w:pPr>
    </w:p>
    <w:p w:rsidR="00032719" w:rsidRPr="00032719" w:rsidRDefault="00032719" w:rsidP="00032719">
      <w:pPr>
        <w:widowControl w:val="0"/>
        <w:autoSpaceDE w:val="0"/>
        <w:autoSpaceDN w:val="0"/>
        <w:adjustRightInd w:val="0"/>
        <w:spacing w:after="0" w:line="240" w:lineRule="auto"/>
        <w:jc w:val="center"/>
        <w:rPr>
          <w:rFonts w:ascii="Times New Roman" w:eastAsia="Calibri" w:hAnsi="Times New Roman" w:cs="Times New Roman"/>
          <w:bCs/>
          <w:sz w:val="28"/>
          <w:szCs w:val="28"/>
        </w:rPr>
      </w:pPr>
    </w:p>
    <w:p w:rsidR="00032719" w:rsidRPr="00032719" w:rsidRDefault="00032719" w:rsidP="00032719">
      <w:pPr>
        <w:widowControl w:val="0"/>
        <w:autoSpaceDE w:val="0"/>
        <w:autoSpaceDN w:val="0"/>
        <w:adjustRightInd w:val="0"/>
        <w:spacing w:after="0" w:line="240" w:lineRule="auto"/>
        <w:jc w:val="center"/>
        <w:rPr>
          <w:rFonts w:ascii="Times New Roman" w:eastAsia="Calibri" w:hAnsi="Times New Roman" w:cs="Times New Roman"/>
          <w:bCs/>
          <w:sz w:val="28"/>
          <w:szCs w:val="28"/>
        </w:rPr>
      </w:pPr>
    </w:p>
    <w:p w:rsidR="00032719" w:rsidRPr="00032719" w:rsidRDefault="00032719" w:rsidP="00032719">
      <w:pPr>
        <w:widowControl w:val="0"/>
        <w:autoSpaceDE w:val="0"/>
        <w:autoSpaceDN w:val="0"/>
        <w:adjustRightInd w:val="0"/>
        <w:spacing w:after="0" w:line="240" w:lineRule="auto"/>
        <w:jc w:val="center"/>
        <w:rPr>
          <w:rFonts w:ascii="Times New Roman" w:eastAsia="Calibri" w:hAnsi="Times New Roman" w:cs="Times New Roman"/>
          <w:bCs/>
          <w:sz w:val="28"/>
          <w:szCs w:val="28"/>
        </w:rPr>
      </w:pPr>
    </w:p>
    <w:p w:rsidR="00032719" w:rsidRPr="00032719" w:rsidRDefault="00032719" w:rsidP="00032719">
      <w:pPr>
        <w:widowControl w:val="0"/>
        <w:autoSpaceDE w:val="0"/>
        <w:autoSpaceDN w:val="0"/>
        <w:adjustRightInd w:val="0"/>
        <w:spacing w:after="0" w:line="240" w:lineRule="auto"/>
        <w:jc w:val="center"/>
        <w:rPr>
          <w:rFonts w:ascii="Times New Roman" w:eastAsia="Calibri" w:hAnsi="Times New Roman" w:cs="Times New Roman"/>
          <w:bCs/>
          <w:sz w:val="28"/>
          <w:szCs w:val="28"/>
        </w:rPr>
      </w:pPr>
    </w:p>
    <w:p w:rsidR="00032719" w:rsidRPr="00032719" w:rsidRDefault="00032719" w:rsidP="00032719">
      <w:pPr>
        <w:widowControl w:val="0"/>
        <w:autoSpaceDE w:val="0"/>
        <w:autoSpaceDN w:val="0"/>
        <w:adjustRightInd w:val="0"/>
        <w:spacing w:after="0" w:line="240" w:lineRule="auto"/>
        <w:jc w:val="center"/>
        <w:rPr>
          <w:rFonts w:ascii="Times New Roman" w:eastAsia="Calibri" w:hAnsi="Times New Roman" w:cs="Times New Roman"/>
          <w:bCs/>
          <w:sz w:val="28"/>
          <w:szCs w:val="28"/>
        </w:rPr>
      </w:pPr>
    </w:p>
    <w:p w:rsidR="00032719" w:rsidRPr="00032719" w:rsidRDefault="00032719" w:rsidP="00032719">
      <w:pPr>
        <w:widowControl w:val="0"/>
        <w:autoSpaceDE w:val="0"/>
        <w:autoSpaceDN w:val="0"/>
        <w:adjustRightInd w:val="0"/>
        <w:spacing w:after="0" w:line="240" w:lineRule="auto"/>
        <w:jc w:val="center"/>
        <w:rPr>
          <w:rFonts w:ascii="Times New Roman" w:eastAsia="Calibri" w:hAnsi="Times New Roman" w:cs="Times New Roman"/>
          <w:bCs/>
          <w:sz w:val="28"/>
          <w:szCs w:val="28"/>
        </w:rPr>
      </w:pPr>
    </w:p>
    <w:p w:rsidR="00032719" w:rsidRPr="00032719" w:rsidRDefault="00032719" w:rsidP="00032719">
      <w:pPr>
        <w:widowControl w:val="0"/>
        <w:autoSpaceDE w:val="0"/>
        <w:autoSpaceDN w:val="0"/>
        <w:adjustRightInd w:val="0"/>
        <w:spacing w:after="0" w:line="240" w:lineRule="auto"/>
        <w:jc w:val="center"/>
        <w:rPr>
          <w:rFonts w:ascii="Times New Roman" w:eastAsia="Calibri" w:hAnsi="Times New Roman" w:cs="Times New Roman"/>
          <w:bCs/>
          <w:sz w:val="28"/>
          <w:szCs w:val="28"/>
        </w:rPr>
      </w:pPr>
    </w:p>
    <w:p w:rsidR="00032719" w:rsidRPr="00032719" w:rsidRDefault="00032719" w:rsidP="00032719">
      <w:pPr>
        <w:widowControl w:val="0"/>
        <w:autoSpaceDE w:val="0"/>
        <w:autoSpaceDN w:val="0"/>
        <w:adjustRightInd w:val="0"/>
        <w:spacing w:after="0" w:line="240" w:lineRule="auto"/>
        <w:jc w:val="center"/>
        <w:rPr>
          <w:rFonts w:ascii="Times New Roman" w:eastAsia="Calibri" w:hAnsi="Times New Roman" w:cs="Times New Roman"/>
          <w:bCs/>
          <w:sz w:val="28"/>
          <w:szCs w:val="28"/>
        </w:rPr>
      </w:pPr>
    </w:p>
    <w:p w:rsidR="00032719" w:rsidRPr="00032719" w:rsidRDefault="00032719" w:rsidP="00032719">
      <w:pPr>
        <w:widowControl w:val="0"/>
        <w:autoSpaceDE w:val="0"/>
        <w:autoSpaceDN w:val="0"/>
        <w:adjustRightInd w:val="0"/>
        <w:spacing w:after="0" w:line="240" w:lineRule="auto"/>
        <w:jc w:val="center"/>
        <w:rPr>
          <w:rFonts w:ascii="Times New Roman" w:eastAsia="Calibri" w:hAnsi="Times New Roman" w:cs="Times New Roman"/>
          <w:bCs/>
          <w:sz w:val="28"/>
          <w:szCs w:val="28"/>
        </w:rPr>
      </w:pPr>
    </w:p>
    <w:p w:rsidR="00032719" w:rsidRPr="00032719" w:rsidRDefault="00032719" w:rsidP="00032719">
      <w:pPr>
        <w:widowControl w:val="0"/>
        <w:autoSpaceDE w:val="0"/>
        <w:autoSpaceDN w:val="0"/>
        <w:adjustRightInd w:val="0"/>
        <w:spacing w:after="0" w:line="240" w:lineRule="auto"/>
        <w:jc w:val="center"/>
        <w:rPr>
          <w:rFonts w:ascii="Times New Roman" w:eastAsia="Calibri" w:hAnsi="Times New Roman" w:cs="Times New Roman"/>
          <w:bCs/>
          <w:sz w:val="28"/>
          <w:szCs w:val="28"/>
        </w:rPr>
      </w:pPr>
    </w:p>
    <w:p w:rsidR="00032719" w:rsidRPr="00032719" w:rsidRDefault="00032719" w:rsidP="00032719">
      <w:pPr>
        <w:widowControl w:val="0"/>
        <w:autoSpaceDE w:val="0"/>
        <w:autoSpaceDN w:val="0"/>
        <w:adjustRightInd w:val="0"/>
        <w:spacing w:after="0" w:line="240" w:lineRule="auto"/>
        <w:jc w:val="center"/>
        <w:rPr>
          <w:rFonts w:ascii="Times New Roman" w:eastAsia="Calibri" w:hAnsi="Times New Roman" w:cs="Times New Roman"/>
          <w:bCs/>
          <w:sz w:val="28"/>
          <w:szCs w:val="28"/>
        </w:rPr>
      </w:pPr>
    </w:p>
    <w:p w:rsidR="00032719" w:rsidRPr="00032719" w:rsidRDefault="00032719" w:rsidP="00032719">
      <w:pPr>
        <w:widowControl w:val="0"/>
        <w:autoSpaceDE w:val="0"/>
        <w:autoSpaceDN w:val="0"/>
        <w:adjustRightInd w:val="0"/>
        <w:spacing w:after="0" w:line="240" w:lineRule="auto"/>
        <w:jc w:val="center"/>
        <w:rPr>
          <w:rFonts w:ascii="Times New Roman" w:eastAsia="Calibri" w:hAnsi="Times New Roman" w:cs="Times New Roman"/>
          <w:bCs/>
          <w:sz w:val="28"/>
          <w:szCs w:val="28"/>
        </w:rPr>
      </w:pPr>
    </w:p>
    <w:p w:rsidR="00032719" w:rsidRPr="00032719" w:rsidRDefault="00032719" w:rsidP="00032719">
      <w:pPr>
        <w:widowControl w:val="0"/>
        <w:autoSpaceDE w:val="0"/>
        <w:autoSpaceDN w:val="0"/>
        <w:adjustRightInd w:val="0"/>
        <w:spacing w:after="0" w:line="240" w:lineRule="auto"/>
        <w:jc w:val="center"/>
        <w:rPr>
          <w:rFonts w:ascii="Times New Roman" w:eastAsia="Calibri" w:hAnsi="Times New Roman" w:cs="Times New Roman"/>
          <w:bCs/>
          <w:sz w:val="28"/>
          <w:szCs w:val="28"/>
        </w:rPr>
      </w:pPr>
    </w:p>
    <w:p w:rsidR="00032719" w:rsidRPr="00032719" w:rsidRDefault="00032719" w:rsidP="00032719">
      <w:pPr>
        <w:widowControl w:val="0"/>
        <w:autoSpaceDE w:val="0"/>
        <w:autoSpaceDN w:val="0"/>
        <w:adjustRightInd w:val="0"/>
        <w:spacing w:after="0" w:line="240" w:lineRule="auto"/>
        <w:jc w:val="center"/>
        <w:rPr>
          <w:rFonts w:ascii="Times New Roman" w:eastAsia="Calibri" w:hAnsi="Times New Roman" w:cs="Times New Roman"/>
          <w:bCs/>
          <w:sz w:val="28"/>
          <w:szCs w:val="28"/>
        </w:rPr>
      </w:pPr>
    </w:p>
    <w:p w:rsidR="00032719" w:rsidRPr="00032719" w:rsidRDefault="00032719" w:rsidP="00032719">
      <w:pPr>
        <w:widowControl w:val="0"/>
        <w:autoSpaceDE w:val="0"/>
        <w:autoSpaceDN w:val="0"/>
        <w:adjustRightInd w:val="0"/>
        <w:spacing w:after="0" w:line="240" w:lineRule="auto"/>
        <w:jc w:val="center"/>
        <w:rPr>
          <w:rFonts w:ascii="Times New Roman" w:eastAsia="Calibri" w:hAnsi="Times New Roman" w:cs="Times New Roman"/>
          <w:bCs/>
          <w:sz w:val="28"/>
          <w:szCs w:val="28"/>
        </w:rPr>
      </w:pPr>
    </w:p>
    <w:p w:rsidR="00032719" w:rsidRPr="00032719" w:rsidRDefault="00032719" w:rsidP="00032719">
      <w:pPr>
        <w:widowControl w:val="0"/>
        <w:autoSpaceDE w:val="0"/>
        <w:autoSpaceDN w:val="0"/>
        <w:adjustRightInd w:val="0"/>
        <w:spacing w:after="0" w:line="240" w:lineRule="auto"/>
        <w:jc w:val="center"/>
        <w:rPr>
          <w:rFonts w:ascii="Times New Roman" w:eastAsia="Calibri" w:hAnsi="Times New Roman" w:cs="Times New Roman"/>
          <w:bCs/>
          <w:sz w:val="28"/>
          <w:szCs w:val="28"/>
        </w:rPr>
      </w:pPr>
    </w:p>
    <w:p w:rsidR="00032719" w:rsidRPr="00032719" w:rsidRDefault="00032719" w:rsidP="00032719">
      <w:pPr>
        <w:widowControl w:val="0"/>
        <w:autoSpaceDE w:val="0"/>
        <w:autoSpaceDN w:val="0"/>
        <w:adjustRightInd w:val="0"/>
        <w:spacing w:after="0" w:line="240" w:lineRule="auto"/>
        <w:jc w:val="center"/>
        <w:rPr>
          <w:rFonts w:ascii="Times New Roman" w:eastAsia="Calibri" w:hAnsi="Times New Roman" w:cs="Times New Roman"/>
          <w:bCs/>
          <w:sz w:val="28"/>
          <w:szCs w:val="28"/>
        </w:rPr>
      </w:pPr>
    </w:p>
    <w:p w:rsidR="00032719" w:rsidRPr="00032719" w:rsidRDefault="00032719" w:rsidP="00032719">
      <w:pPr>
        <w:widowControl w:val="0"/>
        <w:autoSpaceDE w:val="0"/>
        <w:autoSpaceDN w:val="0"/>
        <w:adjustRightInd w:val="0"/>
        <w:spacing w:after="0" w:line="240" w:lineRule="auto"/>
        <w:jc w:val="center"/>
        <w:rPr>
          <w:rFonts w:ascii="Times New Roman" w:eastAsia="Calibri" w:hAnsi="Times New Roman" w:cs="Times New Roman"/>
          <w:bCs/>
          <w:sz w:val="28"/>
          <w:szCs w:val="28"/>
        </w:rPr>
      </w:pPr>
    </w:p>
    <w:p w:rsidR="00032719" w:rsidRPr="00032719" w:rsidRDefault="00032719" w:rsidP="00032719">
      <w:pPr>
        <w:widowControl w:val="0"/>
        <w:autoSpaceDE w:val="0"/>
        <w:autoSpaceDN w:val="0"/>
        <w:adjustRightInd w:val="0"/>
        <w:spacing w:after="0" w:line="240" w:lineRule="auto"/>
        <w:jc w:val="center"/>
        <w:rPr>
          <w:rFonts w:ascii="Times New Roman" w:eastAsia="Calibri" w:hAnsi="Times New Roman" w:cs="Times New Roman"/>
          <w:bCs/>
          <w:sz w:val="28"/>
          <w:szCs w:val="28"/>
        </w:rPr>
      </w:pPr>
      <w:r w:rsidRPr="00032719">
        <w:rPr>
          <w:rFonts w:ascii="Times New Roman" w:eastAsia="Calibri" w:hAnsi="Times New Roman" w:cs="Times New Roman"/>
          <w:bCs/>
          <w:sz w:val="28"/>
          <w:szCs w:val="28"/>
        </w:rPr>
        <w:t xml:space="preserve">г. Сунжа 2018 </w:t>
      </w:r>
    </w:p>
    <w:p w:rsidR="00032719" w:rsidRPr="00032719" w:rsidRDefault="00032719" w:rsidP="00032719">
      <w:pPr>
        <w:widowControl w:val="0"/>
        <w:autoSpaceDE w:val="0"/>
        <w:autoSpaceDN w:val="0"/>
        <w:adjustRightInd w:val="0"/>
        <w:spacing w:after="0" w:line="240" w:lineRule="auto"/>
        <w:jc w:val="center"/>
        <w:rPr>
          <w:rFonts w:ascii="Times New Roman" w:eastAsia="Calibri" w:hAnsi="Times New Roman" w:cs="Times New Roman"/>
          <w:b/>
          <w:bCs/>
          <w:sz w:val="28"/>
          <w:szCs w:val="28"/>
        </w:rPr>
      </w:pPr>
    </w:p>
    <w:p w:rsidR="00032719" w:rsidRPr="00032719" w:rsidRDefault="00032719" w:rsidP="00032719">
      <w:pPr>
        <w:widowControl w:val="0"/>
        <w:autoSpaceDE w:val="0"/>
        <w:autoSpaceDN w:val="0"/>
        <w:adjustRightInd w:val="0"/>
        <w:spacing w:after="0" w:line="240" w:lineRule="auto"/>
        <w:jc w:val="center"/>
        <w:rPr>
          <w:rFonts w:ascii="Times New Roman" w:eastAsia="Calibri" w:hAnsi="Times New Roman" w:cs="Times New Roman"/>
          <w:b/>
          <w:bCs/>
          <w:sz w:val="28"/>
          <w:szCs w:val="28"/>
        </w:rPr>
      </w:pPr>
    </w:p>
    <w:p w:rsidR="00032719" w:rsidRPr="00032719" w:rsidRDefault="00032719" w:rsidP="00032719">
      <w:pPr>
        <w:widowControl w:val="0"/>
        <w:autoSpaceDE w:val="0"/>
        <w:autoSpaceDN w:val="0"/>
        <w:adjustRightInd w:val="0"/>
        <w:spacing w:after="0" w:line="240" w:lineRule="auto"/>
        <w:jc w:val="center"/>
        <w:rPr>
          <w:rFonts w:ascii="Times New Roman" w:eastAsia="Calibri" w:hAnsi="Times New Roman" w:cs="Times New Roman"/>
          <w:b/>
          <w:bCs/>
          <w:sz w:val="28"/>
          <w:szCs w:val="28"/>
        </w:rPr>
      </w:pPr>
    </w:p>
    <w:p w:rsidR="00032719" w:rsidRPr="00032719" w:rsidRDefault="00032719" w:rsidP="00032719">
      <w:pPr>
        <w:widowControl w:val="0"/>
        <w:autoSpaceDE w:val="0"/>
        <w:autoSpaceDN w:val="0"/>
        <w:adjustRightInd w:val="0"/>
        <w:spacing w:after="0" w:line="240" w:lineRule="auto"/>
        <w:jc w:val="center"/>
        <w:rPr>
          <w:rFonts w:ascii="Times New Roman" w:eastAsia="Calibri" w:hAnsi="Times New Roman" w:cs="Times New Roman"/>
          <w:b/>
          <w:bCs/>
          <w:sz w:val="28"/>
          <w:szCs w:val="28"/>
        </w:rPr>
      </w:pPr>
      <w:r w:rsidRPr="00032719">
        <w:rPr>
          <w:rFonts w:ascii="Times New Roman" w:eastAsia="Calibri" w:hAnsi="Times New Roman" w:cs="Times New Roman"/>
          <w:b/>
          <w:bCs/>
          <w:sz w:val="28"/>
          <w:szCs w:val="28"/>
        </w:rPr>
        <w:t xml:space="preserve">Паспорт </w:t>
      </w:r>
    </w:p>
    <w:p w:rsidR="00032719" w:rsidRPr="00032719" w:rsidRDefault="00032719" w:rsidP="00032719">
      <w:pPr>
        <w:widowControl w:val="0"/>
        <w:autoSpaceDE w:val="0"/>
        <w:autoSpaceDN w:val="0"/>
        <w:adjustRightInd w:val="0"/>
        <w:spacing w:after="0" w:line="240" w:lineRule="auto"/>
        <w:jc w:val="center"/>
        <w:rPr>
          <w:rFonts w:ascii="Times New Roman" w:eastAsia="Calibri" w:hAnsi="Times New Roman" w:cs="Times New Roman"/>
          <w:bCs/>
          <w:sz w:val="28"/>
          <w:szCs w:val="28"/>
        </w:rPr>
      </w:pPr>
    </w:p>
    <w:tbl>
      <w:tblPr>
        <w:tblW w:w="9605" w:type="dxa"/>
        <w:tblBorders>
          <w:top w:val="single" w:sz="4" w:space="0" w:color="99BAD7"/>
          <w:left w:val="single" w:sz="4" w:space="0" w:color="99BAD7"/>
          <w:bottom w:val="single" w:sz="4" w:space="0" w:color="99BAD7"/>
          <w:right w:val="single" w:sz="4" w:space="0" w:color="99BAD7"/>
        </w:tblBorders>
        <w:tblCellMar>
          <w:top w:w="15" w:type="dxa"/>
          <w:left w:w="15" w:type="dxa"/>
          <w:bottom w:w="15" w:type="dxa"/>
          <w:right w:w="15" w:type="dxa"/>
        </w:tblCellMar>
        <w:tblLook w:val="04A0" w:firstRow="1" w:lastRow="0" w:firstColumn="1" w:lastColumn="0" w:noHBand="0" w:noVBand="1"/>
      </w:tblPr>
      <w:tblGrid>
        <w:gridCol w:w="2595"/>
        <w:gridCol w:w="7010"/>
      </w:tblGrid>
      <w:tr w:rsidR="00032719" w:rsidRPr="00032719" w:rsidTr="007E34AB">
        <w:tc>
          <w:tcPr>
            <w:tcW w:w="0" w:type="auto"/>
            <w:tcBorders>
              <w:top w:val="single" w:sz="4" w:space="0" w:color="99BAD7"/>
              <w:left w:val="single" w:sz="4" w:space="0" w:color="99BAD7"/>
              <w:bottom w:val="single" w:sz="4" w:space="0" w:color="99BAD7"/>
              <w:right w:val="single" w:sz="4" w:space="0" w:color="99BAD7"/>
            </w:tcBorders>
            <w:shd w:val="clear" w:color="auto" w:fill="auto"/>
            <w:tcMar>
              <w:top w:w="107" w:type="dxa"/>
              <w:left w:w="107" w:type="dxa"/>
              <w:bottom w:w="107" w:type="dxa"/>
              <w:right w:w="107" w:type="dxa"/>
            </w:tcMar>
            <w:hideMark/>
          </w:tcPr>
          <w:p w:rsidR="00032719" w:rsidRPr="00032719" w:rsidRDefault="00032719" w:rsidP="00032719">
            <w:pPr>
              <w:spacing w:after="0" w:line="240" w:lineRule="auto"/>
              <w:jc w:val="center"/>
              <w:rPr>
                <w:rFonts w:ascii="Times New Roman" w:eastAsia="Times New Roman" w:hAnsi="Times New Roman" w:cs="Times New Roman"/>
                <w:color w:val="000000"/>
                <w:sz w:val="28"/>
                <w:szCs w:val="28"/>
              </w:rPr>
            </w:pPr>
            <w:r w:rsidRPr="00032719">
              <w:rPr>
                <w:rFonts w:ascii="Times New Roman" w:eastAsia="Times New Roman" w:hAnsi="Times New Roman" w:cs="Times New Roman"/>
                <w:b/>
                <w:bCs/>
                <w:color w:val="000000"/>
                <w:sz w:val="28"/>
                <w:szCs w:val="28"/>
              </w:rPr>
              <w:t>Наименование</w:t>
            </w:r>
          </w:p>
        </w:tc>
        <w:tc>
          <w:tcPr>
            <w:tcW w:w="7010" w:type="dxa"/>
            <w:tcBorders>
              <w:top w:val="single" w:sz="4" w:space="0" w:color="99BAD7"/>
              <w:left w:val="single" w:sz="4" w:space="0" w:color="99BAD7"/>
              <w:bottom w:val="single" w:sz="4" w:space="0" w:color="99BAD7"/>
              <w:right w:val="single" w:sz="4" w:space="0" w:color="99BAD7"/>
            </w:tcBorders>
            <w:shd w:val="clear" w:color="auto" w:fill="auto"/>
            <w:tcMar>
              <w:top w:w="107" w:type="dxa"/>
              <w:left w:w="107" w:type="dxa"/>
              <w:bottom w:w="107" w:type="dxa"/>
              <w:right w:w="107" w:type="dxa"/>
            </w:tcMar>
            <w:hideMark/>
          </w:tcPr>
          <w:p w:rsidR="00032719" w:rsidRPr="00032719" w:rsidRDefault="00032719" w:rsidP="00032719">
            <w:pPr>
              <w:widowControl w:val="0"/>
              <w:autoSpaceDE w:val="0"/>
              <w:autoSpaceDN w:val="0"/>
              <w:adjustRightInd w:val="0"/>
              <w:spacing w:after="0" w:line="240" w:lineRule="auto"/>
              <w:rPr>
                <w:rFonts w:ascii="Times New Roman" w:eastAsia="Calibri" w:hAnsi="Times New Roman" w:cs="Times New Roman"/>
                <w:b/>
                <w:bCs/>
                <w:sz w:val="28"/>
                <w:szCs w:val="28"/>
              </w:rPr>
            </w:pPr>
            <w:r w:rsidRPr="00032719">
              <w:rPr>
                <w:rFonts w:ascii="Times New Roman" w:eastAsia="Calibri" w:hAnsi="Times New Roman" w:cs="Times New Roman"/>
                <w:bCs/>
                <w:sz w:val="28"/>
                <w:szCs w:val="28"/>
              </w:rPr>
              <w:t>Стратегия</w:t>
            </w:r>
            <w:r w:rsidRPr="00032719">
              <w:rPr>
                <w:rFonts w:ascii="Times New Roman" w:eastAsia="Calibri" w:hAnsi="Times New Roman" w:cs="Times New Roman"/>
                <w:b/>
                <w:bCs/>
                <w:sz w:val="28"/>
                <w:szCs w:val="28"/>
              </w:rPr>
              <w:t xml:space="preserve"> </w:t>
            </w:r>
            <w:r w:rsidRPr="00032719">
              <w:rPr>
                <w:rFonts w:ascii="Times New Roman" w:eastAsia="Calibri" w:hAnsi="Times New Roman" w:cs="Times New Roman"/>
                <w:bCs/>
                <w:sz w:val="28"/>
                <w:szCs w:val="28"/>
              </w:rPr>
              <w:t>социально-экономического развития муниципального образования «Городской округ город Сунжа»</w:t>
            </w:r>
            <w:r w:rsidRPr="00032719">
              <w:rPr>
                <w:rFonts w:ascii="Times New Roman" w:eastAsia="Calibri" w:hAnsi="Times New Roman" w:cs="Times New Roman"/>
                <w:b/>
                <w:bCs/>
                <w:sz w:val="28"/>
                <w:szCs w:val="28"/>
              </w:rPr>
              <w:t xml:space="preserve"> </w:t>
            </w:r>
            <w:r w:rsidRPr="00032719">
              <w:rPr>
                <w:rFonts w:ascii="Times New Roman" w:eastAsia="Calibri" w:hAnsi="Times New Roman" w:cs="Times New Roman"/>
                <w:bCs/>
                <w:sz w:val="28"/>
                <w:szCs w:val="28"/>
              </w:rPr>
              <w:t>на 2018-2030 годы</w:t>
            </w:r>
          </w:p>
        </w:tc>
      </w:tr>
      <w:tr w:rsidR="00032719" w:rsidRPr="00032719" w:rsidTr="007E34AB">
        <w:tc>
          <w:tcPr>
            <w:tcW w:w="0" w:type="auto"/>
            <w:tcBorders>
              <w:top w:val="single" w:sz="4" w:space="0" w:color="99BAD7"/>
              <w:left w:val="single" w:sz="4" w:space="0" w:color="99BAD7"/>
              <w:bottom w:val="single" w:sz="4" w:space="0" w:color="99BAD7"/>
              <w:right w:val="single" w:sz="4" w:space="0" w:color="99BAD7"/>
            </w:tcBorders>
            <w:shd w:val="clear" w:color="auto" w:fill="auto"/>
            <w:tcMar>
              <w:top w:w="107" w:type="dxa"/>
              <w:left w:w="107" w:type="dxa"/>
              <w:bottom w:w="107" w:type="dxa"/>
              <w:right w:w="107" w:type="dxa"/>
            </w:tcMar>
            <w:hideMark/>
          </w:tcPr>
          <w:p w:rsidR="00032719" w:rsidRPr="00032719" w:rsidRDefault="00032719" w:rsidP="00032719">
            <w:pPr>
              <w:spacing w:after="0" w:line="240" w:lineRule="auto"/>
              <w:jc w:val="center"/>
              <w:rPr>
                <w:rFonts w:ascii="Times New Roman" w:eastAsia="Times New Roman" w:hAnsi="Times New Roman" w:cs="Times New Roman"/>
                <w:color w:val="000000"/>
                <w:sz w:val="28"/>
                <w:szCs w:val="28"/>
              </w:rPr>
            </w:pPr>
            <w:r w:rsidRPr="00032719">
              <w:rPr>
                <w:rFonts w:ascii="Times New Roman" w:eastAsia="Times New Roman" w:hAnsi="Times New Roman" w:cs="Times New Roman"/>
                <w:b/>
                <w:bCs/>
                <w:color w:val="000000"/>
                <w:sz w:val="28"/>
                <w:szCs w:val="28"/>
              </w:rPr>
              <w:t>Основные разработчики</w:t>
            </w:r>
          </w:p>
        </w:tc>
        <w:tc>
          <w:tcPr>
            <w:tcW w:w="7010" w:type="dxa"/>
            <w:tcBorders>
              <w:top w:val="single" w:sz="4" w:space="0" w:color="99BAD7"/>
              <w:left w:val="single" w:sz="4" w:space="0" w:color="99BAD7"/>
              <w:bottom w:val="single" w:sz="4" w:space="0" w:color="99BAD7"/>
              <w:right w:val="single" w:sz="4" w:space="0" w:color="99BAD7"/>
            </w:tcBorders>
            <w:shd w:val="clear" w:color="auto" w:fill="auto"/>
            <w:tcMar>
              <w:top w:w="107" w:type="dxa"/>
              <w:left w:w="107" w:type="dxa"/>
              <w:bottom w:w="107" w:type="dxa"/>
              <w:right w:w="107" w:type="dxa"/>
            </w:tcMar>
            <w:hideMark/>
          </w:tcPr>
          <w:p w:rsidR="00032719" w:rsidRPr="00032719" w:rsidRDefault="00032719" w:rsidP="00032719">
            <w:pPr>
              <w:spacing w:after="0" w:line="240" w:lineRule="auto"/>
              <w:rPr>
                <w:rFonts w:ascii="Times New Roman" w:eastAsia="Times New Roman" w:hAnsi="Times New Roman" w:cs="Times New Roman"/>
                <w:color w:val="000000"/>
                <w:sz w:val="28"/>
                <w:szCs w:val="28"/>
              </w:rPr>
            </w:pPr>
            <w:r w:rsidRPr="00032719">
              <w:rPr>
                <w:rFonts w:ascii="Times New Roman" w:eastAsia="Times New Roman" w:hAnsi="Times New Roman" w:cs="Times New Roman"/>
                <w:color w:val="000000"/>
                <w:sz w:val="28"/>
                <w:szCs w:val="28"/>
              </w:rPr>
              <w:t xml:space="preserve">Заместитель главы администрации </w:t>
            </w:r>
          </w:p>
        </w:tc>
      </w:tr>
      <w:tr w:rsidR="00032719" w:rsidRPr="00032719" w:rsidTr="007E34AB">
        <w:tc>
          <w:tcPr>
            <w:tcW w:w="0" w:type="auto"/>
            <w:tcBorders>
              <w:top w:val="single" w:sz="4" w:space="0" w:color="99BAD7"/>
              <w:left w:val="single" w:sz="4" w:space="0" w:color="99BAD7"/>
              <w:bottom w:val="single" w:sz="4" w:space="0" w:color="99BAD7"/>
              <w:right w:val="single" w:sz="4" w:space="0" w:color="99BAD7"/>
            </w:tcBorders>
            <w:shd w:val="clear" w:color="auto" w:fill="auto"/>
            <w:tcMar>
              <w:top w:w="107" w:type="dxa"/>
              <w:left w:w="107" w:type="dxa"/>
              <w:bottom w:w="107" w:type="dxa"/>
              <w:right w:w="107" w:type="dxa"/>
            </w:tcMar>
            <w:hideMark/>
          </w:tcPr>
          <w:p w:rsidR="00032719" w:rsidRPr="00032719" w:rsidRDefault="00032719" w:rsidP="00032719">
            <w:pPr>
              <w:spacing w:after="0" w:line="240" w:lineRule="auto"/>
              <w:jc w:val="center"/>
              <w:rPr>
                <w:rFonts w:ascii="Times New Roman" w:eastAsia="Times New Roman" w:hAnsi="Times New Roman" w:cs="Times New Roman"/>
                <w:color w:val="000000"/>
                <w:sz w:val="28"/>
                <w:szCs w:val="28"/>
              </w:rPr>
            </w:pPr>
            <w:r w:rsidRPr="00032719">
              <w:rPr>
                <w:rFonts w:ascii="Times New Roman" w:eastAsia="Times New Roman" w:hAnsi="Times New Roman" w:cs="Times New Roman"/>
                <w:b/>
                <w:bCs/>
                <w:color w:val="000000"/>
                <w:sz w:val="28"/>
                <w:szCs w:val="28"/>
              </w:rPr>
              <w:t>Миссия муниципального образования</w:t>
            </w:r>
          </w:p>
        </w:tc>
        <w:tc>
          <w:tcPr>
            <w:tcW w:w="7010" w:type="dxa"/>
            <w:tcBorders>
              <w:top w:val="single" w:sz="4" w:space="0" w:color="99BAD7"/>
              <w:left w:val="single" w:sz="4" w:space="0" w:color="99BAD7"/>
              <w:bottom w:val="single" w:sz="4" w:space="0" w:color="99BAD7"/>
              <w:right w:val="single" w:sz="4" w:space="0" w:color="99BAD7"/>
            </w:tcBorders>
            <w:shd w:val="clear" w:color="auto" w:fill="auto"/>
            <w:tcMar>
              <w:top w:w="107" w:type="dxa"/>
              <w:left w:w="107" w:type="dxa"/>
              <w:bottom w:w="107" w:type="dxa"/>
              <w:right w:w="107" w:type="dxa"/>
            </w:tcMar>
            <w:hideMark/>
          </w:tcPr>
          <w:p w:rsidR="00032719" w:rsidRPr="00032719" w:rsidRDefault="00032719" w:rsidP="00032719">
            <w:pPr>
              <w:spacing w:after="0" w:line="240" w:lineRule="auto"/>
              <w:rPr>
                <w:rFonts w:ascii="Times New Roman" w:eastAsia="Times New Roman" w:hAnsi="Times New Roman" w:cs="Times New Roman"/>
                <w:color w:val="000000"/>
                <w:sz w:val="28"/>
                <w:szCs w:val="28"/>
              </w:rPr>
            </w:pPr>
            <w:r w:rsidRPr="00032719">
              <w:rPr>
                <w:rFonts w:ascii="Times New Roman" w:eastAsia="Times New Roman" w:hAnsi="Times New Roman" w:cs="Times New Roman"/>
                <w:color w:val="000000"/>
                <w:sz w:val="28"/>
                <w:szCs w:val="28"/>
              </w:rPr>
              <w:t>Обеспечение устойчивого повышения качества жизни населения города, на основе экономического роста, диверсификации структуры экономики, развития социальной сферы и улучшения среды обитания.</w:t>
            </w:r>
          </w:p>
        </w:tc>
      </w:tr>
      <w:tr w:rsidR="00032719" w:rsidRPr="00032719" w:rsidTr="007E34AB">
        <w:tc>
          <w:tcPr>
            <w:tcW w:w="0" w:type="auto"/>
            <w:tcBorders>
              <w:top w:val="single" w:sz="4" w:space="0" w:color="99BAD7"/>
              <w:left w:val="single" w:sz="4" w:space="0" w:color="99BAD7"/>
              <w:bottom w:val="single" w:sz="4" w:space="0" w:color="99BAD7"/>
              <w:right w:val="single" w:sz="4" w:space="0" w:color="99BAD7"/>
            </w:tcBorders>
            <w:shd w:val="clear" w:color="auto" w:fill="auto"/>
            <w:tcMar>
              <w:top w:w="107" w:type="dxa"/>
              <w:left w:w="107" w:type="dxa"/>
              <w:bottom w:w="107" w:type="dxa"/>
              <w:right w:w="107" w:type="dxa"/>
            </w:tcMar>
            <w:hideMark/>
          </w:tcPr>
          <w:p w:rsidR="00032719" w:rsidRPr="00032719" w:rsidRDefault="00032719" w:rsidP="00032719">
            <w:pPr>
              <w:spacing w:after="0" w:line="240" w:lineRule="auto"/>
              <w:jc w:val="center"/>
              <w:rPr>
                <w:rFonts w:ascii="Times New Roman" w:eastAsia="Times New Roman" w:hAnsi="Times New Roman" w:cs="Times New Roman"/>
                <w:color w:val="000000"/>
                <w:sz w:val="28"/>
                <w:szCs w:val="28"/>
              </w:rPr>
            </w:pPr>
            <w:r w:rsidRPr="00032719">
              <w:rPr>
                <w:rFonts w:ascii="Times New Roman" w:eastAsia="Times New Roman" w:hAnsi="Times New Roman" w:cs="Times New Roman"/>
                <w:b/>
                <w:bCs/>
                <w:color w:val="000000"/>
                <w:sz w:val="28"/>
                <w:szCs w:val="28"/>
              </w:rPr>
              <w:t>Цели стратегии</w:t>
            </w:r>
          </w:p>
        </w:tc>
        <w:tc>
          <w:tcPr>
            <w:tcW w:w="7010" w:type="dxa"/>
            <w:tcBorders>
              <w:top w:val="single" w:sz="4" w:space="0" w:color="99BAD7"/>
              <w:left w:val="single" w:sz="4" w:space="0" w:color="99BAD7"/>
              <w:bottom w:val="single" w:sz="4" w:space="0" w:color="99BAD7"/>
              <w:right w:val="single" w:sz="4" w:space="0" w:color="99BAD7"/>
            </w:tcBorders>
            <w:shd w:val="clear" w:color="auto" w:fill="auto"/>
            <w:tcMar>
              <w:top w:w="107" w:type="dxa"/>
              <w:left w:w="107" w:type="dxa"/>
              <w:bottom w:w="107" w:type="dxa"/>
              <w:right w:w="107" w:type="dxa"/>
            </w:tcMar>
            <w:hideMark/>
          </w:tcPr>
          <w:p w:rsidR="00032719" w:rsidRPr="00032719" w:rsidRDefault="00032719" w:rsidP="00032719">
            <w:pPr>
              <w:spacing w:after="0" w:line="240" w:lineRule="auto"/>
              <w:rPr>
                <w:rFonts w:ascii="Times New Roman" w:eastAsia="Times New Roman" w:hAnsi="Times New Roman" w:cs="Times New Roman"/>
                <w:color w:val="000000"/>
                <w:sz w:val="28"/>
                <w:szCs w:val="28"/>
              </w:rPr>
            </w:pPr>
            <w:r w:rsidRPr="00032719">
              <w:rPr>
                <w:rFonts w:ascii="Times New Roman" w:eastAsia="Times New Roman" w:hAnsi="Times New Roman" w:cs="Times New Roman"/>
                <w:color w:val="000000"/>
                <w:sz w:val="28"/>
                <w:szCs w:val="28"/>
              </w:rPr>
              <w:t>Сунжа 2030 – город нового стиля и образа жизни</w:t>
            </w:r>
          </w:p>
          <w:p w:rsidR="00032719" w:rsidRPr="00032719" w:rsidRDefault="00032719" w:rsidP="00032719">
            <w:pPr>
              <w:spacing w:after="0" w:line="240" w:lineRule="auto"/>
              <w:rPr>
                <w:rFonts w:ascii="Times New Roman" w:eastAsia="Times New Roman" w:hAnsi="Times New Roman" w:cs="Times New Roman"/>
                <w:color w:val="000000"/>
                <w:sz w:val="28"/>
                <w:szCs w:val="28"/>
              </w:rPr>
            </w:pPr>
            <w:r w:rsidRPr="00032719">
              <w:rPr>
                <w:rFonts w:ascii="Times New Roman" w:eastAsia="Times New Roman" w:hAnsi="Times New Roman" w:cs="Times New Roman"/>
                <w:color w:val="000000"/>
                <w:sz w:val="28"/>
                <w:szCs w:val="28"/>
              </w:rPr>
              <w:t>Сунжа 2030 – город с диверсифицированной структурой промышленности</w:t>
            </w:r>
          </w:p>
          <w:p w:rsidR="00032719" w:rsidRPr="00032719" w:rsidRDefault="00032719" w:rsidP="00032719">
            <w:pPr>
              <w:spacing w:after="0" w:line="240" w:lineRule="auto"/>
              <w:rPr>
                <w:rFonts w:ascii="Times New Roman" w:eastAsia="Times New Roman" w:hAnsi="Times New Roman" w:cs="Times New Roman"/>
                <w:color w:val="000000"/>
                <w:sz w:val="28"/>
                <w:szCs w:val="28"/>
              </w:rPr>
            </w:pPr>
            <w:r w:rsidRPr="00032719">
              <w:rPr>
                <w:rFonts w:ascii="Times New Roman" w:eastAsia="Times New Roman" w:hAnsi="Times New Roman" w:cs="Times New Roman"/>
                <w:color w:val="000000"/>
                <w:sz w:val="28"/>
                <w:szCs w:val="28"/>
              </w:rPr>
              <w:t>Сунжа 2030 – город с высоким уровнем экологической безопасности</w:t>
            </w:r>
          </w:p>
          <w:p w:rsidR="00032719" w:rsidRPr="00032719" w:rsidRDefault="00032719" w:rsidP="00032719">
            <w:pPr>
              <w:spacing w:after="0" w:line="240" w:lineRule="auto"/>
              <w:rPr>
                <w:rFonts w:ascii="Times New Roman" w:eastAsia="Times New Roman" w:hAnsi="Times New Roman" w:cs="Times New Roman"/>
                <w:color w:val="000000"/>
                <w:sz w:val="28"/>
                <w:szCs w:val="28"/>
              </w:rPr>
            </w:pPr>
            <w:r w:rsidRPr="00032719">
              <w:rPr>
                <w:rFonts w:ascii="Times New Roman" w:eastAsia="Times New Roman" w:hAnsi="Times New Roman" w:cs="Times New Roman"/>
                <w:color w:val="000000"/>
                <w:sz w:val="28"/>
                <w:szCs w:val="28"/>
              </w:rPr>
              <w:t>Сунжа 2030 – город с развитой социальной инфраструктурой</w:t>
            </w:r>
          </w:p>
        </w:tc>
      </w:tr>
      <w:tr w:rsidR="00032719" w:rsidRPr="00032719" w:rsidTr="007E34AB">
        <w:tc>
          <w:tcPr>
            <w:tcW w:w="0" w:type="auto"/>
            <w:tcBorders>
              <w:top w:val="single" w:sz="4" w:space="0" w:color="99BAD7"/>
              <w:left w:val="single" w:sz="4" w:space="0" w:color="99BAD7"/>
              <w:bottom w:val="single" w:sz="4" w:space="0" w:color="99BAD7"/>
              <w:right w:val="single" w:sz="4" w:space="0" w:color="99BAD7"/>
            </w:tcBorders>
            <w:shd w:val="clear" w:color="auto" w:fill="auto"/>
            <w:tcMar>
              <w:top w:w="107" w:type="dxa"/>
              <w:left w:w="107" w:type="dxa"/>
              <w:bottom w:w="107" w:type="dxa"/>
              <w:right w:w="107" w:type="dxa"/>
            </w:tcMar>
            <w:hideMark/>
          </w:tcPr>
          <w:p w:rsidR="00032719" w:rsidRPr="00032719" w:rsidRDefault="00032719" w:rsidP="00032719">
            <w:pPr>
              <w:spacing w:after="0" w:line="240" w:lineRule="auto"/>
              <w:jc w:val="center"/>
              <w:rPr>
                <w:rFonts w:ascii="Times New Roman" w:eastAsia="Times New Roman" w:hAnsi="Times New Roman" w:cs="Times New Roman"/>
                <w:color w:val="000000"/>
                <w:sz w:val="28"/>
                <w:szCs w:val="28"/>
              </w:rPr>
            </w:pPr>
            <w:r w:rsidRPr="00032719">
              <w:rPr>
                <w:rFonts w:ascii="Times New Roman" w:eastAsia="Times New Roman" w:hAnsi="Times New Roman" w:cs="Times New Roman"/>
                <w:b/>
                <w:bCs/>
                <w:color w:val="000000"/>
                <w:sz w:val="28"/>
                <w:szCs w:val="28"/>
              </w:rPr>
              <w:t>Сроки и этапы реализации</w:t>
            </w:r>
          </w:p>
        </w:tc>
        <w:tc>
          <w:tcPr>
            <w:tcW w:w="7010" w:type="dxa"/>
            <w:tcBorders>
              <w:top w:val="single" w:sz="4" w:space="0" w:color="99BAD7"/>
              <w:left w:val="single" w:sz="4" w:space="0" w:color="99BAD7"/>
              <w:bottom w:val="single" w:sz="4" w:space="0" w:color="99BAD7"/>
              <w:right w:val="single" w:sz="4" w:space="0" w:color="99BAD7"/>
            </w:tcBorders>
            <w:shd w:val="clear" w:color="auto" w:fill="auto"/>
            <w:tcMar>
              <w:top w:w="107" w:type="dxa"/>
              <w:left w:w="107" w:type="dxa"/>
              <w:bottom w:w="107" w:type="dxa"/>
              <w:right w:w="107" w:type="dxa"/>
            </w:tcMar>
            <w:hideMark/>
          </w:tcPr>
          <w:p w:rsidR="00032719" w:rsidRPr="00032719" w:rsidRDefault="00032719" w:rsidP="00032719">
            <w:pPr>
              <w:spacing w:after="0" w:line="240" w:lineRule="auto"/>
              <w:rPr>
                <w:rFonts w:ascii="Times New Roman" w:eastAsia="Times New Roman" w:hAnsi="Times New Roman" w:cs="Times New Roman"/>
                <w:color w:val="000000"/>
                <w:sz w:val="28"/>
                <w:szCs w:val="28"/>
              </w:rPr>
            </w:pPr>
            <w:r w:rsidRPr="00032719">
              <w:rPr>
                <w:rFonts w:ascii="Times New Roman" w:eastAsia="Times New Roman" w:hAnsi="Times New Roman" w:cs="Times New Roman"/>
                <w:b/>
                <w:bCs/>
                <w:color w:val="000000"/>
                <w:sz w:val="28"/>
                <w:szCs w:val="28"/>
              </w:rPr>
              <w:t>1-й этап – 2018-2022 гг</w:t>
            </w:r>
            <w:r w:rsidRPr="00032719">
              <w:rPr>
                <w:rFonts w:ascii="Times New Roman" w:eastAsia="Times New Roman" w:hAnsi="Times New Roman" w:cs="Times New Roman"/>
                <w:i/>
                <w:iCs/>
                <w:color w:val="000000"/>
                <w:sz w:val="28"/>
                <w:szCs w:val="28"/>
              </w:rPr>
              <w:t>.</w:t>
            </w:r>
            <w:r w:rsidRPr="00032719">
              <w:rPr>
                <w:rFonts w:ascii="Times New Roman" w:eastAsia="Times New Roman" w:hAnsi="Times New Roman" w:cs="Times New Roman"/>
                <w:color w:val="000000"/>
                <w:sz w:val="28"/>
                <w:szCs w:val="28"/>
              </w:rPr>
              <w:t> – реализация мероприятий, необходимых для решения первоочередных задач в социальной и экономической сферах, включая подготовку институциональной базы.</w:t>
            </w:r>
          </w:p>
          <w:p w:rsidR="00032719" w:rsidRPr="00032719" w:rsidRDefault="00032719" w:rsidP="00032719">
            <w:pPr>
              <w:spacing w:after="0" w:line="240" w:lineRule="auto"/>
              <w:rPr>
                <w:rFonts w:ascii="Times New Roman" w:eastAsia="Times New Roman" w:hAnsi="Times New Roman" w:cs="Times New Roman"/>
                <w:color w:val="000000"/>
                <w:sz w:val="28"/>
                <w:szCs w:val="28"/>
              </w:rPr>
            </w:pPr>
            <w:r w:rsidRPr="00032719">
              <w:rPr>
                <w:rFonts w:ascii="Times New Roman" w:eastAsia="Times New Roman" w:hAnsi="Times New Roman" w:cs="Times New Roman"/>
                <w:b/>
                <w:bCs/>
                <w:color w:val="000000"/>
                <w:sz w:val="28"/>
                <w:szCs w:val="28"/>
              </w:rPr>
              <w:t>2-й этап – 2023–2025 гг.</w:t>
            </w:r>
            <w:r w:rsidRPr="00032719">
              <w:rPr>
                <w:rFonts w:ascii="Times New Roman" w:eastAsia="Times New Roman" w:hAnsi="Times New Roman" w:cs="Times New Roman"/>
                <w:color w:val="000000"/>
                <w:sz w:val="28"/>
                <w:szCs w:val="28"/>
              </w:rPr>
              <w:t> – комплексная реализация мероприятий программы, создание основы для дальнейшего устойчивого социально-экономического развития города.</w:t>
            </w:r>
          </w:p>
          <w:p w:rsidR="00032719" w:rsidRPr="00032719" w:rsidRDefault="00032719" w:rsidP="00032719">
            <w:pPr>
              <w:spacing w:after="0" w:line="240" w:lineRule="auto"/>
              <w:rPr>
                <w:rFonts w:ascii="Times New Roman" w:eastAsia="Times New Roman" w:hAnsi="Times New Roman" w:cs="Times New Roman"/>
                <w:color w:val="000000"/>
                <w:sz w:val="28"/>
                <w:szCs w:val="28"/>
              </w:rPr>
            </w:pPr>
            <w:r w:rsidRPr="00032719">
              <w:rPr>
                <w:rFonts w:ascii="Times New Roman" w:eastAsia="Times New Roman" w:hAnsi="Times New Roman" w:cs="Times New Roman"/>
                <w:b/>
                <w:bCs/>
                <w:color w:val="000000"/>
                <w:sz w:val="28"/>
                <w:szCs w:val="28"/>
              </w:rPr>
              <w:t>3-й этап – 2025-2030 гг</w:t>
            </w:r>
            <w:r w:rsidRPr="00032719">
              <w:rPr>
                <w:rFonts w:ascii="Times New Roman" w:eastAsia="Times New Roman" w:hAnsi="Times New Roman" w:cs="Times New Roman"/>
                <w:i/>
                <w:iCs/>
                <w:color w:val="000000"/>
                <w:sz w:val="28"/>
                <w:szCs w:val="28"/>
              </w:rPr>
              <w:t>.</w:t>
            </w:r>
            <w:r w:rsidRPr="00032719">
              <w:rPr>
                <w:rFonts w:ascii="Times New Roman" w:eastAsia="Times New Roman" w:hAnsi="Times New Roman" w:cs="Times New Roman"/>
                <w:color w:val="000000"/>
                <w:sz w:val="28"/>
                <w:szCs w:val="28"/>
              </w:rPr>
              <w:t> – полная реализация мероприятий стратегии, обеспечение выхода системы на заданные параметры и устойчивое функционирование.</w:t>
            </w:r>
          </w:p>
        </w:tc>
      </w:tr>
      <w:tr w:rsidR="00032719" w:rsidRPr="00032719" w:rsidTr="007E34AB">
        <w:tc>
          <w:tcPr>
            <w:tcW w:w="0" w:type="auto"/>
            <w:tcBorders>
              <w:top w:val="single" w:sz="4" w:space="0" w:color="99BAD7"/>
              <w:left w:val="single" w:sz="4" w:space="0" w:color="99BAD7"/>
              <w:bottom w:val="single" w:sz="4" w:space="0" w:color="99BAD7"/>
              <w:right w:val="single" w:sz="4" w:space="0" w:color="99BAD7"/>
            </w:tcBorders>
            <w:shd w:val="clear" w:color="auto" w:fill="auto"/>
            <w:tcMar>
              <w:top w:w="107" w:type="dxa"/>
              <w:left w:w="107" w:type="dxa"/>
              <w:bottom w:w="107" w:type="dxa"/>
              <w:right w:w="107" w:type="dxa"/>
            </w:tcMar>
            <w:hideMark/>
          </w:tcPr>
          <w:p w:rsidR="00032719" w:rsidRPr="00032719" w:rsidRDefault="00032719" w:rsidP="00032719">
            <w:pPr>
              <w:spacing w:after="0" w:line="240" w:lineRule="auto"/>
              <w:jc w:val="center"/>
              <w:rPr>
                <w:rFonts w:ascii="Times New Roman" w:eastAsia="Times New Roman" w:hAnsi="Times New Roman" w:cs="Times New Roman"/>
                <w:color w:val="000000"/>
                <w:sz w:val="28"/>
                <w:szCs w:val="28"/>
              </w:rPr>
            </w:pPr>
            <w:r w:rsidRPr="00032719">
              <w:rPr>
                <w:rFonts w:ascii="Times New Roman" w:eastAsia="Times New Roman" w:hAnsi="Times New Roman" w:cs="Times New Roman"/>
                <w:b/>
                <w:bCs/>
                <w:color w:val="000000"/>
                <w:sz w:val="28"/>
                <w:szCs w:val="28"/>
              </w:rPr>
              <w:t>Источники финансирования</w:t>
            </w:r>
          </w:p>
        </w:tc>
        <w:tc>
          <w:tcPr>
            <w:tcW w:w="7010" w:type="dxa"/>
            <w:tcBorders>
              <w:top w:val="single" w:sz="4" w:space="0" w:color="99BAD7"/>
              <w:left w:val="single" w:sz="4" w:space="0" w:color="99BAD7"/>
              <w:bottom w:val="single" w:sz="4" w:space="0" w:color="99BAD7"/>
              <w:right w:val="single" w:sz="4" w:space="0" w:color="99BAD7"/>
            </w:tcBorders>
            <w:shd w:val="clear" w:color="auto" w:fill="auto"/>
            <w:tcMar>
              <w:top w:w="107" w:type="dxa"/>
              <w:left w:w="107" w:type="dxa"/>
              <w:bottom w:w="107" w:type="dxa"/>
              <w:right w:w="107" w:type="dxa"/>
            </w:tcMar>
            <w:hideMark/>
          </w:tcPr>
          <w:p w:rsidR="00032719" w:rsidRPr="00032719" w:rsidRDefault="00032719" w:rsidP="00032719">
            <w:pPr>
              <w:spacing w:after="0" w:line="240" w:lineRule="auto"/>
              <w:rPr>
                <w:rFonts w:ascii="Times New Roman" w:eastAsia="Times New Roman" w:hAnsi="Times New Roman" w:cs="Times New Roman"/>
                <w:color w:val="000000"/>
                <w:sz w:val="28"/>
                <w:szCs w:val="28"/>
              </w:rPr>
            </w:pPr>
            <w:r w:rsidRPr="00032719">
              <w:rPr>
                <w:rFonts w:ascii="Times New Roman" w:eastAsia="Times New Roman" w:hAnsi="Times New Roman" w:cs="Times New Roman"/>
                <w:color w:val="000000"/>
                <w:sz w:val="28"/>
                <w:szCs w:val="28"/>
              </w:rPr>
              <w:t>Федеральный, республиканский и местный бюджеты, привлекаемые средства частных инвесторов.</w:t>
            </w:r>
          </w:p>
        </w:tc>
      </w:tr>
      <w:tr w:rsidR="00032719" w:rsidRPr="00032719" w:rsidTr="007E34AB">
        <w:tc>
          <w:tcPr>
            <w:tcW w:w="0" w:type="auto"/>
            <w:tcBorders>
              <w:top w:val="single" w:sz="4" w:space="0" w:color="99BAD7"/>
              <w:left w:val="single" w:sz="4" w:space="0" w:color="99BAD7"/>
              <w:bottom w:val="single" w:sz="4" w:space="0" w:color="99BAD7"/>
              <w:right w:val="single" w:sz="4" w:space="0" w:color="99BAD7"/>
            </w:tcBorders>
            <w:shd w:val="clear" w:color="auto" w:fill="auto"/>
            <w:tcMar>
              <w:top w:w="107" w:type="dxa"/>
              <w:left w:w="107" w:type="dxa"/>
              <w:bottom w:w="107" w:type="dxa"/>
              <w:right w:w="107" w:type="dxa"/>
            </w:tcMar>
            <w:hideMark/>
          </w:tcPr>
          <w:p w:rsidR="00032719" w:rsidRPr="00032719" w:rsidRDefault="00032719" w:rsidP="00032719">
            <w:pPr>
              <w:spacing w:after="0" w:line="240" w:lineRule="auto"/>
              <w:jc w:val="center"/>
              <w:rPr>
                <w:rFonts w:ascii="Times New Roman" w:eastAsia="Times New Roman" w:hAnsi="Times New Roman" w:cs="Times New Roman"/>
                <w:color w:val="000000"/>
                <w:sz w:val="28"/>
                <w:szCs w:val="28"/>
              </w:rPr>
            </w:pPr>
            <w:r w:rsidRPr="00032719">
              <w:rPr>
                <w:rFonts w:ascii="Times New Roman" w:eastAsia="Times New Roman" w:hAnsi="Times New Roman" w:cs="Times New Roman"/>
                <w:b/>
                <w:bCs/>
                <w:color w:val="000000"/>
                <w:sz w:val="28"/>
                <w:szCs w:val="28"/>
              </w:rPr>
              <w:t>Механизмы управления реализации стратегии</w:t>
            </w:r>
          </w:p>
        </w:tc>
        <w:tc>
          <w:tcPr>
            <w:tcW w:w="7010" w:type="dxa"/>
            <w:tcBorders>
              <w:top w:val="single" w:sz="4" w:space="0" w:color="99BAD7"/>
              <w:left w:val="single" w:sz="4" w:space="0" w:color="99BAD7"/>
              <w:bottom w:val="single" w:sz="4" w:space="0" w:color="99BAD7"/>
              <w:right w:val="single" w:sz="4" w:space="0" w:color="99BAD7"/>
            </w:tcBorders>
            <w:shd w:val="clear" w:color="auto" w:fill="auto"/>
            <w:tcMar>
              <w:top w:w="107" w:type="dxa"/>
              <w:left w:w="107" w:type="dxa"/>
              <w:bottom w:w="107" w:type="dxa"/>
              <w:right w:w="107" w:type="dxa"/>
            </w:tcMar>
            <w:hideMark/>
          </w:tcPr>
          <w:p w:rsidR="00032719" w:rsidRPr="00032719" w:rsidRDefault="00032719" w:rsidP="00032719">
            <w:pPr>
              <w:spacing w:after="0" w:line="240" w:lineRule="auto"/>
              <w:rPr>
                <w:rFonts w:ascii="Times New Roman" w:eastAsia="Times New Roman" w:hAnsi="Times New Roman" w:cs="Times New Roman"/>
                <w:color w:val="000000"/>
                <w:sz w:val="28"/>
                <w:szCs w:val="28"/>
              </w:rPr>
            </w:pPr>
            <w:r w:rsidRPr="00032719">
              <w:rPr>
                <w:rFonts w:ascii="Times New Roman" w:eastAsia="Times New Roman" w:hAnsi="Times New Roman" w:cs="Times New Roman"/>
                <w:color w:val="000000"/>
                <w:sz w:val="28"/>
                <w:szCs w:val="28"/>
              </w:rPr>
              <w:t>Администрация городского округа, отдел экономики и финансов, структурные подразделения администрации  города.</w:t>
            </w:r>
          </w:p>
        </w:tc>
      </w:tr>
    </w:tbl>
    <w:p w:rsidR="00032719" w:rsidRPr="00032719" w:rsidRDefault="00032719" w:rsidP="00032719">
      <w:pPr>
        <w:widowControl w:val="0"/>
        <w:autoSpaceDE w:val="0"/>
        <w:autoSpaceDN w:val="0"/>
        <w:adjustRightInd w:val="0"/>
        <w:spacing w:after="0" w:line="240" w:lineRule="auto"/>
        <w:jc w:val="center"/>
        <w:rPr>
          <w:rFonts w:ascii="Times New Roman" w:eastAsia="Calibri" w:hAnsi="Times New Roman" w:cs="Times New Roman"/>
          <w:bCs/>
          <w:sz w:val="28"/>
          <w:szCs w:val="28"/>
        </w:rPr>
      </w:pPr>
    </w:p>
    <w:p w:rsidR="00032719" w:rsidRPr="00032719" w:rsidRDefault="00032719" w:rsidP="00032719">
      <w:pPr>
        <w:widowControl w:val="0"/>
        <w:autoSpaceDE w:val="0"/>
        <w:autoSpaceDN w:val="0"/>
        <w:adjustRightInd w:val="0"/>
        <w:spacing w:after="0" w:line="240" w:lineRule="auto"/>
        <w:jc w:val="center"/>
        <w:rPr>
          <w:rFonts w:ascii="Times New Roman" w:eastAsia="Calibri" w:hAnsi="Times New Roman" w:cs="Times New Roman"/>
          <w:bCs/>
          <w:sz w:val="28"/>
          <w:szCs w:val="28"/>
        </w:rPr>
      </w:pPr>
    </w:p>
    <w:p w:rsidR="00032719" w:rsidRPr="00032719" w:rsidRDefault="00032719" w:rsidP="00032719">
      <w:pPr>
        <w:widowControl w:val="0"/>
        <w:autoSpaceDE w:val="0"/>
        <w:autoSpaceDN w:val="0"/>
        <w:adjustRightInd w:val="0"/>
        <w:spacing w:after="0" w:line="240" w:lineRule="auto"/>
        <w:jc w:val="center"/>
        <w:rPr>
          <w:rFonts w:ascii="Times New Roman" w:eastAsia="Calibri" w:hAnsi="Times New Roman" w:cs="Times New Roman"/>
          <w:bCs/>
          <w:sz w:val="28"/>
          <w:szCs w:val="28"/>
        </w:rPr>
      </w:pPr>
    </w:p>
    <w:p w:rsidR="00032719" w:rsidRPr="00032719" w:rsidRDefault="00032719" w:rsidP="00032719">
      <w:pPr>
        <w:widowControl w:val="0"/>
        <w:autoSpaceDE w:val="0"/>
        <w:autoSpaceDN w:val="0"/>
        <w:adjustRightInd w:val="0"/>
        <w:spacing w:after="0" w:line="240" w:lineRule="auto"/>
        <w:jc w:val="center"/>
        <w:rPr>
          <w:rFonts w:ascii="Times New Roman" w:eastAsia="Calibri" w:hAnsi="Times New Roman" w:cs="Times New Roman"/>
          <w:bCs/>
          <w:sz w:val="28"/>
          <w:szCs w:val="28"/>
        </w:rPr>
      </w:pPr>
    </w:p>
    <w:p w:rsidR="00032719" w:rsidRPr="00032719" w:rsidRDefault="00032719" w:rsidP="00032719">
      <w:pPr>
        <w:widowControl w:val="0"/>
        <w:autoSpaceDE w:val="0"/>
        <w:autoSpaceDN w:val="0"/>
        <w:adjustRightInd w:val="0"/>
        <w:spacing w:after="0" w:line="240" w:lineRule="auto"/>
        <w:jc w:val="center"/>
        <w:rPr>
          <w:rFonts w:ascii="Times New Roman" w:eastAsia="Calibri" w:hAnsi="Times New Roman" w:cs="Times New Roman"/>
          <w:bCs/>
          <w:sz w:val="28"/>
          <w:szCs w:val="28"/>
        </w:rPr>
      </w:pPr>
    </w:p>
    <w:p w:rsidR="00032719" w:rsidRPr="00032719" w:rsidRDefault="00032719" w:rsidP="00032719">
      <w:pPr>
        <w:widowControl w:val="0"/>
        <w:autoSpaceDE w:val="0"/>
        <w:autoSpaceDN w:val="0"/>
        <w:adjustRightInd w:val="0"/>
        <w:spacing w:after="0" w:line="240" w:lineRule="auto"/>
        <w:jc w:val="center"/>
        <w:rPr>
          <w:rFonts w:ascii="Times New Roman" w:eastAsia="Calibri" w:hAnsi="Times New Roman" w:cs="Times New Roman"/>
          <w:bCs/>
          <w:sz w:val="28"/>
          <w:szCs w:val="28"/>
        </w:rPr>
      </w:pPr>
      <w:r w:rsidRPr="00032719">
        <w:rPr>
          <w:rFonts w:ascii="Times New Roman" w:eastAsia="Calibri" w:hAnsi="Times New Roman" w:cs="Times New Roman"/>
          <w:bCs/>
          <w:sz w:val="28"/>
          <w:szCs w:val="28"/>
        </w:rPr>
        <w:lastRenderedPageBreak/>
        <w:t xml:space="preserve">Оглавление </w:t>
      </w:r>
    </w:p>
    <w:p w:rsidR="00032719" w:rsidRPr="00032719" w:rsidRDefault="00032719" w:rsidP="00032719">
      <w:pPr>
        <w:widowControl w:val="0"/>
        <w:autoSpaceDE w:val="0"/>
        <w:autoSpaceDN w:val="0"/>
        <w:adjustRightInd w:val="0"/>
        <w:spacing w:after="0" w:line="240" w:lineRule="auto"/>
        <w:jc w:val="center"/>
        <w:rPr>
          <w:rFonts w:ascii="Times New Roman" w:eastAsia="Calibri" w:hAnsi="Times New Roman" w:cs="Times New Roman"/>
          <w:bCs/>
          <w:sz w:val="28"/>
          <w:szCs w:val="28"/>
        </w:rPr>
      </w:pPr>
    </w:p>
    <w:p w:rsidR="00032719" w:rsidRPr="00032719" w:rsidRDefault="00032719" w:rsidP="00032719">
      <w:pPr>
        <w:tabs>
          <w:tab w:val="right" w:leader="dot" w:pos="9735"/>
        </w:tabs>
        <w:spacing w:after="200" w:line="276" w:lineRule="auto"/>
        <w:rPr>
          <w:rFonts w:ascii="Calibri" w:eastAsia="Times New Roman" w:hAnsi="Calibri" w:cs="Times New Roman"/>
          <w:noProof/>
          <w:lang w:eastAsia="ru-RU"/>
        </w:rPr>
      </w:pPr>
      <w:r w:rsidRPr="00032719">
        <w:rPr>
          <w:rFonts w:ascii="Times New Roman" w:eastAsia="Calibri" w:hAnsi="Times New Roman" w:cs="Times New Roman"/>
          <w:bCs/>
          <w:sz w:val="28"/>
          <w:szCs w:val="28"/>
        </w:rPr>
        <w:fldChar w:fldCharType="begin"/>
      </w:r>
      <w:r w:rsidRPr="00032719">
        <w:rPr>
          <w:rFonts w:ascii="Times New Roman" w:eastAsia="Calibri" w:hAnsi="Times New Roman" w:cs="Times New Roman"/>
          <w:bCs/>
          <w:sz w:val="28"/>
          <w:szCs w:val="28"/>
        </w:rPr>
        <w:instrText xml:space="preserve"> TOC \o "1-3" \h \z \u </w:instrText>
      </w:r>
      <w:r w:rsidRPr="00032719">
        <w:rPr>
          <w:rFonts w:ascii="Times New Roman" w:eastAsia="Calibri" w:hAnsi="Times New Roman" w:cs="Times New Roman"/>
          <w:bCs/>
          <w:sz w:val="28"/>
          <w:szCs w:val="28"/>
        </w:rPr>
        <w:fldChar w:fldCharType="separate"/>
      </w:r>
      <w:hyperlink w:anchor="_Toc527132251" w:history="1">
        <w:r w:rsidRPr="00032719">
          <w:rPr>
            <w:rFonts w:ascii="Times New Roman" w:eastAsia="Calibri" w:hAnsi="Times New Roman" w:cs="Times New Roman"/>
            <w:b/>
            <w:noProof/>
            <w:color w:val="0000FF"/>
            <w:sz w:val="24"/>
            <w:szCs w:val="20"/>
            <w:u w:val="single"/>
          </w:rPr>
          <w:t>Введение</w:t>
        </w:r>
        <w:r w:rsidRPr="00032719">
          <w:rPr>
            <w:rFonts w:ascii="Times New Roman" w:eastAsia="Calibri" w:hAnsi="Times New Roman" w:cs="Times New Roman"/>
            <w:noProof/>
            <w:webHidden/>
            <w:sz w:val="24"/>
            <w:szCs w:val="20"/>
          </w:rPr>
          <w:tab/>
        </w:r>
        <w:r w:rsidRPr="00032719">
          <w:rPr>
            <w:rFonts w:ascii="Times New Roman" w:eastAsia="Calibri" w:hAnsi="Times New Roman" w:cs="Times New Roman"/>
            <w:noProof/>
            <w:webHidden/>
            <w:sz w:val="24"/>
            <w:szCs w:val="20"/>
          </w:rPr>
          <w:fldChar w:fldCharType="begin"/>
        </w:r>
        <w:r w:rsidRPr="00032719">
          <w:rPr>
            <w:rFonts w:ascii="Times New Roman" w:eastAsia="Calibri" w:hAnsi="Times New Roman" w:cs="Times New Roman"/>
            <w:noProof/>
            <w:webHidden/>
            <w:sz w:val="24"/>
            <w:szCs w:val="20"/>
          </w:rPr>
          <w:instrText xml:space="preserve"> PAGEREF _Toc527132251 \h </w:instrText>
        </w:r>
        <w:r w:rsidRPr="00032719">
          <w:rPr>
            <w:rFonts w:ascii="Times New Roman" w:eastAsia="Calibri" w:hAnsi="Times New Roman" w:cs="Times New Roman"/>
            <w:noProof/>
            <w:webHidden/>
            <w:sz w:val="24"/>
            <w:szCs w:val="20"/>
          </w:rPr>
        </w:r>
        <w:r w:rsidRPr="00032719">
          <w:rPr>
            <w:rFonts w:ascii="Times New Roman" w:eastAsia="Calibri" w:hAnsi="Times New Roman" w:cs="Times New Roman"/>
            <w:noProof/>
            <w:webHidden/>
            <w:sz w:val="24"/>
            <w:szCs w:val="20"/>
          </w:rPr>
          <w:fldChar w:fldCharType="separate"/>
        </w:r>
        <w:r w:rsidRPr="00032719">
          <w:rPr>
            <w:rFonts w:ascii="Times New Roman" w:eastAsia="Calibri" w:hAnsi="Times New Roman" w:cs="Times New Roman"/>
            <w:noProof/>
            <w:webHidden/>
            <w:sz w:val="24"/>
            <w:szCs w:val="20"/>
          </w:rPr>
          <w:t>4</w:t>
        </w:r>
        <w:r w:rsidRPr="00032719">
          <w:rPr>
            <w:rFonts w:ascii="Times New Roman" w:eastAsia="Calibri" w:hAnsi="Times New Roman" w:cs="Times New Roman"/>
            <w:noProof/>
            <w:webHidden/>
            <w:sz w:val="24"/>
            <w:szCs w:val="20"/>
          </w:rPr>
          <w:fldChar w:fldCharType="end"/>
        </w:r>
      </w:hyperlink>
    </w:p>
    <w:p w:rsidR="00032719" w:rsidRPr="00032719" w:rsidRDefault="00032719" w:rsidP="00032719">
      <w:pPr>
        <w:tabs>
          <w:tab w:val="left" w:pos="440"/>
          <w:tab w:val="right" w:leader="dot" w:pos="9735"/>
        </w:tabs>
        <w:spacing w:after="200" w:line="276" w:lineRule="auto"/>
        <w:rPr>
          <w:rFonts w:ascii="Calibri" w:eastAsia="Times New Roman" w:hAnsi="Calibri" w:cs="Times New Roman"/>
          <w:noProof/>
          <w:lang w:eastAsia="ru-RU"/>
        </w:rPr>
      </w:pPr>
      <w:hyperlink w:anchor="_Toc527132252" w:history="1">
        <w:r w:rsidRPr="00032719">
          <w:rPr>
            <w:rFonts w:ascii="Times New Roman" w:eastAsia="Calibri" w:hAnsi="Times New Roman" w:cs="Times New Roman"/>
            <w:b/>
            <w:noProof/>
            <w:color w:val="0000FF"/>
            <w:sz w:val="24"/>
            <w:szCs w:val="20"/>
            <w:u w:val="single"/>
          </w:rPr>
          <w:t>I.</w:t>
        </w:r>
        <w:r w:rsidRPr="00032719">
          <w:rPr>
            <w:rFonts w:ascii="Calibri" w:eastAsia="Times New Roman" w:hAnsi="Calibri" w:cs="Times New Roman"/>
            <w:noProof/>
            <w:lang w:eastAsia="ru-RU"/>
          </w:rPr>
          <w:tab/>
        </w:r>
        <w:r w:rsidRPr="00032719">
          <w:rPr>
            <w:rFonts w:ascii="Times New Roman" w:eastAsia="Calibri" w:hAnsi="Times New Roman" w:cs="Times New Roman"/>
            <w:b/>
            <w:noProof/>
            <w:color w:val="0000FF"/>
            <w:sz w:val="24"/>
            <w:szCs w:val="20"/>
            <w:u w:val="single"/>
          </w:rPr>
          <w:t>Комплексный анализ социально – экономического положения и потенциала муниципального образования «Городской округ город Сунжа»</w:t>
        </w:r>
        <w:r w:rsidRPr="00032719">
          <w:rPr>
            <w:rFonts w:ascii="Times New Roman" w:eastAsia="Calibri" w:hAnsi="Times New Roman" w:cs="Times New Roman"/>
            <w:noProof/>
            <w:webHidden/>
            <w:sz w:val="24"/>
            <w:szCs w:val="20"/>
          </w:rPr>
          <w:tab/>
        </w:r>
        <w:r w:rsidRPr="00032719">
          <w:rPr>
            <w:rFonts w:ascii="Times New Roman" w:eastAsia="Calibri" w:hAnsi="Times New Roman" w:cs="Times New Roman"/>
            <w:noProof/>
            <w:webHidden/>
            <w:sz w:val="24"/>
            <w:szCs w:val="20"/>
          </w:rPr>
          <w:fldChar w:fldCharType="begin"/>
        </w:r>
        <w:r w:rsidRPr="00032719">
          <w:rPr>
            <w:rFonts w:ascii="Times New Roman" w:eastAsia="Calibri" w:hAnsi="Times New Roman" w:cs="Times New Roman"/>
            <w:noProof/>
            <w:webHidden/>
            <w:sz w:val="24"/>
            <w:szCs w:val="20"/>
          </w:rPr>
          <w:instrText xml:space="preserve"> PAGEREF _Toc527132252 \h </w:instrText>
        </w:r>
        <w:r w:rsidRPr="00032719">
          <w:rPr>
            <w:rFonts w:ascii="Times New Roman" w:eastAsia="Calibri" w:hAnsi="Times New Roman" w:cs="Times New Roman"/>
            <w:noProof/>
            <w:webHidden/>
            <w:sz w:val="24"/>
            <w:szCs w:val="20"/>
          </w:rPr>
        </w:r>
        <w:r w:rsidRPr="00032719">
          <w:rPr>
            <w:rFonts w:ascii="Times New Roman" w:eastAsia="Calibri" w:hAnsi="Times New Roman" w:cs="Times New Roman"/>
            <w:noProof/>
            <w:webHidden/>
            <w:sz w:val="24"/>
            <w:szCs w:val="20"/>
          </w:rPr>
          <w:fldChar w:fldCharType="separate"/>
        </w:r>
        <w:r w:rsidRPr="00032719">
          <w:rPr>
            <w:rFonts w:ascii="Times New Roman" w:eastAsia="Calibri" w:hAnsi="Times New Roman" w:cs="Times New Roman"/>
            <w:noProof/>
            <w:webHidden/>
            <w:sz w:val="24"/>
            <w:szCs w:val="20"/>
          </w:rPr>
          <w:t>5</w:t>
        </w:r>
        <w:r w:rsidRPr="00032719">
          <w:rPr>
            <w:rFonts w:ascii="Times New Roman" w:eastAsia="Calibri" w:hAnsi="Times New Roman" w:cs="Times New Roman"/>
            <w:noProof/>
            <w:webHidden/>
            <w:sz w:val="24"/>
            <w:szCs w:val="20"/>
          </w:rPr>
          <w:fldChar w:fldCharType="end"/>
        </w:r>
      </w:hyperlink>
    </w:p>
    <w:p w:rsidR="00032719" w:rsidRPr="00032719" w:rsidRDefault="00032719" w:rsidP="00032719">
      <w:pPr>
        <w:tabs>
          <w:tab w:val="left" w:pos="660"/>
          <w:tab w:val="right" w:leader="dot" w:pos="9735"/>
        </w:tabs>
        <w:spacing w:after="200" w:line="276" w:lineRule="auto"/>
        <w:rPr>
          <w:rFonts w:ascii="Calibri" w:eastAsia="Times New Roman" w:hAnsi="Calibri" w:cs="Times New Roman"/>
          <w:noProof/>
          <w:lang w:eastAsia="ru-RU"/>
        </w:rPr>
      </w:pPr>
      <w:hyperlink w:anchor="_Toc527132253" w:history="1">
        <w:r w:rsidRPr="00032719">
          <w:rPr>
            <w:rFonts w:ascii="Times New Roman" w:eastAsia="Calibri" w:hAnsi="Times New Roman" w:cs="Times New Roman"/>
            <w:b/>
            <w:noProof/>
            <w:color w:val="0000FF"/>
            <w:sz w:val="24"/>
            <w:szCs w:val="20"/>
            <w:u w:val="single"/>
          </w:rPr>
          <w:t>1.1.</w:t>
        </w:r>
        <w:r w:rsidRPr="00032719">
          <w:rPr>
            <w:rFonts w:ascii="Calibri" w:eastAsia="Times New Roman" w:hAnsi="Calibri" w:cs="Times New Roman"/>
            <w:noProof/>
            <w:lang w:eastAsia="ru-RU"/>
          </w:rPr>
          <w:tab/>
        </w:r>
        <w:r w:rsidRPr="00032719">
          <w:rPr>
            <w:rFonts w:ascii="Times New Roman" w:eastAsia="Calibri" w:hAnsi="Times New Roman" w:cs="Times New Roman"/>
            <w:b/>
            <w:noProof/>
            <w:color w:val="0000FF"/>
            <w:sz w:val="24"/>
            <w:szCs w:val="20"/>
            <w:u w:val="single"/>
          </w:rPr>
          <w:t>Базовый потенциал</w:t>
        </w:r>
        <w:r w:rsidRPr="00032719">
          <w:rPr>
            <w:rFonts w:ascii="Times New Roman" w:eastAsia="Calibri" w:hAnsi="Times New Roman" w:cs="Times New Roman"/>
            <w:noProof/>
            <w:webHidden/>
            <w:sz w:val="24"/>
            <w:szCs w:val="20"/>
          </w:rPr>
          <w:tab/>
        </w:r>
        <w:r w:rsidRPr="00032719">
          <w:rPr>
            <w:rFonts w:ascii="Times New Roman" w:eastAsia="Calibri" w:hAnsi="Times New Roman" w:cs="Times New Roman"/>
            <w:noProof/>
            <w:webHidden/>
            <w:sz w:val="24"/>
            <w:szCs w:val="20"/>
          </w:rPr>
          <w:fldChar w:fldCharType="begin"/>
        </w:r>
        <w:r w:rsidRPr="00032719">
          <w:rPr>
            <w:rFonts w:ascii="Times New Roman" w:eastAsia="Calibri" w:hAnsi="Times New Roman" w:cs="Times New Roman"/>
            <w:noProof/>
            <w:webHidden/>
            <w:sz w:val="24"/>
            <w:szCs w:val="20"/>
          </w:rPr>
          <w:instrText xml:space="preserve"> PAGEREF _Toc527132253 \h </w:instrText>
        </w:r>
        <w:r w:rsidRPr="00032719">
          <w:rPr>
            <w:rFonts w:ascii="Times New Roman" w:eastAsia="Calibri" w:hAnsi="Times New Roman" w:cs="Times New Roman"/>
            <w:noProof/>
            <w:webHidden/>
            <w:sz w:val="24"/>
            <w:szCs w:val="20"/>
          </w:rPr>
        </w:r>
        <w:r w:rsidRPr="00032719">
          <w:rPr>
            <w:rFonts w:ascii="Times New Roman" w:eastAsia="Calibri" w:hAnsi="Times New Roman" w:cs="Times New Roman"/>
            <w:noProof/>
            <w:webHidden/>
            <w:sz w:val="24"/>
            <w:szCs w:val="20"/>
          </w:rPr>
          <w:fldChar w:fldCharType="separate"/>
        </w:r>
        <w:r w:rsidRPr="00032719">
          <w:rPr>
            <w:rFonts w:ascii="Times New Roman" w:eastAsia="Calibri" w:hAnsi="Times New Roman" w:cs="Times New Roman"/>
            <w:noProof/>
            <w:webHidden/>
            <w:sz w:val="24"/>
            <w:szCs w:val="20"/>
          </w:rPr>
          <w:t>5</w:t>
        </w:r>
        <w:r w:rsidRPr="00032719">
          <w:rPr>
            <w:rFonts w:ascii="Times New Roman" w:eastAsia="Calibri" w:hAnsi="Times New Roman" w:cs="Times New Roman"/>
            <w:noProof/>
            <w:webHidden/>
            <w:sz w:val="24"/>
            <w:szCs w:val="20"/>
          </w:rPr>
          <w:fldChar w:fldCharType="end"/>
        </w:r>
      </w:hyperlink>
    </w:p>
    <w:p w:rsidR="00032719" w:rsidRPr="00032719" w:rsidRDefault="00032719" w:rsidP="00032719">
      <w:pPr>
        <w:tabs>
          <w:tab w:val="left" w:pos="660"/>
          <w:tab w:val="right" w:leader="dot" w:pos="9735"/>
        </w:tabs>
        <w:spacing w:after="200" w:line="276" w:lineRule="auto"/>
        <w:rPr>
          <w:rFonts w:ascii="Calibri" w:eastAsia="Times New Roman" w:hAnsi="Calibri" w:cs="Times New Roman"/>
          <w:noProof/>
          <w:lang w:eastAsia="ru-RU"/>
        </w:rPr>
      </w:pPr>
      <w:hyperlink w:anchor="_Toc527132254" w:history="1">
        <w:r w:rsidRPr="00032719">
          <w:rPr>
            <w:rFonts w:ascii="Times New Roman" w:eastAsia="Calibri" w:hAnsi="Times New Roman" w:cs="Times New Roman"/>
            <w:b/>
            <w:noProof/>
            <w:color w:val="0000FF"/>
            <w:sz w:val="24"/>
            <w:szCs w:val="20"/>
            <w:u w:val="single"/>
          </w:rPr>
          <w:t>1.2.</w:t>
        </w:r>
        <w:r w:rsidRPr="00032719">
          <w:rPr>
            <w:rFonts w:ascii="Calibri" w:eastAsia="Times New Roman" w:hAnsi="Calibri" w:cs="Times New Roman"/>
            <w:noProof/>
            <w:lang w:eastAsia="ru-RU"/>
          </w:rPr>
          <w:tab/>
        </w:r>
        <w:r w:rsidRPr="00032719">
          <w:rPr>
            <w:rFonts w:ascii="Times New Roman" w:eastAsia="Calibri" w:hAnsi="Times New Roman" w:cs="Times New Roman"/>
            <w:b/>
            <w:noProof/>
            <w:color w:val="0000FF"/>
            <w:sz w:val="24"/>
            <w:szCs w:val="20"/>
            <w:u w:val="single"/>
          </w:rPr>
          <w:t>Экономический потенциал</w:t>
        </w:r>
        <w:r w:rsidRPr="00032719">
          <w:rPr>
            <w:rFonts w:ascii="Times New Roman" w:eastAsia="Calibri" w:hAnsi="Times New Roman" w:cs="Times New Roman"/>
            <w:noProof/>
            <w:webHidden/>
            <w:sz w:val="24"/>
            <w:szCs w:val="20"/>
          </w:rPr>
          <w:tab/>
        </w:r>
        <w:r w:rsidRPr="00032719">
          <w:rPr>
            <w:rFonts w:ascii="Times New Roman" w:eastAsia="Calibri" w:hAnsi="Times New Roman" w:cs="Times New Roman"/>
            <w:noProof/>
            <w:webHidden/>
            <w:sz w:val="24"/>
            <w:szCs w:val="20"/>
          </w:rPr>
          <w:fldChar w:fldCharType="begin"/>
        </w:r>
        <w:r w:rsidRPr="00032719">
          <w:rPr>
            <w:rFonts w:ascii="Times New Roman" w:eastAsia="Calibri" w:hAnsi="Times New Roman" w:cs="Times New Roman"/>
            <w:noProof/>
            <w:webHidden/>
            <w:sz w:val="24"/>
            <w:szCs w:val="20"/>
          </w:rPr>
          <w:instrText xml:space="preserve"> PAGEREF _Toc527132254 \h </w:instrText>
        </w:r>
        <w:r w:rsidRPr="00032719">
          <w:rPr>
            <w:rFonts w:ascii="Times New Roman" w:eastAsia="Calibri" w:hAnsi="Times New Roman" w:cs="Times New Roman"/>
            <w:noProof/>
            <w:webHidden/>
            <w:sz w:val="24"/>
            <w:szCs w:val="20"/>
          </w:rPr>
        </w:r>
        <w:r w:rsidRPr="00032719">
          <w:rPr>
            <w:rFonts w:ascii="Times New Roman" w:eastAsia="Calibri" w:hAnsi="Times New Roman" w:cs="Times New Roman"/>
            <w:noProof/>
            <w:webHidden/>
            <w:sz w:val="24"/>
            <w:szCs w:val="20"/>
          </w:rPr>
          <w:fldChar w:fldCharType="separate"/>
        </w:r>
        <w:r w:rsidRPr="00032719">
          <w:rPr>
            <w:rFonts w:ascii="Times New Roman" w:eastAsia="Calibri" w:hAnsi="Times New Roman" w:cs="Times New Roman"/>
            <w:noProof/>
            <w:webHidden/>
            <w:sz w:val="24"/>
            <w:szCs w:val="20"/>
          </w:rPr>
          <w:t>7</w:t>
        </w:r>
        <w:r w:rsidRPr="00032719">
          <w:rPr>
            <w:rFonts w:ascii="Times New Roman" w:eastAsia="Calibri" w:hAnsi="Times New Roman" w:cs="Times New Roman"/>
            <w:noProof/>
            <w:webHidden/>
            <w:sz w:val="24"/>
            <w:szCs w:val="20"/>
          </w:rPr>
          <w:fldChar w:fldCharType="end"/>
        </w:r>
      </w:hyperlink>
    </w:p>
    <w:p w:rsidR="00032719" w:rsidRPr="00032719" w:rsidRDefault="00032719" w:rsidP="00032719">
      <w:pPr>
        <w:tabs>
          <w:tab w:val="left" w:pos="660"/>
          <w:tab w:val="right" w:leader="dot" w:pos="9735"/>
        </w:tabs>
        <w:spacing w:after="200" w:line="276" w:lineRule="auto"/>
        <w:rPr>
          <w:rFonts w:ascii="Calibri" w:eastAsia="Times New Roman" w:hAnsi="Calibri" w:cs="Times New Roman"/>
          <w:noProof/>
          <w:lang w:eastAsia="ru-RU"/>
        </w:rPr>
      </w:pPr>
      <w:hyperlink w:anchor="_Toc527132255" w:history="1">
        <w:r w:rsidRPr="00032719">
          <w:rPr>
            <w:rFonts w:ascii="Times New Roman" w:eastAsia="Calibri" w:hAnsi="Times New Roman" w:cs="Times New Roman"/>
            <w:b/>
            <w:noProof/>
            <w:color w:val="0000FF"/>
            <w:sz w:val="24"/>
            <w:szCs w:val="20"/>
            <w:u w:val="single"/>
          </w:rPr>
          <w:t>1.3.</w:t>
        </w:r>
        <w:r w:rsidRPr="00032719">
          <w:rPr>
            <w:rFonts w:ascii="Calibri" w:eastAsia="Times New Roman" w:hAnsi="Calibri" w:cs="Times New Roman"/>
            <w:noProof/>
            <w:lang w:eastAsia="ru-RU"/>
          </w:rPr>
          <w:tab/>
        </w:r>
        <w:r w:rsidRPr="00032719">
          <w:rPr>
            <w:rFonts w:ascii="Times New Roman" w:eastAsia="Calibri" w:hAnsi="Times New Roman" w:cs="Times New Roman"/>
            <w:b/>
            <w:noProof/>
            <w:color w:val="0000FF"/>
            <w:sz w:val="24"/>
            <w:szCs w:val="20"/>
            <w:u w:val="single"/>
          </w:rPr>
          <w:t>Инвестиции</w:t>
        </w:r>
        <w:r w:rsidRPr="00032719">
          <w:rPr>
            <w:rFonts w:ascii="Times New Roman" w:eastAsia="Calibri" w:hAnsi="Times New Roman" w:cs="Times New Roman"/>
            <w:noProof/>
            <w:webHidden/>
            <w:sz w:val="24"/>
            <w:szCs w:val="20"/>
          </w:rPr>
          <w:tab/>
        </w:r>
        <w:r w:rsidRPr="00032719">
          <w:rPr>
            <w:rFonts w:ascii="Times New Roman" w:eastAsia="Calibri" w:hAnsi="Times New Roman" w:cs="Times New Roman"/>
            <w:noProof/>
            <w:webHidden/>
            <w:sz w:val="24"/>
            <w:szCs w:val="20"/>
          </w:rPr>
          <w:fldChar w:fldCharType="begin"/>
        </w:r>
        <w:r w:rsidRPr="00032719">
          <w:rPr>
            <w:rFonts w:ascii="Times New Roman" w:eastAsia="Calibri" w:hAnsi="Times New Roman" w:cs="Times New Roman"/>
            <w:noProof/>
            <w:webHidden/>
            <w:sz w:val="24"/>
            <w:szCs w:val="20"/>
          </w:rPr>
          <w:instrText xml:space="preserve"> PAGEREF _Toc527132255 \h </w:instrText>
        </w:r>
        <w:r w:rsidRPr="00032719">
          <w:rPr>
            <w:rFonts w:ascii="Times New Roman" w:eastAsia="Calibri" w:hAnsi="Times New Roman" w:cs="Times New Roman"/>
            <w:noProof/>
            <w:webHidden/>
            <w:sz w:val="24"/>
            <w:szCs w:val="20"/>
          </w:rPr>
        </w:r>
        <w:r w:rsidRPr="00032719">
          <w:rPr>
            <w:rFonts w:ascii="Times New Roman" w:eastAsia="Calibri" w:hAnsi="Times New Roman" w:cs="Times New Roman"/>
            <w:noProof/>
            <w:webHidden/>
            <w:sz w:val="24"/>
            <w:szCs w:val="20"/>
          </w:rPr>
          <w:fldChar w:fldCharType="separate"/>
        </w:r>
        <w:r w:rsidRPr="00032719">
          <w:rPr>
            <w:rFonts w:ascii="Times New Roman" w:eastAsia="Calibri" w:hAnsi="Times New Roman" w:cs="Times New Roman"/>
            <w:noProof/>
            <w:webHidden/>
            <w:sz w:val="24"/>
            <w:szCs w:val="20"/>
          </w:rPr>
          <w:t>11</w:t>
        </w:r>
        <w:r w:rsidRPr="00032719">
          <w:rPr>
            <w:rFonts w:ascii="Times New Roman" w:eastAsia="Calibri" w:hAnsi="Times New Roman" w:cs="Times New Roman"/>
            <w:noProof/>
            <w:webHidden/>
            <w:sz w:val="24"/>
            <w:szCs w:val="20"/>
          </w:rPr>
          <w:fldChar w:fldCharType="end"/>
        </w:r>
      </w:hyperlink>
    </w:p>
    <w:p w:rsidR="00032719" w:rsidRPr="00032719" w:rsidRDefault="00032719" w:rsidP="00032719">
      <w:pPr>
        <w:tabs>
          <w:tab w:val="left" w:pos="660"/>
          <w:tab w:val="right" w:leader="dot" w:pos="9735"/>
        </w:tabs>
        <w:spacing w:after="200" w:line="276" w:lineRule="auto"/>
        <w:rPr>
          <w:rFonts w:ascii="Calibri" w:eastAsia="Times New Roman" w:hAnsi="Calibri" w:cs="Times New Roman"/>
          <w:noProof/>
          <w:lang w:eastAsia="ru-RU"/>
        </w:rPr>
      </w:pPr>
      <w:hyperlink w:anchor="_Toc527132256" w:history="1">
        <w:r w:rsidRPr="00032719">
          <w:rPr>
            <w:rFonts w:ascii="Times New Roman" w:eastAsia="Calibri" w:hAnsi="Times New Roman" w:cs="Times New Roman"/>
            <w:b/>
            <w:bCs/>
            <w:noProof/>
            <w:color w:val="0000FF"/>
            <w:sz w:val="24"/>
            <w:szCs w:val="20"/>
            <w:u w:val="single"/>
          </w:rPr>
          <w:t>1.4.</w:t>
        </w:r>
        <w:r w:rsidRPr="00032719">
          <w:rPr>
            <w:rFonts w:ascii="Calibri" w:eastAsia="Times New Roman" w:hAnsi="Calibri" w:cs="Times New Roman"/>
            <w:noProof/>
            <w:lang w:eastAsia="ru-RU"/>
          </w:rPr>
          <w:tab/>
        </w:r>
        <w:r w:rsidRPr="00032719">
          <w:rPr>
            <w:rFonts w:ascii="Times New Roman" w:eastAsia="Calibri" w:hAnsi="Times New Roman" w:cs="Times New Roman"/>
            <w:b/>
            <w:bCs/>
            <w:noProof/>
            <w:color w:val="0000FF"/>
            <w:sz w:val="24"/>
            <w:szCs w:val="20"/>
            <w:u w:val="single"/>
          </w:rPr>
          <w:t>Жилищно-коммунальный комплекс</w:t>
        </w:r>
        <w:r w:rsidRPr="00032719">
          <w:rPr>
            <w:rFonts w:ascii="Times New Roman" w:eastAsia="Calibri" w:hAnsi="Times New Roman" w:cs="Times New Roman"/>
            <w:noProof/>
            <w:webHidden/>
            <w:sz w:val="24"/>
            <w:szCs w:val="20"/>
          </w:rPr>
          <w:tab/>
        </w:r>
        <w:r w:rsidRPr="00032719">
          <w:rPr>
            <w:rFonts w:ascii="Times New Roman" w:eastAsia="Calibri" w:hAnsi="Times New Roman" w:cs="Times New Roman"/>
            <w:noProof/>
            <w:webHidden/>
            <w:sz w:val="24"/>
            <w:szCs w:val="20"/>
          </w:rPr>
          <w:fldChar w:fldCharType="begin"/>
        </w:r>
        <w:r w:rsidRPr="00032719">
          <w:rPr>
            <w:rFonts w:ascii="Times New Roman" w:eastAsia="Calibri" w:hAnsi="Times New Roman" w:cs="Times New Roman"/>
            <w:noProof/>
            <w:webHidden/>
            <w:sz w:val="24"/>
            <w:szCs w:val="20"/>
          </w:rPr>
          <w:instrText xml:space="preserve"> PAGEREF _Toc527132256 \h </w:instrText>
        </w:r>
        <w:r w:rsidRPr="00032719">
          <w:rPr>
            <w:rFonts w:ascii="Times New Roman" w:eastAsia="Calibri" w:hAnsi="Times New Roman" w:cs="Times New Roman"/>
            <w:noProof/>
            <w:webHidden/>
            <w:sz w:val="24"/>
            <w:szCs w:val="20"/>
          </w:rPr>
        </w:r>
        <w:r w:rsidRPr="00032719">
          <w:rPr>
            <w:rFonts w:ascii="Times New Roman" w:eastAsia="Calibri" w:hAnsi="Times New Roman" w:cs="Times New Roman"/>
            <w:noProof/>
            <w:webHidden/>
            <w:sz w:val="24"/>
            <w:szCs w:val="20"/>
          </w:rPr>
          <w:fldChar w:fldCharType="separate"/>
        </w:r>
        <w:r w:rsidRPr="00032719">
          <w:rPr>
            <w:rFonts w:ascii="Times New Roman" w:eastAsia="Calibri" w:hAnsi="Times New Roman" w:cs="Times New Roman"/>
            <w:noProof/>
            <w:webHidden/>
            <w:sz w:val="24"/>
            <w:szCs w:val="20"/>
          </w:rPr>
          <w:t>11</w:t>
        </w:r>
        <w:r w:rsidRPr="00032719">
          <w:rPr>
            <w:rFonts w:ascii="Times New Roman" w:eastAsia="Calibri" w:hAnsi="Times New Roman" w:cs="Times New Roman"/>
            <w:noProof/>
            <w:webHidden/>
            <w:sz w:val="24"/>
            <w:szCs w:val="20"/>
          </w:rPr>
          <w:fldChar w:fldCharType="end"/>
        </w:r>
      </w:hyperlink>
    </w:p>
    <w:p w:rsidR="00032719" w:rsidRPr="00032719" w:rsidRDefault="00032719" w:rsidP="00032719">
      <w:pPr>
        <w:tabs>
          <w:tab w:val="left" w:pos="660"/>
          <w:tab w:val="right" w:leader="dot" w:pos="9735"/>
        </w:tabs>
        <w:spacing w:after="200" w:line="276" w:lineRule="auto"/>
        <w:rPr>
          <w:rFonts w:ascii="Calibri" w:eastAsia="Times New Roman" w:hAnsi="Calibri" w:cs="Times New Roman"/>
          <w:noProof/>
          <w:lang w:eastAsia="ru-RU"/>
        </w:rPr>
      </w:pPr>
      <w:hyperlink w:anchor="_Toc527132257" w:history="1">
        <w:r w:rsidRPr="00032719">
          <w:rPr>
            <w:rFonts w:ascii="Times New Roman" w:eastAsia="Calibri" w:hAnsi="Times New Roman" w:cs="Times New Roman"/>
            <w:b/>
            <w:noProof/>
            <w:color w:val="0000FF"/>
            <w:sz w:val="24"/>
            <w:szCs w:val="20"/>
            <w:u w:val="single"/>
          </w:rPr>
          <w:t>1.5.</w:t>
        </w:r>
        <w:r w:rsidRPr="00032719">
          <w:rPr>
            <w:rFonts w:ascii="Calibri" w:eastAsia="Times New Roman" w:hAnsi="Calibri" w:cs="Times New Roman"/>
            <w:noProof/>
            <w:lang w:eastAsia="ru-RU"/>
          </w:rPr>
          <w:tab/>
        </w:r>
        <w:r w:rsidRPr="00032719">
          <w:rPr>
            <w:rFonts w:ascii="Times New Roman" w:eastAsia="Calibri" w:hAnsi="Times New Roman" w:cs="Times New Roman"/>
            <w:b/>
            <w:noProof/>
            <w:color w:val="0000FF"/>
            <w:sz w:val="24"/>
            <w:szCs w:val="20"/>
            <w:u w:val="single"/>
          </w:rPr>
          <w:t>Транспортная система</w:t>
        </w:r>
        <w:r w:rsidRPr="00032719">
          <w:rPr>
            <w:rFonts w:ascii="Times New Roman" w:eastAsia="Calibri" w:hAnsi="Times New Roman" w:cs="Times New Roman"/>
            <w:noProof/>
            <w:webHidden/>
            <w:sz w:val="24"/>
            <w:szCs w:val="20"/>
          </w:rPr>
          <w:tab/>
        </w:r>
        <w:r w:rsidRPr="00032719">
          <w:rPr>
            <w:rFonts w:ascii="Times New Roman" w:eastAsia="Calibri" w:hAnsi="Times New Roman" w:cs="Times New Roman"/>
            <w:noProof/>
            <w:webHidden/>
            <w:sz w:val="24"/>
            <w:szCs w:val="20"/>
          </w:rPr>
          <w:fldChar w:fldCharType="begin"/>
        </w:r>
        <w:r w:rsidRPr="00032719">
          <w:rPr>
            <w:rFonts w:ascii="Times New Roman" w:eastAsia="Calibri" w:hAnsi="Times New Roman" w:cs="Times New Roman"/>
            <w:noProof/>
            <w:webHidden/>
            <w:sz w:val="24"/>
            <w:szCs w:val="20"/>
          </w:rPr>
          <w:instrText xml:space="preserve"> PAGEREF _Toc527132257 \h </w:instrText>
        </w:r>
        <w:r w:rsidRPr="00032719">
          <w:rPr>
            <w:rFonts w:ascii="Times New Roman" w:eastAsia="Calibri" w:hAnsi="Times New Roman" w:cs="Times New Roman"/>
            <w:noProof/>
            <w:webHidden/>
            <w:sz w:val="24"/>
            <w:szCs w:val="20"/>
          </w:rPr>
        </w:r>
        <w:r w:rsidRPr="00032719">
          <w:rPr>
            <w:rFonts w:ascii="Times New Roman" w:eastAsia="Calibri" w:hAnsi="Times New Roman" w:cs="Times New Roman"/>
            <w:noProof/>
            <w:webHidden/>
            <w:sz w:val="24"/>
            <w:szCs w:val="20"/>
          </w:rPr>
          <w:fldChar w:fldCharType="separate"/>
        </w:r>
        <w:r w:rsidRPr="00032719">
          <w:rPr>
            <w:rFonts w:ascii="Times New Roman" w:eastAsia="Calibri" w:hAnsi="Times New Roman" w:cs="Times New Roman"/>
            <w:noProof/>
            <w:webHidden/>
            <w:sz w:val="24"/>
            <w:szCs w:val="20"/>
          </w:rPr>
          <w:t>13</w:t>
        </w:r>
        <w:r w:rsidRPr="00032719">
          <w:rPr>
            <w:rFonts w:ascii="Times New Roman" w:eastAsia="Calibri" w:hAnsi="Times New Roman" w:cs="Times New Roman"/>
            <w:noProof/>
            <w:webHidden/>
            <w:sz w:val="24"/>
            <w:szCs w:val="20"/>
          </w:rPr>
          <w:fldChar w:fldCharType="end"/>
        </w:r>
      </w:hyperlink>
    </w:p>
    <w:p w:rsidR="00032719" w:rsidRPr="00032719" w:rsidRDefault="00032719" w:rsidP="00032719">
      <w:pPr>
        <w:tabs>
          <w:tab w:val="left" w:pos="660"/>
          <w:tab w:val="right" w:leader="dot" w:pos="9735"/>
        </w:tabs>
        <w:spacing w:after="200" w:line="276" w:lineRule="auto"/>
        <w:rPr>
          <w:rFonts w:ascii="Calibri" w:eastAsia="Times New Roman" w:hAnsi="Calibri" w:cs="Times New Roman"/>
          <w:noProof/>
          <w:lang w:eastAsia="ru-RU"/>
        </w:rPr>
      </w:pPr>
      <w:hyperlink w:anchor="_Toc527132258" w:history="1">
        <w:r w:rsidRPr="00032719">
          <w:rPr>
            <w:rFonts w:ascii="Times New Roman" w:eastAsia="Calibri" w:hAnsi="Times New Roman" w:cs="Times New Roman"/>
            <w:b/>
            <w:noProof/>
            <w:color w:val="0000FF"/>
            <w:sz w:val="24"/>
            <w:szCs w:val="20"/>
            <w:u w:val="single"/>
          </w:rPr>
          <w:t>1.6.</w:t>
        </w:r>
        <w:r w:rsidRPr="00032719">
          <w:rPr>
            <w:rFonts w:ascii="Calibri" w:eastAsia="Times New Roman" w:hAnsi="Calibri" w:cs="Times New Roman"/>
            <w:noProof/>
            <w:lang w:eastAsia="ru-RU"/>
          </w:rPr>
          <w:tab/>
        </w:r>
        <w:r w:rsidRPr="00032719">
          <w:rPr>
            <w:rFonts w:ascii="Times New Roman" w:eastAsia="Calibri" w:hAnsi="Times New Roman" w:cs="Times New Roman"/>
            <w:b/>
            <w:bCs/>
            <w:noProof/>
            <w:color w:val="0000FF"/>
            <w:sz w:val="24"/>
            <w:szCs w:val="20"/>
            <w:u w:val="single"/>
          </w:rPr>
          <w:t>Современное состояние и перспективное развитие инженерной инфраструктуры</w:t>
        </w:r>
        <w:r w:rsidRPr="00032719">
          <w:rPr>
            <w:rFonts w:ascii="Times New Roman" w:eastAsia="Calibri" w:hAnsi="Times New Roman" w:cs="Times New Roman"/>
            <w:noProof/>
            <w:webHidden/>
            <w:sz w:val="24"/>
            <w:szCs w:val="20"/>
          </w:rPr>
          <w:tab/>
        </w:r>
        <w:r w:rsidRPr="00032719">
          <w:rPr>
            <w:rFonts w:ascii="Times New Roman" w:eastAsia="Calibri" w:hAnsi="Times New Roman" w:cs="Times New Roman"/>
            <w:noProof/>
            <w:webHidden/>
            <w:sz w:val="24"/>
            <w:szCs w:val="20"/>
          </w:rPr>
          <w:fldChar w:fldCharType="begin"/>
        </w:r>
        <w:r w:rsidRPr="00032719">
          <w:rPr>
            <w:rFonts w:ascii="Times New Roman" w:eastAsia="Calibri" w:hAnsi="Times New Roman" w:cs="Times New Roman"/>
            <w:noProof/>
            <w:webHidden/>
            <w:sz w:val="24"/>
            <w:szCs w:val="20"/>
          </w:rPr>
          <w:instrText xml:space="preserve"> PAGEREF _Toc527132258 \h </w:instrText>
        </w:r>
        <w:r w:rsidRPr="00032719">
          <w:rPr>
            <w:rFonts w:ascii="Times New Roman" w:eastAsia="Calibri" w:hAnsi="Times New Roman" w:cs="Times New Roman"/>
            <w:noProof/>
            <w:webHidden/>
            <w:sz w:val="24"/>
            <w:szCs w:val="20"/>
          </w:rPr>
        </w:r>
        <w:r w:rsidRPr="00032719">
          <w:rPr>
            <w:rFonts w:ascii="Times New Roman" w:eastAsia="Calibri" w:hAnsi="Times New Roman" w:cs="Times New Roman"/>
            <w:noProof/>
            <w:webHidden/>
            <w:sz w:val="24"/>
            <w:szCs w:val="20"/>
          </w:rPr>
          <w:fldChar w:fldCharType="separate"/>
        </w:r>
        <w:r w:rsidRPr="00032719">
          <w:rPr>
            <w:rFonts w:ascii="Times New Roman" w:eastAsia="Calibri" w:hAnsi="Times New Roman" w:cs="Times New Roman"/>
            <w:noProof/>
            <w:webHidden/>
            <w:sz w:val="24"/>
            <w:szCs w:val="20"/>
          </w:rPr>
          <w:t>15</w:t>
        </w:r>
        <w:r w:rsidRPr="00032719">
          <w:rPr>
            <w:rFonts w:ascii="Times New Roman" w:eastAsia="Calibri" w:hAnsi="Times New Roman" w:cs="Times New Roman"/>
            <w:noProof/>
            <w:webHidden/>
            <w:sz w:val="24"/>
            <w:szCs w:val="20"/>
          </w:rPr>
          <w:fldChar w:fldCharType="end"/>
        </w:r>
      </w:hyperlink>
    </w:p>
    <w:p w:rsidR="00032719" w:rsidRPr="00032719" w:rsidRDefault="00032719" w:rsidP="00032719">
      <w:pPr>
        <w:tabs>
          <w:tab w:val="left" w:pos="660"/>
          <w:tab w:val="right" w:leader="dot" w:pos="9735"/>
        </w:tabs>
        <w:spacing w:after="200" w:line="276" w:lineRule="auto"/>
        <w:rPr>
          <w:rFonts w:ascii="Calibri" w:eastAsia="Times New Roman" w:hAnsi="Calibri" w:cs="Times New Roman"/>
          <w:noProof/>
          <w:lang w:eastAsia="ru-RU"/>
        </w:rPr>
      </w:pPr>
      <w:hyperlink w:anchor="_Toc527132259" w:history="1">
        <w:r w:rsidRPr="00032719">
          <w:rPr>
            <w:rFonts w:ascii="Times New Roman" w:eastAsia="Calibri" w:hAnsi="Times New Roman" w:cs="Times New Roman"/>
            <w:b/>
            <w:bCs/>
            <w:noProof/>
            <w:color w:val="0000FF"/>
            <w:sz w:val="24"/>
            <w:szCs w:val="20"/>
            <w:u w:val="single"/>
          </w:rPr>
          <w:t>1.7.</w:t>
        </w:r>
        <w:r w:rsidRPr="00032719">
          <w:rPr>
            <w:rFonts w:ascii="Calibri" w:eastAsia="Times New Roman" w:hAnsi="Calibri" w:cs="Times New Roman"/>
            <w:noProof/>
            <w:lang w:eastAsia="ru-RU"/>
          </w:rPr>
          <w:tab/>
        </w:r>
        <w:r w:rsidRPr="00032719">
          <w:rPr>
            <w:rFonts w:ascii="Times New Roman" w:eastAsia="Calibri" w:hAnsi="Times New Roman" w:cs="Times New Roman"/>
            <w:b/>
            <w:bCs/>
            <w:noProof/>
            <w:color w:val="0000FF"/>
            <w:sz w:val="24"/>
            <w:szCs w:val="20"/>
            <w:u w:val="single"/>
          </w:rPr>
          <w:t>Современное состояние и перспективное развитие</w:t>
        </w:r>
        <w:r w:rsidRPr="00032719">
          <w:rPr>
            <w:rFonts w:ascii="Times New Roman" w:eastAsia="Calibri" w:hAnsi="Times New Roman" w:cs="Times New Roman"/>
            <w:noProof/>
            <w:webHidden/>
            <w:sz w:val="24"/>
            <w:szCs w:val="20"/>
          </w:rPr>
          <w:tab/>
        </w:r>
        <w:r w:rsidRPr="00032719">
          <w:rPr>
            <w:rFonts w:ascii="Times New Roman" w:eastAsia="Calibri" w:hAnsi="Times New Roman" w:cs="Times New Roman"/>
            <w:noProof/>
            <w:webHidden/>
            <w:sz w:val="24"/>
            <w:szCs w:val="20"/>
          </w:rPr>
          <w:fldChar w:fldCharType="begin"/>
        </w:r>
        <w:r w:rsidRPr="00032719">
          <w:rPr>
            <w:rFonts w:ascii="Times New Roman" w:eastAsia="Calibri" w:hAnsi="Times New Roman" w:cs="Times New Roman"/>
            <w:noProof/>
            <w:webHidden/>
            <w:sz w:val="24"/>
            <w:szCs w:val="20"/>
          </w:rPr>
          <w:instrText xml:space="preserve"> PAGEREF _Toc527132259 \h </w:instrText>
        </w:r>
        <w:r w:rsidRPr="00032719">
          <w:rPr>
            <w:rFonts w:ascii="Times New Roman" w:eastAsia="Calibri" w:hAnsi="Times New Roman" w:cs="Times New Roman"/>
            <w:noProof/>
            <w:webHidden/>
            <w:sz w:val="24"/>
            <w:szCs w:val="20"/>
          </w:rPr>
        </w:r>
        <w:r w:rsidRPr="00032719">
          <w:rPr>
            <w:rFonts w:ascii="Times New Roman" w:eastAsia="Calibri" w:hAnsi="Times New Roman" w:cs="Times New Roman"/>
            <w:noProof/>
            <w:webHidden/>
            <w:sz w:val="24"/>
            <w:szCs w:val="20"/>
          </w:rPr>
          <w:fldChar w:fldCharType="separate"/>
        </w:r>
        <w:r w:rsidRPr="00032719">
          <w:rPr>
            <w:rFonts w:ascii="Times New Roman" w:eastAsia="Calibri" w:hAnsi="Times New Roman" w:cs="Times New Roman"/>
            <w:noProof/>
            <w:webHidden/>
            <w:sz w:val="24"/>
            <w:szCs w:val="20"/>
          </w:rPr>
          <w:t>24</w:t>
        </w:r>
        <w:r w:rsidRPr="00032719">
          <w:rPr>
            <w:rFonts w:ascii="Times New Roman" w:eastAsia="Calibri" w:hAnsi="Times New Roman" w:cs="Times New Roman"/>
            <w:noProof/>
            <w:webHidden/>
            <w:sz w:val="24"/>
            <w:szCs w:val="20"/>
          </w:rPr>
          <w:fldChar w:fldCharType="end"/>
        </w:r>
      </w:hyperlink>
    </w:p>
    <w:p w:rsidR="00032719" w:rsidRPr="00032719" w:rsidRDefault="00032719" w:rsidP="00032719">
      <w:pPr>
        <w:tabs>
          <w:tab w:val="left" w:pos="660"/>
          <w:tab w:val="right" w:leader="dot" w:pos="9735"/>
        </w:tabs>
        <w:spacing w:after="200" w:line="276" w:lineRule="auto"/>
        <w:rPr>
          <w:rFonts w:ascii="Calibri" w:eastAsia="Times New Roman" w:hAnsi="Calibri" w:cs="Times New Roman"/>
          <w:noProof/>
          <w:lang w:eastAsia="ru-RU"/>
        </w:rPr>
      </w:pPr>
      <w:hyperlink w:anchor="_Toc527132260" w:history="1">
        <w:r w:rsidRPr="00032719">
          <w:rPr>
            <w:rFonts w:ascii="Times New Roman" w:eastAsia="Calibri" w:hAnsi="Times New Roman" w:cs="Times New Roman"/>
            <w:noProof/>
            <w:color w:val="0000FF"/>
            <w:sz w:val="24"/>
            <w:szCs w:val="20"/>
            <w:u w:val="single"/>
          </w:rPr>
          <w:t>1.8.</w:t>
        </w:r>
        <w:r w:rsidRPr="00032719">
          <w:rPr>
            <w:rFonts w:ascii="Calibri" w:eastAsia="Times New Roman" w:hAnsi="Calibri" w:cs="Times New Roman"/>
            <w:noProof/>
            <w:lang w:eastAsia="ru-RU"/>
          </w:rPr>
          <w:tab/>
        </w:r>
        <w:r w:rsidRPr="00032719">
          <w:rPr>
            <w:rFonts w:ascii="Times New Roman" w:eastAsia="Calibri" w:hAnsi="Times New Roman" w:cs="Times New Roman"/>
            <w:b/>
            <w:bCs/>
            <w:noProof/>
            <w:color w:val="0000FF"/>
            <w:sz w:val="24"/>
            <w:szCs w:val="20"/>
            <w:u w:val="single"/>
          </w:rPr>
          <w:t>Социальный потенциал</w:t>
        </w:r>
        <w:r w:rsidRPr="00032719">
          <w:rPr>
            <w:rFonts w:ascii="Times New Roman" w:eastAsia="Calibri" w:hAnsi="Times New Roman" w:cs="Times New Roman"/>
            <w:noProof/>
            <w:webHidden/>
            <w:sz w:val="24"/>
            <w:szCs w:val="20"/>
          </w:rPr>
          <w:tab/>
        </w:r>
        <w:r w:rsidRPr="00032719">
          <w:rPr>
            <w:rFonts w:ascii="Times New Roman" w:eastAsia="Calibri" w:hAnsi="Times New Roman" w:cs="Times New Roman"/>
            <w:noProof/>
            <w:webHidden/>
            <w:sz w:val="24"/>
            <w:szCs w:val="20"/>
          </w:rPr>
          <w:fldChar w:fldCharType="begin"/>
        </w:r>
        <w:r w:rsidRPr="00032719">
          <w:rPr>
            <w:rFonts w:ascii="Times New Roman" w:eastAsia="Calibri" w:hAnsi="Times New Roman" w:cs="Times New Roman"/>
            <w:noProof/>
            <w:webHidden/>
            <w:sz w:val="24"/>
            <w:szCs w:val="20"/>
          </w:rPr>
          <w:instrText xml:space="preserve"> PAGEREF _Toc527132260 \h </w:instrText>
        </w:r>
        <w:r w:rsidRPr="00032719">
          <w:rPr>
            <w:rFonts w:ascii="Times New Roman" w:eastAsia="Calibri" w:hAnsi="Times New Roman" w:cs="Times New Roman"/>
            <w:noProof/>
            <w:webHidden/>
            <w:sz w:val="24"/>
            <w:szCs w:val="20"/>
          </w:rPr>
        </w:r>
        <w:r w:rsidRPr="00032719">
          <w:rPr>
            <w:rFonts w:ascii="Times New Roman" w:eastAsia="Calibri" w:hAnsi="Times New Roman" w:cs="Times New Roman"/>
            <w:noProof/>
            <w:webHidden/>
            <w:sz w:val="24"/>
            <w:szCs w:val="20"/>
          </w:rPr>
          <w:fldChar w:fldCharType="separate"/>
        </w:r>
        <w:r w:rsidRPr="00032719">
          <w:rPr>
            <w:rFonts w:ascii="Times New Roman" w:eastAsia="Calibri" w:hAnsi="Times New Roman" w:cs="Times New Roman"/>
            <w:noProof/>
            <w:webHidden/>
            <w:sz w:val="24"/>
            <w:szCs w:val="20"/>
          </w:rPr>
          <w:t>29</w:t>
        </w:r>
        <w:r w:rsidRPr="00032719">
          <w:rPr>
            <w:rFonts w:ascii="Times New Roman" w:eastAsia="Calibri" w:hAnsi="Times New Roman" w:cs="Times New Roman"/>
            <w:noProof/>
            <w:webHidden/>
            <w:sz w:val="24"/>
            <w:szCs w:val="20"/>
          </w:rPr>
          <w:fldChar w:fldCharType="end"/>
        </w:r>
      </w:hyperlink>
    </w:p>
    <w:p w:rsidR="00032719" w:rsidRPr="00032719" w:rsidRDefault="00032719" w:rsidP="00032719">
      <w:pPr>
        <w:tabs>
          <w:tab w:val="right" w:leader="dot" w:pos="9735"/>
        </w:tabs>
        <w:spacing w:after="200" w:line="276" w:lineRule="auto"/>
        <w:ind w:left="240"/>
        <w:rPr>
          <w:rFonts w:ascii="Calibri" w:eastAsia="Times New Roman" w:hAnsi="Calibri" w:cs="Times New Roman"/>
          <w:noProof/>
          <w:lang w:eastAsia="ru-RU"/>
        </w:rPr>
      </w:pPr>
      <w:hyperlink w:anchor="_Toc527132261" w:history="1">
        <w:r w:rsidRPr="00032719">
          <w:rPr>
            <w:rFonts w:ascii="Times New Roman" w:eastAsia="Calibri" w:hAnsi="Times New Roman" w:cs="Times New Roman"/>
            <w:b/>
            <w:iCs/>
            <w:noProof/>
            <w:color w:val="0000FF"/>
            <w:sz w:val="24"/>
            <w:szCs w:val="20"/>
            <w:u w:val="single"/>
          </w:rPr>
          <w:t>Показатели уровня жизни населения</w:t>
        </w:r>
        <w:r w:rsidRPr="00032719">
          <w:rPr>
            <w:rFonts w:ascii="Times New Roman" w:eastAsia="Calibri" w:hAnsi="Times New Roman" w:cs="Times New Roman"/>
            <w:noProof/>
            <w:webHidden/>
            <w:sz w:val="24"/>
            <w:szCs w:val="20"/>
          </w:rPr>
          <w:tab/>
        </w:r>
        <w:r w:rsidRPr="00032719">
          <w:rPr>
            <w:rFonts w:ascii="Times New Roman" w:eastAsia="Calibri" w:hAnsi="Times New Roman" w:cs="Times New Roman"/>
            <w:noProof/>
            <w:webHidden/>
            <w:sz w:val="24"/>
            <w:szCs w:val="20"/>
          </w:rPr>
          <w:fldChar w:fldCharType="begin"/>
        </w:r>
        <w:r w:rsidRPr="00032719">
          <w:rPr>
            <w:rFonts w:ascii="Times New Roman" w:eastAsia="Calibri" w:hAnsi="Times New Roman" w:cs="Times New Roman"/>
            <w:noProof/>
            <w:webHidden/>
            <w:sz w:val="24"/>
            <w:szCs w:val="20"/>
          </w:rPr>
          <w:instrText xml:space="preserve"> PAGEREF _Toc527132261 \h </w:instrText>
        </w:r>
        <w:r w:rsidRPr="00032719">
          <w:rPr>
            <w:rFonts w:ascii="Times New Roman" w:eastAsia="Calibri" w:hAnsi="Times New Roman" w:cs="Times New Roman"/>
            <w:noProof/>
            <w:webHidden/>
            <w:sz w:val="24"/>
            <w:szCs w:val="20"/>
          </w:rPr>
        </w:r>
        <w:r w:rsidRPr="00032719">
          <w:rPr>
            <w:rFonts w:ascii="Times New Roman" w:eastAsia="Calibri" w:hAnsi="Times New Roman" w:cs="Times New Roman"/>
            <w:noProof/>
            <w:webHidden/>
            <w:sz w:val="24"/>
            <w:szCs w:val="20"/>
          </w:rPr>
          <w:fldChar w:fldCharType="separate"/>
        </w:r>
        <w:r w:rsidRPr="00032719">
          <w:rPr>
            <w:rFonts w:ascii="Times New Roman" w:eastAsia="Calibri" w:hAnsi="Times New Roman" w:cs="Times New Roman"/>
            <w:noProof/>
            <w:webHidden/>
            <w:sz w:val="24"/>
            <w:szCs w:val="20"/>
          </w:rPr>
          <w:t>30</w:t>
        </w:r>
        <w:r w:rsidRPr="00032719">
          <w:rPr>
            <w:rFonts w:ascii="Times New Roman" w:eastAsia="Calibri" w:hAnsi="Times New Roman" w:cs="Times New Roman"/>
            <w:noProof/>
            <w:webHidden/>
            <w:sz w:val="24"/>
            <w:szCs w:val="20"/>
          </w:rPr>
          <w:fldChar w:fldCharType="end"/>
        </w:r>
      </w:hyperlink>
    </w:p>
    <w:p w:rsidR="00032719" w:rsidRPr="00032719" w:rsidRDefault="00032719" w:rsidP="00032719">
      <w:pPr>
        <w:tabs>
          <w:tab w:val="left" w:pos="660"/>
          <w:tab w:val="right" w:leader="dot" w:pos="9735"/>
        </w:tabs>
        <w:spacing w:after="200" w:line="276" w:lineRule="auto"/>
        <w:rPr>
          <w:rFonts w:ascii="Calibri" w:eastAsia="Times New Roman" w:hAnsi="Calibri" w:cs="Times New Roman"/>
          <w:noProof/>
          <w:lang w:eastAsia="ru-RU"/>
        </w:rPr>
      </w:pPr>
      <w:hyperlink w:anchor="_Toc527132262" w:history="1">
        <w:r w:rsidRPr="00032719">
          <w:rPr>
            <w:rFonts w:ascii="Times New Roman" w:eastAsia="Calibri" w:hAnsi="Times New Roman" w:cs="Times New Roman"/>
            <w:b/>
            <w:noProof/>
            <w:color w:val="0000FF"/>
            <w:sz w:val="24"/>
            <w:szCs w:val="20"/>
            <w:u w:val="single"/>
          </w:rPr>
          <w:t>1.9.</w:t>
        </w:r>
        <w:r w:rsidRPr="00032719">
          <w:rPr>
            <w:rFonts w:ascii="Calibri" w:eastAsia="Times New Roman" w:hAnsi="Calibri" w:cs="Times New Roman"/>
            <w:noProof/>
            <w:lang w:eastAsia="ru-RU"/>
          </w:rPr>
          <w:tab/>
        </w:r>
        <w:r w:rsidRPr="00032719">
          <w:rPr>
            <w:rFonts w:ascii="Times New Roman" w:eastAsia="Calibri" w:hAnsi="Times New Roman" w:cs="Times New Roman"/>
            <w:b/>
            <w:noProof/>
            <w:color w:val="0000FF"/>
            <w:sz w:val="24"/>
            <w:szCs w:val="20"/>
            <w:u w:val="single"/>
          </w:rPr>
          <w:t>Бюджетный потенциал</w:t>
        </w:r>
        <w:r w:rsidRPr="00032719">
          <w:rPr>
            <w:rFonts w:ascii="Times New Roman" w:eastAsia="Calibri" w:hAnsi="Times New Roman" w:cs="Times New Roman"/>
            <w:noProof/>
            <w:webHidden/>
            <w:sz w:val="24"/>
            <w:szCs w:val="20"/>
          </w:rPr>
          <w:tab/>
        </w:r>
        <w:r w:rsidRPr="00032719">
          <w:rPr>
            <w:rFonts w:ascii="Times New Roman" w:eastAsia="Calibri" w:hAnsi="Times New Roman" w:cs="Times New Roman"/>
            <w:noProof/>
            <w:webHidden/>
            <w:sz w:val="24"/>
            <w:szCs w:val="20"/>
          </w:rPr>
          <w:fldChar w:fldCharType="begin"/>
        </w:r>
        <w:r w:rsidRPr="00032719">
          <w:rPr>
            <w:rFonts w:ascii="Times New Roman" w:eastAsia="Calibri" w:hAnsi="Times New Roman" w:cs="Times New Roman"/>
            <w:noProof/>
            <w:webHidden/>
            <w:sz w:val="24"/>
            <w:szCs w:val="20"/>
          </w:rPr>
          <w:instrText xml:space="preserve"> PAGEREF _Toc527132262 \h </w:instrText>
        </w:r>
        <w:r w:rsidRPr="00032719">
          <w:rPr>
            <w:rFonts w:ascii="Times New Roman" w:eastAsia="Calibri" w:hAnsi="Times New Roman" w:cs="Times New Roman"/>
            <w:noProof/>
            <w:webHidden/>
            <w:sz w:val="24"/>
            <w:szCs w:val="20"/>
          </w:rPr>
        </w:r>
        <w:r w:rsidRPr="00032719">
          <w:rPr>
            <w:rFonts w:ascii="Times New Roman" w:eastAsia="Calibri" w:hAnsi="Times New Roman" w:cs="Times New Roman"/>
            <w:noProof/>
            <w:webHidden/>
            <w:sz w:val="24"/>
            <w:szCs w:val="20"/>
          </w:rPr>
          <w:fldChar w:fldCharType="separate"/>
        </w:r>
        <w:r w:rsidRPr="00032719">
          <w:rPr>
            <w:rFonts w:ascii="Times New Roman" w:eastAsia="Calibri" w:hAnsi="Times New Roman" w:cs="Times New Roman"/>
            <w:noProof/>
            <w:webHidden/>
            <w:sz w:val="24"/>
            <w:szCs w:val="20"/>
          </w:rPr>
          <w:t>36</w:t>
        </w:r>
        <w:r w:rsidRPr="00032719">
          <w:rPr>
            <w:rFonts w:ascii="Times New Roman" w:eastAsia="Calibri" w:hAnsi="Times New Roman" w:cs="Times New Roman"/>
            <w:noProof/>
            <w:webHidden/>
            <w:sz w:val="24"/>
            <w:szCs w:val="20"/>
          </w:rPr>
          <w:fldChar w:fldCharType="end"/>
        </w:r>
      </w:hyperlink>
    </w:p>
    <w:p w:rsidR="00032719" w:rsidRPr="00032719" w:rsidRDefault="00032719" w:rsidP="00032719">
      <w:pPr>
        <w:tabs>
          <w:tab w:val="left" w:pos="880"/>
          <w:tab w:val="right" w:leader="dot" w:pos="9735"/>
        </w:tabs>
        <w:spacing w:after="200" w:line="276" w:lineRule="auto"/>
        <w:rPr>
          <w:rFonts w:ascii="Calibri" w:eastAsia="Times New Roman" w:hAnsi="Calibri" w:cs="Times New Roman"/>
          <w:noProof/>
          <w:lang w:eastAsia="ru-RU"/>
        </w:rPr>
      </w:pPr>
      <w:hyperlink w:anchor="_Toc527132263" w:history="1">
        <w:r w:rsidRPr="00032719">
          <w:rPr>
            <w:rFonts w:ascii="Times New Roman" w:eastAsia="Calibri" w:hAnsi="Times New Roman" w:cs="Times New Roman"/>
            <w:b/>
            <w:noProof/>
            <w:color w:val="0000FF"/>
            <w:sz w:val="24"/>
            <w:szCs w:val="20"/>
            <w:u w:val="single"/>
          </w:rPr>
          <w:t>1.10.</w:t>
        </w:r>
        <w:r w:rsidRPr="00032719">
          <w:rPr>
            <w:rFonts w:ascii="Calibri" w:eastAsia="Times New Roman" w:hAnsi="Calibri" w:cs="Times New Roman"/>
            <w:noProof/>
            <w:lang w:eastAsia="ru-RU"/>
          </w:rPr>
          <w:tab/>
        </w:r>
        <w:r w:rsidRPr="00032719">
          <w:rPr>
            <w:rFonts w:ascii="Times New Roman" w:eastAsia="Calibri" w:hAnsi="Times New Roman" w:cs="Times New Roman"/>
            <w:b/>
            <w:noProof/>
            <w:color w:val="0000FF"/>
            <w:sz w:val="24"/>
            <w:szCs w:val="20"/>
            <w:u w:val="single"/>
          </w:rPr>
          <w:t>Анализ внешней среды муниципального образования       «Городской округ город Сунжа»</w:t>
        </w:r>
        <w:r w:rsidRPr="00032719">
          <w:rPr>
            <w:rFonts w:ascii="Times New Roman" w:eastAsia="Calibri" w:hAnsi="Times New Roman" w:cs="Times New Roman"/>
            <w:noProof/>
            <w:webHidden/>
            <w:sz w:val="24"/>
            <w:szCs w:val="20"/>
          </w:rPr>
          <w:tab/>
        </w:r>
        <w:r w:rsidRPr="00032719">
          <w:rPr>
            <w:rFonts w:ascii="Times New Roman" w:eastAsia="Calibri" w:hAnsi="Times New Roman" w:cs="Times New Roman"/>
            <w:noProof/>
            <w:webHidden/>
            <w:sz w:val="24"/>
            <w:szCs w:val="20"/>
          </w:rPr>
          <w:fldChar w:fldCharType="begin"/>
        </w:r>
        <w:r w:rsidRPr="00032719">
          <w:rPr>
            <w:rFonts w:ascii="Times New Roman" w:eastAsia="Calibri" w:hAnsi="Times New Roman" w:cs="Times New Roman"/>
            <w:noProof/>
            <w:webHidden/>
            <w:sz w:val="24"/>
            <w:szCs w:val="20"/>
          </w:rPr>
          <w:instrText xml:space="preserve"> PAGEREF _Toc527132263 \h </w:instrText>
        </w:r>
        <w:r w:rsidRPr="00032719">
          <w:rPr>
            <w:rFonts w:ascii="Times New Roman" w:eastAsia="Calibri" w:hAnsi="Times New Roman" w:cs="Times New Roman"/>
            <w:noProof/>
            <w:webHidden/>
            <w:sz w:val="24"/>
            <w:szCs w:val="20"/>
          </w:rPr>
        </w:r>
        <w:r w:rsidRPr="00032719">
          <w:rPr>
            <w:rFonts w:ascii="Times New Roman" w:eastAsia="Calibri" w:hAnsi="Times New Roman" w:cs="Times New Roman"/>
            <w:noProof/>
            <w:webHidden/>
            <w:sz w:val="24"/>
            <w:szCs w:val="20"/>
          </w:rPr>
          <w:fldChar w:fldCharType="separate"/>
        </w:r>
        <w:r w:rsidRPr="00032719">
          <w:rPr>
            <w:rFonts w:ascii="Times New Roman" w:eastAsia="Calibri" w:hAnsi="Times New Roman" w:cs="Times New Roman"/>
            <w:noProof/>
            <w:webHidden/>
            <w:sz w:val="24"/>
            <w:szCs w:val="20"/>
          </w:rPr>
          <w:t>39</w:t>
        </w:r>
        <w:r w:rsidRPr="00032719">
          <w:rPr>
            <w:rFonts w:ascii="Times New Roman" w:eastAsia="Calibri" w:hAnsi="Times New Roman" w:cs="Times New Roman"/>
            <w:noProof/>
            <w:webHidden/>
            <w:sz w:val="24"/>
            <w:szCs w:val="20"/>
          </w:rPr>
          <w:fldChar w:fldCharType="end"/>
        </w:r>
      </w:hyperlink>
    </w:p>
    <w:p w:rsidR="00032719" w:rsidRPr="00032719" w:rsidRDefault="00032719" w:rsidP="00032719">
      <w:pPr>
        <w:tabs>
          <w:tab w:val="left" w:pos="660"/>
          <w:tab w:val="right" w:leader="dot" w:pos="9735"/>
        </w:tabs>
        <w:spacing w:after="200" w:line="276" w:lineRule="auto"/>
        <w:rPr>
          <w:rFonts w:ascii="Calibri" w:eastAsia="Times New Roman" w:hAnsi="Calibri" w:cs="Times New Roman"/>
          <w:noProof/>
          <w:lang w:eastAsia="ru-RU"/>
        </w:rPr>
      </w:pPr>
      <w:hyperlink w:anchor="_Toc527132264" w:history="1">
        <w:r w:rsidRPr="00032719">
          <w:rPr>
            <w:rFonts w:ascii="Times New Roman" w:eastAsia="Calibri" w:hAnsi="Times New Roman" w:cs="Times New Roman"/>
            <w:b/>
            <w:bCs/>
            <w:noProof/>
            <w:color w:val="0000FF"/>
            <w:sz w:val="24"/>
            <w:szCs w:val="20"/>
            <w:u w:val="single"/>
          </w:rPr>
          <w:t>II.</w:t>
        </w:r>
        <w:r w:rsidRPr="00032719">
          <w:rPr>
            <w:rFonts w:ascii="Calibri" w:eastAsia="Times New Roman" w:hAnsi="Calibri" w:cs="Times New Roman"/>
            <w:noProof/>
            <w:lang w:eastAsia="ru-RU"/>
          </w:rPr>
          <w:tab/>
        </w:r>
        <w:r w:rsidRPr="00032719">
          <w:rPr>
            <w:rFonts w:ascii="Times New Roman" w:eastAsia="Calibri" w:hAnsi="Times New Roman" w:cs="Times New Roman"/>
            <w:b/>
            <w:bCs/>
            <w:noProof/>
            <w:color w:val="0000FF"/>
            <w:sz w:val="24"/>
            <w:szCs w:val="20"/>
            <w:u w:val="single"/>
          </w:rPr>
          <w:t>Стратегические цели и задачи развития муниципального образования «Городской округ город Сунжа».</w:t>
        </w:r>
        <w:r w:rsidRPr="00032719">
          <w:rPr>
            <w:rFonts w:ascii="Times New Roman" w:eastAsia="Calibri" w:hAnsi="Times New Roman" w:cs="Times New Roman"/>
            <w:noProof/>
            <w:webHidden/>
            <w:sz w:val="24"/>
            <w:szCs w:val="20"/>
          </w:rPr>
          <w:tab/>
        </w:r>
        <w:r w:rsidRPr="00032719">
          <w:rPr>
            <w:rFonts w:ascii="Times New Roman" w:eastAsia="Calibri" w:hAnsi="Times New Roman" w:cs="Times New Roman"/>
            <w:noProof/>
            <w:webHidden/>
            <w:sz w:val="24"/>
            <w:szCs w:val="20"/>
          </w:rPr>
          <w:fldChar w:fldCharType="begin"/>
        </w:r>
        <w:r w:rsidRPr="00032719">
          <w:rPr>
            <w:rFonts w:ascii="Times New Roman" w:eastAsia="Calibri" w:hAnsi="Times New Roman" w:cs="Times New Roman"/>
            <w:noProof/>
            <w:webHidden/>
            <w:sz w:val="24"/>
            <w:szCs w:val="20"/>
          </w:rPr>
          <w:instrText xml:space="preserve"> PAGEREF _Toc527132264 \h </w:instrText>
        </w:r>
        <w:r w:rsidRPr="00032719">
          <w:rPr>
            <w:rFonts w:ascii="Times New Roman" w:eastAsia="Calibri" w:hAnsi="Times New Roman" w:cs="Times New Roman"/>
            <w:noProof/>
            <w:webHidden/>
            <w:sz w:val="24"/>
            <w:szCs w:val="20"/>
          </w:rPr>
        </w:r>
        <w:r w:rsidRPr="00032719">
          <w:rPr>
            <w:rFonts w:ascii="Times New Roman" w:eastAsia="Calibri" w:hAnsi="Times New Roman" w:cs="Times New Roman"/>
            <w:noProof/>
            <w:webHidden/>
            <w:sz w:val="24"/>
            <w:szCs w:val="20"/>
          </w:rPr>
          <w:fldChar w:fldCharType="separate"/>
        </w:r>
        <w:r w:rsidRPr="00032719">
          <w:rPr>
            <w:rFonts w:ascii="Times New Roman" w:eastAsia="Calibri" w:hAnsi="Times New Roman" w:cs="Times New Roman"/>
            <w:noProof/>
            <w:webHidden/>
            <w:sz w:val="24"/>
            <w:szCs w:val="20"/>
          </w:rPr>
          <w:t>41</w:t>
        </w:r>
        <w:r w:rsidRPr="00032719">
          <w:rPr>
            <w:rFonts w:ascii="Times New Roman" w:eastAsia="Calibri" w:hAnsi="Times New Roman" w:cs="Times New Roman"/>
            <w:noProof/>
            <w:webHidden/>
            <w:sz w:val="24"/>
            <w:szCs w:val="20"/>
          </w:rPr>
          <w:fldChar w:fldCharType="end"/>
        </w:r>
      </w:hyperlink>
    </w:p>
    <w:p w:rsidR="00032719" w:rsidRPr="00032719" w:rsidRDefault="00032719" w:rsidP="00032719">
      <w:pPr>
        <w:tabs>
          <w:tab w:val="left" w:pos="660"/>
          <w:tab w:val="right" w:leader="dot" w:pos="9735"/>
        </w:tabs>
        <w:spacing w:after="200" w:line="276" w:lineRule="auto"/>
        <w:rPr>
          <w:rFonts w:ascii="Calibri" w:eastAsia="Times New Roman" w:hAnsi="Calibri" w:cs="Times New Roman"/>
          <w:noProof/>
          <w:lang w:eastAsia="ru-RU"/>
        </w:rPr>
      </w:pPr>
      <w:hyperlink w:anchor="_Toc527132265" w:history="1">
        <w:r w:rsidRPr="00032719">
          <w:rPr>
            <w:rFonts w:ascii="Times New Roman" w:eastAsia="Calibri" w:hAnsi="Times New Roman" w:cs="Times New Roman"/>
            <w:b/>
            <w:noProof/>
            <w:color w:val="0000FF"/>
            <w:sz w:val="24"/>
            <w:szCs w:val="20"/>
            <w:u w:val="single"/>
          </w:rPr>
          <w:t>2.1.</w:t>
        </w:r>
        <w:r w:rsidRPr="00032719">
          <w:rPr>
            <w:rFonts w:ascii="Calibri" w:eastAsia="Times New Roman" w:hAnsi="Calibri" w:cs="Times New Roman"/>
            <w:noProof/>
            <w:lang w:eastAsia="ru-RU"/>
          </w:rPr>
          <w:tab/>
        </w:r>
        <w:r w:rsidRPr="00032719">
          <w:rPr>
            <w:rFonts w:ascii="Times New Roman" w:eastAsia="Calibri" w:hAnsi="Times New Roman" w:cs="Times New Roman"/>
            <w:b/>
            <w:noProof/>
            <w:color w:val="0000FF"/>
            <w:sz w:val="24"/>
            <w:szCs w:val="20"/>
            <w:u w:val="single"/>
          </w:rPr>
          <w:t>Стратегический выбор и миссия муниципального образования</w:t>
        </w:r>
        <w:r w:rsidRPr="00032719">
          <w:rPr>
            <w:rFonts w:ascii="Times New Roman" w:eastAsia="Calibri" w:hAnsi="Times New Roman" w:cs="Times New Roman"/>
            <w:noProof/>
            <w:webHidden/>
            <w:sz w:val="24"/>
            <w:szCs w:val="20"/>
          </w:rPr>
          <w:tab/>
        </w:r>
        <w:r w:rsidRPr="00032719">
          <w:rPr>
            <w:rFonts w:ascii="Times New Roman" w:eastAsia="Calibri" w:hAnsi="Times New Roman" w:cs="Times New Roman"/>
            <w:noProof/>
            <w:webHidden/>
            <w:sz w:val="24"/>
            <w:szCs w:val="20"/>
          </w:rPr>
          <w:fldChar w:fldCharType="begin"/>
        </w:r>
        <w:r w:rsidRPr="00032719">
          <w:rPr>
            <w:rFonts w:ascii="Times New Roman" w:eastAsia="Calibri" w:hAnsi="Times New Roman" w:cs="Times New Roman"/>
            <w:noProof/>
            <w:webHidden/>
            <w:sz w:val="24"/>
            <w:szCs w:val="20"/>
          </w:rPr>
          <w:instrText xml:space="preserve"> PAGEREF _Toc527132265 \h </w:instrText>
        </w:r>
        <w:r w:rsidRPr="00032719">
          <w:rPr>
            <w:rFonts w:ascii="Times New Roman" w:eastAsia="Calibri" w:hAnsi="Times New Roman" w:cs="Times New Roman"/>
            <w:noProof/>
            <w:webHidden/>
            <w:sz w:val="24"/>
            <w:szCs w:val="20"/>
          </w:rPr>
        </w:r>
        <w:r w:rsidRPr="00032719">
          <w:rPr>
            <w:rFonts w:ascii="Times New Roman" w:eastAsia="Calibri" w:hAnsi="Times New Roman" w:cs="Times New Roman"/>
            <w:noProof/>
            <w:webHidden/>
            <w:sz w:val="24"/>
            <w:szCs w:val="20"/>
          </w:rPr>
          <w:fldChar w:fldCharType="separate"/>
        </w:r>
        <w:r w:rsidRPr="00032719">
          <w:rPr>
            <w:rFonts w:ascii="Times New Roman" w:eastAsia="Calibri" w:hAnsi="Times New Roman" w:cs="Times New Roman"/>
            <w:noProof/>
            <w:webHidden/>
            <w:sz w:val="24"/>
            <w:szCs w:val="20"/>
          </w:rPr>
          <w:t>41</w:t>
        </w:r>
        <w:r w:rsidRPr="00032719">
          <w:rPr>
            <w:rFonts w:ascii="Times New Roman" w:eastAsia="Calibri" w:hAnsi="Times New Roman" w:cs="Times New Roman"/>
            <w:noProof/>
            <w:webHidden/>
            <w:sz w:val="24"/>
            <w:szCs w:val="20"/>
          </w:rPr>
          <w:fldChar w:fldCharType="end"/>
        </w:r>
      </w:hyperlink>
    </w:p>
    <w:p w:rsidR="00032719" w:rsidRPr="00032719" w:rsidRDefault="00032719" w:rsidP="00032719">
      <w:pPr>
        <w:tabs>
          <w:tab w:val="left" w:pos="660"/>
          <w:tab w:val="right" w:leader="dot" w:pos="9735"/>
        </w:tabs>
        <w:spacing w:after="200" w:line="276" w:lineRule="auto"/>
        <w:rPr>
          <w:rFonts w:ascii="Calibri" w:eastAsia="Times New Roman" w:hAnsi="Calibri" w:cs="Times New Roman"/>
          <w:noProof/>
          <w:lang w:eastAsia="ru-RU"/>
        </w:rPr>
      </w:pPr>
      <w:hyperlink w:anchor="_Toc527132266" w:history="1">
        <w:r w:rsidRPr="00032719">
          <w:rPr>
            <w:rFonts w:ascii="Times New Roman" w:eastAsia="Calibri" w:hAnsi="Times New Roman" w:cs="Times New Roman"/>
            <w:b/>
            <w:noProof/>
            <w:color w:val="0000FF"/>
            <w:sz w:val="24"/>
            <w:szCs w:val="20"/>
            <w:u w:val="single"/>
          </w:rPr>
          <w:t>2.2.</w:t>
        </w:r>
        <w:r w:rsidRPr="00032719">
          <w:rPr>
            <w:rFonts w:ascii="Calibri" w:eastAsia="Times New Roman" w:hAnsi="Calibri" w:cs="Times New Roman"/>
            <w:noProof/>
            <w:lang w:eastAsia="ru-RU"/>
          </w:rPr>
          <w:tab/>
        </w:r>
        <w:r w:rsidRPr="00032719">
          <w:rPr>
            <w:rFonts w:ascii="Times New Roman" w:eastAsia="Calibri" w:hAnsi="Times New Roman" w:cs="Times New Roman"/>
            <w:b/>
            <w:noProof/>
            <w:color w:val="0000FF"/>
            <w:sz w:val="24"/>
            <w:szCs w:val="20"/>
            <w:u w:val="single"/>
          </w:rPr>
          <w:t>Стратегические цели и задачи развития муниципального города</w:t>
        </w:r>
        <w:r w:rsidRPr="00032719">
          <w:rPr>
            <w:rFonts w:ascii="Times New Roman" w:eastAsia="Calibri" w:hAnsi="Times New Roman" w:cs="Times New Roman"/>
            <w:noProof/>
            <w:webHidden/>
            <w:sz w:val="24"/>
            <w:szCs w:val="20"/>
          </w:rPr>
          <w:tab/>
        </w:r>
        <w:r w:rsidRPr="00032719">
          <w:rPr>
            <w:rFonts w:ascii="Times New Roman" w:eastAsia="Calibri" w:hAnsi="Times New Roman" w:cs="Times New Roman"/>
            <w:noProof/>
            <w:webHidden/>
            <w:sz w:val="24"/>
            <w:szCs w:val="20"/>
          </w:rPr>
          <w:fldChar w:fldCharType="begin"/>
        </w:r>
        <w:r w:rsidRPr="00032719">
          <w:rPr>
            <w:rFonts w:ascii="Times New Roman" w:eastAsia="Calibri" w:hAnsi="Times New Roman" w:cs="Times New Roman"/>
            <w:noProof/>
            <w:webHidden/>
            <w:sz w:val="24"/>
            <w:szCs w:val="20"/>
          </w:rPr>
          <w:instrText xml:space="preserve"> PAGEREF _Toc527132266 \h </w:instrText>
        </w:r>
        <w:r w:rsidRPr="00032719">
          <w:rPr>
            <w:rFonts w:ascii="Times New Roman" w:eastAsia="Calibri" w:hAnsi="Times New Roman" w:cs="Times New Roman"/>
            <w:noProof/>
            <w:webHidden/>
            <w:sz w:val="24"/>
            <w:szCs w:val="20"/>
          </w:rPr>
        </w:r>
        <w:r w:rsidRPr="00032719">
          <w:rPr>
            <w:rFonts w:ascii="Times New Roman" w:eastAsia="Calibri" w:hAnsi="Times New Roman" w:cs="Times New Roman"/>
            <w:noProof/>
            <w:webHidden/>
            <w:sz w:val="24"/>
            <w:szCs w:val="20"/>
          </w:rPr>
          <w:fldChar w:fldCharType="separate"/>
        </w:r>
        <w:r w:rsidRPr="00032719">
          <w:rPr>
            <w:rFonts w:ascii="Times New Roman" w:eastAsia="Calibri" w:hAnsi="Times New Roman" w:cs="Times New Roman"/>
            <w:noProof/>
            <w:webHidden/>
            <w:sz w:val="24"/>
            <w:szCs w:val="20"/>
          </w:rPr>
          <w:t>42</w:t>
        </w:r>
        <w:r w:rsidRPr="00032719">
          <w:rPr>
            <w:rFonts w:ascii="Times New Roman" w:eastAsia="Calibri" w:hAnsi="Times New Roman" w:cs="Times New Roman"/>
            <w:noProof/>
            <w:webHidden/>
            <w:sz w:val="24"/>
            <w:szCs w:val="20"/>
          </w:rPr>
          <w:fldChar w:fldCharType="end"/>
        </w:r>
      </w:hyperlink>
    </w:p>
    <w:p w:rsidR="00032719" w:rsidRPr="00032719" w:rsidRDefault="00032719" w:rsidP="00032719">
      <w:pPr>
        <w:tabs>
          <w:tab w:val="left" w:pos="660"/>
          <w:tab w:val="right" w:leader="dot" w:pos="9735"/>
        </w:tabs>
        <w:spacing w:after="200" w:line="276" w:lineRule="auto"/>
        <w:rPr>
          <w:rFonts w:ascii="Calibri" w:eastAsia="Times New Roman" w:hAnsi="Calibri" w:cs="Times New Roman"/>
          <w:noProof/>
          <w:lang w:eastAsia="ru-RU"/>
        </w:rPr>
      </w:pPr>
      <w:hyperlink w:anchor="_Toc527132267" w:history="1">
        <w:r w:rsidRPr="00032719">
          <w:rPr>
            <w:rFonts w:ascii="Times New Roman" w:eastAsia="Calibri" w:hAnsi="Times New Roman" w:cs="Times New Roman"/>
            <w:b/>
            <w:noProof/>
            <w:color w:val="0000FF"/>
            <w:sz w:val="24"/>
            <w:szCs w:val="20"/>
            <w:u w:val="single"/>
          </w:rPr>
          <w:t>2.3.</w:t>
        </w:r>
        <w:r w:rsidRPr="00032719">
          <w:rPr>
            <w:rFonts w:ascii="Calibri" w:eastAsia="Times New Roman" w:hAnsi="Calibri" w:cs="Times New Roman"/>
            <w:noProof/>
            <w:lang w:eastAsia="ru-RU"/>
          </w:rPr>
          <w:tab/>
        </w:r>
        <w:r w:rsidRPr="00032719">
          <w:rPr>
            <w:rFonts w:ascii="Times New Roman" w:eastAsia="Calibri" w:hAnsi="Times New Roman" w:cs="Times New Roman"/>
            <w:b/>
            <w:noProof/>
            <w:color w:val="0000FF"/>
            <w:sz w:val="24"/>
            <w:szCs w:val="20"/>
            <w:u w:val="single"/>
          </w:rPr>
          <w:t>Приоритетные направления развития муниципального образования «Городской округ город Сунжа»</w:t>
        </w:r>
        <w:r w:rsidRPr="00032719">
          <w:rPr>
            <w:rFonts w:ascii="Times New Roman" w:eastAsia="Calibri" w:hAnsi="Times New Roman" w:cs="Times New Roman"/>
            <w:noProof/>
            <w:webHidden/>
            <w:sz w:val="24"/>
            <w:szCs w:val="20"/>
          </w:rPr>
          <w:tab/>
        </w:r>
        <w:r w:rsidRPr="00032719">
          <w:rPr>
            <w:rFonts w:ascii="Times New Roman" w:eastAsia="Calibri" w:hAnsi="Times New Roman" w:cs="Times New Roman"/>
            <w:noProof/>
            <w:webHidden/>
            <w:sz w:val="24"/>
            <w:szCs w:val="20"/>
          </w:rPr>
          <w:fldChar w:fldCharType="begin"/>
        </w:r>
        <w:r w:rsidRPr="00032719">
          <w:rPr>
            <w:rFonts w:ascii="Times New Roman" w:eastAsia="Calibri" w:hAnsi="Times New Roman" w:cs="Times New Roman"/>
            <w:noProof/>
            <w:webHidden/>
            <w:sz w:val="24"/>
            <w:szCs w:val="20"/>
          </w:rPr>
          <w:instrText xml:space="preserve"> PAGEREF _Toc527132267 \h </w:instrText>
        </w:r>
        <w:r w:rsidRPr="00032719">
          <w:rPr>
            <w:rFonts w:ascii="Times New Roman" w:eastAsia="Calibri" w:hAnsi="Times New Roman" w:cs="Times New Roman"/>
            <w:noProof/>
            <w:webHidden/>
            <w:sz w:val="24"/>
            <w:szCs w:val="20"/>
          </w:rPr>
        </w:r>
        <w:r w:rsidRPr="00032719">
          <w:rPr>
            <w:rFonts w:ascii="Times New Roman" w:eastAsia="Calibri" w:hAnsi="Times New Roman" w:cs="Times New Roman"/>
            <w:noProof/>
            <w:webHidden/>
            <w:sz w:val="24"/>
            <w:szCs w:val="20"/>
          </w:rPr>
          <w:fldChar w:fldCharType="separate"/>
        </w:r>
        <w:r w:rsidRPr="00032719">
          <w:rPr>
            <w:rFonts w:ascii="Times New Roman" w:eastAsia="Calibri" w:hAnsi="Times New Roman" w:cs="Times New Roman"/>
            <w:noProof/>
            <w:webHidden/>
            <w:sz w:val="24"/>
            <w:szCs w:val="20"/>
          </w:rPr>
          <w:t>46</w:t>
        </w:r>
        <w:r w:rsidRPr="00032719">
          <w:rPr>
            <w:rFonts w:ascii="Times New Roman" w:eastAsia="Calibri" w:hAnsi="Times New Roman" w:cs="Times New Roman"/>
            <w:noProof/>
            <w:webHidden/>
            <w:sz w:val="24"/>
            <w:szCs w:val="20"/>
          </w:rPr>
          <w:fldChar w:fldCharType="end"/>
        </w:r>
      </w:hyperlink>
    </w:p>
    <w:p w:rsidR="00032719" w:rsidRPr="00032719" w:rsidRDefault="00032719" w:rsidP="00032719">
      <w:pPr>
        <w:tabs>
          <w:tab w:val="right" w:leader="dot" w:pos="9735"/>
        </w:tabs>
        <w:spacing w:after="200" w:line="276" w:lineRule="auto"/>
        <w:rPr>
          <w:rFonts w:ascii="Calibri" w:eastAsia="Times New Roman" w:hAnsi="Calibri" w:cs="Times New Roman"/>
          <w:noProof/>
          <w:lang w:eastAsia="ru-RU"/>
        </w:rPr>
      </w:pPr>
      <w:hyperlink w:anchor="_Toc527132268" w:history="1">
        <w:r w:rsidRPr="00032719">
          <w:rPr>
            <w:rFonts w:ascii="Times New Roman" w:eastAsia="Calibri" w:hAnsi="Times New Roman" w:cs="Times New Roman"/>
            <w:b/>
            <w:bCs/>
            <w:noProof/>
            <w:color w:val="0000FF"/>
            <w:sz w:val="24"/>
            <w:szCs w:val="20"/>
            <w:u w:val="single"/>
          </w:rPr>
          <w:t>Механизмы реализации стратегии муниципального образования</w:t>
        </w:r>
        <w:r w:rsidRPr="00032719">
          <w:rPr>
            <w:rFonts w:ascii="Times New Roman" w:eastAsia="Calibri" w:hAnsi="Times New Roman" w:cs="Times New Roman"/>
            <w:noProof/>
            <w:webHidden/>
            <w:sz w:val="24"/>
            <w:szCs w:val="20"/>
          </w:rPr>
          <w:tab/>
        </w:r>
        <w:r w:rsidRPr="00032719">
          <w:rPr>
            <w:rFonts w:ascii="Times New Roman" w:eastAsia="Calibri" w:hAnsi="Times New Roman" w:cs="Times New Roman"/>
            <w:noProof/>
            <w:webHidden/>
            <w:sz w:val="24"/>
            <w:szCs w:val="20"/>
          </w:rPr>
          <w:fldChar w:fldCharType="begin"/>
        </w:r>
        <w:r w:rsidRPr="00032719">
          <w:rPr>
            <w:rFonts w:ascii="Times New Roman" w:eastAsia="Calibri" w:hAnsi="Times New Roman" w:cs="Times New Roman"/>
            <w:noProof/>
            <w:webHidden/>
            <w:sz w:val="24"/>
            <w:szCs w:val="20"/>
          </w:rPr>
          <w:instrText xml:space="preserve"> PAGEREF _Toc527132268 \h </w:instrText>
        </w:r>
        <w:r w:rsidRPr="00032719">
          <w:rPr>
            <w:rFonts w:ascii="Times New Roman" w:eastAsia="Calibri" w:hAnsi="Times New Roman" w:cs="Times New Roman"/>
            <w:noProof/>
            <w:webHidden/>
            <w:sz w:val="24"/>
            <w:szCs w:val="20"/>
          </w:rPr>
        </w:r>
        <w:r w:rsidRPr="00032719">
          <w:rPr>
            <w:rFonts w:ascii="Times New Roman" w:eastAsia="Calibri" w:hAnsi="Times New Roman" w:cs="Times New Roman"/>
            <w:noProof/>
            <w:webHidden/>
            <w:sz w:val="24"/>
            <w:szCs w:val="20"/>
          </w:rPr>
          <w:fldChar w:fldCharType="separate"/>
        </w:r>
        <w:r w:rsidRPr="00032719">
          <w:rPr>
            <w:rFonts w:ascii="Times New Roman" w:eastAsia="Calibri" w:hAnsi="Times New Roman" w:cs="Times New Roman"/>
            <w:noProof/>
            <w:webHidden/>
            <w:sz w:val="24"/>
            <w:szCs w:val="20"/>
          </w:rPr>
          <w:t>59</w:t>
        </w:r>
        <w:r w:rsidRPr="00032719">
          <w:rPr>
            <w:rFonts w:ascii="Times New Roman" w:eastAsia="Calibri" w:hAnsi="Times New Roman" w:cs="Times New Roman"/>
            <w:noProof/>
            <w:webHidden/>
            <w:sz w:val="24"/>
            <w:szCs w:val="20"/>
          </w:rPr>
          <w:fldChar w:fldCharType="end"/>
        </w:r>
      </w:hyperlink>
    </w:p>
    <w:p w:rsidR="00032719" w:rsidRPr="00032719" w:rsidRDefault="00032719" w:rsidP="00032719">
      <w:pPr>
        <w:tabs>
          <w:tab w:val="left" w:pos="660"/>
          <w:tab w:val="right" w:leader="dot" w:pos="9735"/>
        </w:tabs>
        <w:spacing w:after="200" w:line="276" w:lineRule="auto"/>
        <w:rPr>
          <w:rFonts w:ascii="Calibri" w:eastAsia="Times New Roman" w:hAnsi="Calibri" w:cs="Times New Roman"/>
          <w:noProof/>
          <w:lang w:eastAsia="ru-RU"/>
        </w:rPr>
      </w:pPr>
      <w:hyperlink w:anchor="_Toc527132269" w:history="1">
        <w:r w:rsidRPr="00032719">
          <w:rPr>
            <w:rFonts w:ascii="Times New Roman" w:eastAsia="Calibri" w:hAnsi="Times New Roman" w:cs="Times New Roman"/>
            <w:b/>
            <w:bCs/>
            <w:noProof/>
            <w:color w:val="0000FF"/>
            <w:sz w:val="24"/>
            <w:szCs w:val="20"/>
            <w:u w:val="single"/>
          </w:rPr>
          <w:t>III.</w:t>
        </w:r>
        <w:r w:rsidRPr="00032719">
          <w:rPr>
            <w:rFonts w:ascii="Calibri" w:eastAsia="Times New Roman" w:hAnsi="Calibri" w:cs="Times New Roman"/>
            <w:noProof/>
            <w:lang w:eastAsia="ru-RU"/>
          </w:rPr>
          <w:tab/>
        </w:r>
        <w:r w:rsidRPr="00032719">
          <w:rPr>
            <w:rFonts w:ascii="Times New Roman" w:eastAsia="Calibri" w:hAnsi="Times New Roman" w:cs="Times New Roman"/>
            <w:b/>
            <w:bCs/>
            <w:noProof/>
            <w:color w:val="0000FF"/>
            <w:sz w:val="24"/>
            <w:szCs w:val="20"/>
            <w:u w:val="single"/>
          </w:rPr>
          <w:t>Мониторинг реализации стратегии муниципального образования</w:t>
        </w:r>
        <w:r w:rsidRPr="00032719">
          <w:rPr>
            <w:rFonts w:ascii="Times New Roman" w:eastAsia="Calibri" w:hAnsi="Times New Roman" w:cs="Times New Roman"/>
            <w:noProof/>
            <w:webHidden/>
            <w:sz w:val="24"/>
            <w:szCs w:val="20"/>
          </w:rPr>
          <w:tab/>
        </w:r>
        <w:r w:rsidRPr="00032719">
          <w:rPr>
            <w:rFonts w:ascii="Times New Roman" w:eastAsia="Calibri" w:hAnsi="Times New Roman" w:cs="Times New Roman"/>
            <w:noProof/>
            <w:webHidden/>
            <w:sz w:val="24"/>
            <w:szCs w:val="20"/>
          </w:rPr>
          <w:fldChar w:fldCharType="begin"/>
        </w:r>
        <w:r w:rsidRPr="00032719">
          <w:rPr>
            <w:rFonts w:ascii="Times New Roman" w:eastAsia="Calibri" w:hAnsi="Times New Roman" w:cs="Times New Roman"/>
            <w:noProof/>
            <w:webHidden/>
            <w:sz w:val="24"/>
            <w:szCs w:val="20"/>
          </w:rPr>
          <w:instrText xml:space="preserve"> PAGEREF _Toc527132269 \h </w:instrText>
        </w:r>
        <w:r w:rsidRPr="00032719">
          <w:rPr>
            <w:rFonts w:ascii="Times New Roman" w:eastAsia="Calibri" w:hAnsi="Times New Roman" w:cs="Times New Roman"/>
            <w:noProof/>
            <w:webHidden/>
            <w:sz w:val="24"/>
            <w:szCs w:val="20"/>
          </w:rPr>
        </w:r>
        <w:r w:rsidRPr="00032719">
          <w:rPr>
            <w:rFonts w:ascii="Times New Roman" w:eastAsia="Calibri" w:hAnsi="Times New Roman" w:cs="Times New Roman"/>
            <w:noProof/>
            <w:webHidden/>
            <w:sz w:val="24"/>
            <w:szCs w:val="20"/>
          </w:rPr>
          <w:fldChar w:fldCharType="separate"/>
        </w:r>
        <w:r w:rsidRPr="00032719">
          <w:rPr>
            <w:rFonts w:ascii="Times New Roman" w:eastAsia="Calibri" w:hAnsi="Times New Roman" w:cs="Times New Roman"/>
            <w:noProof/>
            <w:webHidden/>
            <w:sz w:val="24"/>
            <w:szCs w:val="20"/>
          </w:rPr>
          <w:t>68</w:t>
        </w:r>
        <w:r w:rsidRPr="00032719">
          <w:rPr>
            <w:rFonts w:ascii="Times New Roman" w:eastAsia="Calibri" w:hAnsi="Times New Roman" w:cs="Times New Roman"/>
            <w:noProof/>
            <w:webHidden/>
            <w:sz w:val="24"/>
            <w:szCs w:val="20"/>
          </w:rPr>
          <w:fldChar w:fldCharType="end"/>
        </w:r>
      </w:hyperlink>
    </w:p>
    <w:p w:rsidR="00032719" w:rsidRPr="00032719" w:rsidRDefault="00032719" w:rsidP="00032719">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032719">
        <w:rPr>
          <w:rFonts w:ascii="Times New Roman" w:eastAsia="Calibri" w:hAnsi="Times New Roman" w:cs="Times New Roman"/>
          <w:bCs/>
          <w:sz w:val="28"/>
          <w:szCs w:val="28"/>
        </w:rPr>
        <w:fldChar w:fldCharType="end"/>
      </w:r>
    </w:p>
    <w:p w:rsidR="00032719" w:rsidRPr="00032719" w:rsidRDefault="00032719" w:rsidP="00032719">
      <w:pPr>
        <w:widowControl w:val="0"/>
        <w:autoSpaceDE w:val="0"/>
        <w:autoSpaceDN w:val="0"/>
        <w:adjustRightInd w:val="0"/>
        <w:spacing w:after="0" w:line="240" w:lineRule="auto"/>
        <w:jc w:val="both"/>
        <w:rPr>
          <w:rFonts w:ascii="Times New Roman" w:eastAsia="Calibri" w:hAnsi="Times New Roman" w:cs="Times New Roman"/>
          <w:b/>
          <w:bCs/>
          <w:sz w:val="28"/>
          <w:szCs w:val="28"/>
          <w:lang w:val="en-US"/>
        </w:rPr>
      </w:pPr>
    </w:p>
    <w:p w:rsidR="00032719" w:rsidRPr="00032719" w:rsidRDefault="00032719" w:rsidP="00032719">
      <w:pPr>
        <w:widowControl w:val="0"/>
        <w:autoSpaceDE w:val="0"/>
        <w:autoSpaceDN w:val="0"/>
        <w:adjustRightInd w:val="0"/>
        <w:spacing w:after="0" w:line="240" w:lineRule="auto"/>
        <w:jc w:val="both"/>
        <w:rPr>
          <w:rFonts w:ascii="Times New Roman" w:eastAsia="Calibri" w:hAnsi="Times New Roman" w:cs="Times New Roman"/>
          <w:b/>
          <w:bCs/>
          <w:sz w:val="28"/>
          <w:szCs w:val="28"/>
          <w:lang w:val="en-US"/>
        </w:rPr>
      </w:pPr>
    </w:p>
    <w:p w:rsidR="00032719" w:rsidRPr="00032719" w:rsidRDefault="00032719" w:rsidP="00032719">
      <w:pPr>
        <w:widowControl w:val="0"/>
        <w:autoSpaceDE w:val="0"/>
        <w:autoSpaceDN w:val="0"/>
        <w:adjustRightInd w:val="0"/>
        <w:spacing w:after="0" w:line="240" w:lineRule="auto"/>
        <w:jc w:val="both"/>
        <w:rPr>
          <w:rFonts w:ascii="Times New Roman" w:eastAsia="Calibri" w:hAnsi="Times New Roman" w:cs="Times New Roman"/>
          <w:b/>
          <w:bCs/>
          <w:sz w:val="28"/>
          <w:szCs w:val="28"/>
          <w:lang w:val="en-US"/>
        </w:rPr>
      </w:pPr>
    </w:p>
    <w:p w:rsidR="00032719" w:rsidRPr="00032719" w:rsidRDefault="00032719" w:rsidP="00032719">
      <w:pPr>
        <w:widowControl w:val="0"/>
        <w:autoSpaceDE w:val="0"/>
        <w:autoSpaceDN w:val="0"/>
        <w:adjustRightInd w:val="0"/>
        <w:spacing w:after="0" w:line="240" w:lineRule="auto"/>
        <w:jc w:val="both"/>
        <w:rPr>
          <w:rFonts w:ascii="Times New Roman" w:eastAsia="Calibri" w:hAnsi="Times New Roman" w:cs="Times New Roman"/>
          <w:b/>
          <w:bCs/>
          <w:sz w:val="28"/>
          <w:szCs w:val="28"/>
        </w:rPr>
      </w:pPr>
    </w:p>
    <w:p w:rsidR="00032719" w:rsidRPr="00032719" w:rsidRDefault="00032719" w:rsidP="00032719">
      <w:pPr>
        <w:widowControl w:val="0"/>
        <w:autoSpaceDE w:val="0"/>
        <w:autoSpaceDN w:val="0"/>
        <w:adjustRightInd w:val="0"/>
        <w:spacing w:after="0" w:line="240" w:lineRule="auto"/>
        <w:jc w:val="both"/>
        <w:rPr>
          <w:rFonts w:ascii="Times New Roman" w:eastAsia="Calibri" w:hAnsi="Times New Roman" w:cs="Times New Roman"/>
          <w:b/>
          <w:bCs/>
          <w:sz w:val="28"/>
          <w:szCs w:val="28"/>
        </w:rPr>
      </w:pPr>
    </w:p>
    <w:p w:rsidR="00032719" w:rsidRPr="00032719" w:rsidRDefault="00032719" w:rsidP="00032719">
      <w:pPr>
        <w:widowControl w:val="0"/>
        <w:autoSpaceDE w:val="0"/>
        <w:autoSpaceDN w:val="0"/>
        <w:adjustRightInd w:val="0"/>
        <w:spacing w:after="0" w:line="240" w:lineRule="auto"/>
        <w:jc w:val="both"/>
        <w:rPr>
          <w:rFonts w:ascii="Times New Roman" w:eastAsia="Calibri" w:hAnsi="Times New Roman" w:cs="Times New Roman"/>
          <w:b/>
          <w:bCs/>
          <w:sz w:val="28"/>
          <w:szCs w:val="28"/>
        </w:rPr>
      </w:pPr>
    </w:p>
    <w:p w:rsidR="00032719" w:rsidRPr="00032719" w:rsidRDefault="00032719" w:rsidP="00032719">
      <w:pPr>
        <w:widowControl w:val="0"/>
        <w:autoSpaceDE w:val="0"/>
        <w:autoSpaceDN w:val="0"/>
        <w:adjustRightInd w:val="0"/>
        <w:spacing w:after="0" w:line="240" w:lineRule="auto"/>
        <w:jc w:val="both"/>
        <w:rPr>
          <w:rFonts w:ascii="Times New Roman" w:eastAsia="Calibri" w:hAnsi="Times New Roman" w:cs="Times New Roman"/>
          <w:b/>
          <w:bCs/>
          <w:sz w:val="28"/>
          <w:szCs w:val="28"/>
        </w:rPr>
      </w:pPr>
    </w:p>
    <w:p w:rsidR="00032719" w:rsidRPr="00032719" w:rsidRDefault="00032719" w:rsidP="00032719">
      <w:pPr>
        <w:widowControl w:val="0"/>
        <w:autoSpaceDE w:val="0"/>
        <w:autoSpaceDN w:val="0"/>
        <w:adjustRightInd w:val="0"/>
        <w:spacing w:after="0" w:line="240" w:lineRule="auto"/>
        <w:jc w:val="both"/>
        <w:rPr>
          <w:rFonts w:ascii="Times New Roman" w:eastAsia="Calibri" w:hAnsi="Times New Roman" w:cs="Times New Roman"/>
          <w:b/>
          <w:bCs/>
          <w:sz w:val="28"/>
          <w:szCs w:val="28"/>
        </w:rPr>
      </w:pPr>
    </w:p>
    <w:p w:rsidR="00032719" w:rsidRPr="00032719" w:rsidRDefault="00032719" w:rsidP="00032719">
      <w:pPr>
        <w:keepNext/>
        <w:spacing w:before="240" w:after="60" w:line="240" w:lineRule="auto"/>
        <w:jc w:val="center"/>
        <w:outlineLvl w:val="0"/>
        <w:rPr>
          <w:rFonts w:ascii="Times New Roman" w:eastAsia="Times New Roman" w:hAnsi="Times New Roman" w:cs="Times New Roman"/>
          <w:b/>
          <w:noProof/>
          <w:kern w:val="28"/>
          <w:sz w:val="28"/>
          <w:szCs w:val="28"/>
          <w:lang w:val="x-none" w:eastAsia="ru-RU"/>
        </w:rPr>
      </w:pPr>
      <w:bookmarkStart w:id="0" w:name="_Toc149379816"/>
      <w:bookmarkStart w:id="1" w:name="_Toc150589877"/>
      <w:bookmarkStart w:id="2" w:name="_Toc150683280"/>
      <w:bookmarkStart w:id="3" w:name="_Toc150683660"/>
      <w:bookmarkStart w:id="4" w:name="_Toc527132251"/>
      <w:r w:rsidRPr="00032719">
        <w:rPr>
          <w:rFonts w:ascii="Times New Roman" w:eastAsia="Times New Roman" w:hAnsi="Times New Roman" w:cs="Times New Roman"/>
          <w:b/>
          <w:noProof/>
          <w:kern w:val="28"/>
          <w:sz w:val="28"/>
          <w:szCs w:val="28"/>
          <w:lang w:eastAsia="ru-RU"/>
        </w:rPr>
        <w:lastRenderedPageBreak/>
        <w:t>В</w:t>
      </w:r>
      <w:r w:rsidRPr="00032719">
        <w:rPr>
          <w:rFonts w:ascii="Times New Roman" w:eastAsia="Times New Roman" w:hAnsi="Times New Roman" w:cs="Times New Roman"/>
          <w:b/>
          <w:noProof/>
          <w:kern w:val="28"/>
          <w:sz w:val="28"/>
          <w:szCs w:val="28"/>
          <w:lang w:val="x-none" w:eastAsia="ru-RU"/>
        </w:rPr>
        <w:t>ведение</w:t>
      </w:r>
      <w:bookmarkEnd w:id="0"/>
      <w:bookmarkEnd w:id="1"/>
      <w:bookmarkEnd w:id="2"/>
      <w:bookmarkEnd w:id="3"/>
      <w:bookmarkEnd w:id="4"/>
    </w:p>
    <w:p w:rsidR="00032719" w:rsidRPr="00032719" w:rsidRDefault="00032719" w:rsidP="00032719">
      <w:pPr>
        <w:spacing w:after="0" w:line="240" w:lineRule="auto"/>
        <w:ind w:firstLine="720"/>
        <w:jc w:val="both"/>
        <w:rPr>
          <w:rFonts w:ascii="Times New Roman" w:eastAsia="Calibri" w:hAnsi="Times New Roman" w:cs="Times New Roman"/>
          <w:sz w:val="28"/>
          <w:szCs w:val="28"/>
        </w:rPr>
      </w:pPr>
      <w:r w:rsidRPr="00032719">
        <w:rPr>
          <w:rFonts w:ascii="Times New Roman" w:eastAsia="Calibri" w:hAnsi="Times New Roman" w:cs="Times New Roman"/>
          <w:sz w:val="28"/>
          <w:szCs w:val="28"/>
        </w:rPr>
        <w:t>Стратегия долгосрочного социально-экономического развития муниципального образования «Городской округ город Сунжа» (далее – Стратегия) разработана в соответствии с Федеральным законом от 28 июня 2014 года № 172-ФЗ «О стратегическом планировании в Российской Федерации», Постановлением Администрации муниципального образования «Городской округ город Сунжа»  от  23.10. 2018 года № 404 «О разработке Стратегии социально – экономического развития муниципального образования «Городской округ город Сунжа».</w:t>
      </w:r>
    </w:p>
    <w:p w:rsidR="00032719" w:rsidRPr="00032719" w:rsidRDefault="00032719" w:rsidP="00032719">
      <w:pPr>
        <w:spacing w:after="0" w:line="240" w:lineRule="auto"/>
        <w:ind w:firstLine="720"/>
        <w:jc w:val="both"/>
        <w:rPr>
          <w:rFonts w:ascii="Times New Roman" w:eastAsia="Calibri" w:hAnsi="Times New Roman" w:cs="Times New Roman"/>
          <w:sz w:val="28"/>
          <w:szCs w:val="28"/>
        </w:rPr>
      </w:pPr>
      <w:r w:rsidRPr="00032719">
        <w:rPr>
          <w:rFonts w:ascii="Times New Roman" w:eastAsia="Calibri" w:hAnsi="Times New Roman" w:cs="Times New Roman"/>
          <w:sz w:val="28"/>
          <w:szCs w:val="28"/>
        </w:rPr>
        <w:t>Цель разработки Стратегии – определение путей и способов обеспечения устойчивого повышения благосостояния жителей города, динамичного развития экономики в долгосрочной перспективе (2018-2030 гг.).</w:t>
      </w:r>
    </w:p>
    <w:p w:rsidR="00032719" w:rsidRPr="00032719" w:rsidRDefault="00032719" w:rsidP="00032719">
      <w:pPr>
        <w:spacing w:after="0" w:line="240" w:lineRule="auto"/>
        <w:ind w:firstLine="720"/>
        <w:jc w:val="both"/>
        <w:rPr>
          <w:rFonts w:ascii="Times New Roman" w:eastAsia="Times New Roman" w:hAnsi="Times New Roman" w:cs="Times New Roman"/>
          <w:sz w:val="28"/>
          <w:szCs w:val="28"/>
          <w:lang w:eastAsia="ru-RU"/>
        </w:rPr>
      </w:pPr>
      <w:r w:rsidRPr="00032719">
        <w:rPr>
          <w:rFonts w:ascii="Times New Roman" w:eastAsia="Times New Roman" w:hAnsi="Times New Roman" w:cs="Times New Roman"/>
          <w:sz w:val="28"/>
          <w:szCs w:val="28"/>
          <w:lang w:eastAsia="ru-RU"/>
        </w:rPr>
        <w:t xml:space="preserve">Основной задачей деятельности муниципального образования «Городской округ город Сунжа» (далее – городской округ, муниципальное образование) является создание условий и предпосылок для повышения качества жизни населения. Для того чтобы добиться положительного социально-экономического эффекта, повысить привлекательность муниципального образования, необходимо спрогнозировать его место и роль в будущем, оценить его потенциал и возможности реализации. </w:t>
      </w:r>
    </w:p>
    <w:p w:rsidR="00032719" w:rsidRPr="00032719" w:rsidRDefault="00032719" w:rsidP="00032719">
      <w:pPr>
        <w:spacing w:after="0" w:line="240" w:lineRule="auto"/>
        <w:ind w:firstLine="720"/>
        <w:jc w:val="both"/>
        <w:rPr>
          <w:rFonts w:ascii="Times New Roman" w:eastAsia="Times New Roman" w:hAnsi="Times New Roman" w:cs="Times New Roman"/>
          <w:sz w:val="28"/>
          <w:szCs w:val="28"/>
          <w:lang w:eastAsia="ru-RU"/>
        </w:rPr>
      </w:pPr>
      <w:r w:rsidRPr="00032719">
        <w:rPr>
          <w:rFonts w:ascii="Times New Roman" w:eastAsia="Times New Roman" w:hAnsi="Times New Roman" w:cs="Times New Roman"/>
          <w:sz w:val="28"/>
          <w:szCs w:val="28"/>
          <w:lang w:eastAsia="ru-RU"/>
        </w:rPr>
        <w:t>Формирование стратегии муниципального образования «Городской округ город Сунжа» нацелено на устойчивое и эффективное социально-экономическое развитие. Задача стратегического управления муниципального образования заключается в том, чтобы использовать возможности, предоставляемые внешней средой, опираясь на сильные стороны муниципального образования, при этом учитывая, как внешние угрозы, так и слабые внутренние стороны. Поэтому стратегия в качестве отправной точки подразумевает развитие именно тех отраслей и видов деятельности, где муниципальное образование обладает хорошим потенциалом развития, а также предусматривает определение конкретных задач и мер, выполнение которых позволит наиболее полно реализовать этот потенциал.</w:t>
      </w:r>
    </w:p>
    <w:p w:rsidR="00032719" w:rsidRPr="00032719" w:rsidRDefault="00032719" w:rsidP="00032719">
      <w:pPr>
        <w:spacing w:after="0" w:line="240" w:lineRule="auto"/>
        <w:ind w:firstLine="720"/>
        <w:jc w:val="both"/>
        <w:rPr>
          <w:rFonts w:ascii="Times New Roman" w:eastAsia="Times New Roman" w:hAnsi="Times New Roman" w:cs="Times New Roman"/>
          <w:sz w:val="28"/>
          <w:szCs w:val="28"/>
          <w:lang w:eastAsia="ru-RU"/>
        </w:rPr>
      </w:pPr>
      <w:r w:rsidRPr="00032719">
        <w:rPr>
          <w:rFonts w:ascii="Times New Roman" w:eastAsia="Times New Roman" w:hAnsi="Times New Roman" w:cs="Times New Roman"/>
          <w:sz w:val="28"/>
          <w:szCs w:val="28"/>
          <w:lang w:eastAsia="ru-RU"/>
        </w:rPr>
        <w:t>Стратегия развития муниципального образования предусматривает в перспективе решение комплекса задач по вопросам, находящимся в ведении муниципального образования.</w:t>
      </w:r>
    </w:p>
    <w:p w:rsidR="00032719" w:rsidRPr="00032719" w:rsidRDefault="00032719" w:rsidP="00032719">
      <w:pPr>
        <w:spacing w:after="0" w:line="240" w:lineRule="auto"/>
        <w:ind w:firstLine="720"/>
        <w:jc w:val="both"/>
        <w:rPr>
          <w:rFonts w:ascii="Times New Roman" w:eastAsia="Times New Roman" w:hAnsi="Times New Roman" w:cs="Times New Roman"/>
          <w:sz w:val="28"/>
          <w:szCs w:val="28"/>
          <w:lang w:eastAsia="ru-RU"/>
        </w:rPr>
      </w:pPr>
      <w:r w:rsidRPr="00032719">
        <w:rPr>
          <w:rFonts w:ascii="Times New Roman" w:eastAsia="Times New Roman" w:hAnsi="Times New Roman" w:cs="Times New Roman"/>
          <w:sz w:val="28"/>
          <w:szCs w:val="28"/>
          <w:lang w:eastAsia="ru-RU"/>
        </w:rPr>
        <w:t xml:space="preserve">Стратегические цели – приоритетные направления развития муниципального образования до 2030 года устанавливаются на основе комплексного стратегического анализа, выявления возможностей и угроз, сильных и слабых сторон муниципального образования. </w:t>
      </w:r>
    </w:p>
    <w:p w:rsidR="00032719" w:rsidRPr="00032719" w:rsidRDefault="00032719" w:rsidP="00032719">
      <w:pPr>
        <w:spacing w:after="0" w:line="240" w:lineRule="auto"/>
        <w:ind w:firstLine="720"/>
        <w:jc w:val="both"/>
        <w:rPr>
          <w:rFonts w:ascii="Times New Roman" w:eastAsia="Times New Roman" w:hAnsi="Times New Roman" w:cs="Times New Roman"/>
          <w:sz w:val="28"/>
          <w:szCs w:val="28"/>
          <w:lang w:eastAsia="ru-RU"/>
        </w:rPr>
      </w:pPr>
      <w:r w:rsidRPr="00032719">
        <w:rPr>
          <w:rFonts w:ascii="Times New Roman" w:eastAsia="Times New Roman" w:hAnsi="Times New Roman" w:cs="Times New Roman"/>
          <w:sz w:val="28"/>
          <w:szCs w:val="28"/>
          <w:lang w:eastAsia="ru-RU"/>
        </w:rPr>
        <w:t xml:space="preserve">Конкретные планы действий, предусмотренные в стратегии социально-экономического развития муниципального образования «Городской округ город Сунжа», не определяют развитие частного сектора экономики муниципального образования, а предназначены для деятельности местного самоуправления. Однако планы развития частных организаций муниципального образования неизбежно принимаются во внимание и служат отправной точкой для разработки планов действий по конкретным целевым направлениям развития, предусмотренным стратегией. </w:t>
      </w:r>
    </w:p>
    <w:p w:rsidR="00032719" w:rsidRPr="00032719" w:rsidRDefault="00032719" w:rsidP="00032719">
      <w:pPr>
        <w:spacing w:after="0" w:line="240" w:lineRule="auto"/>
        <w:ind w:firstLine="720"/>
        <w:jc w:val="both"/>
        <w:rPr>
          <w:rFonts w:ascii="Times New Roman" w:eastAsia="Times New Roman" w:hAnsi="Times New Roman" w:cs="Times New Roman"/>
          <w:sz w:val="28"/>
          <w:szCs w:val="28"/>
          <w:lang w:eastAsia="ru-RU"/>
        </w:rPr>
      </w:pPr>
    </w:p>
    <w:p w:rsidR="00032719" w:rsidRPr="00032719" w:rsidRDefault="00032719" w:rsidP="00032719">
      <w:pPr>
        <w:spacing w:after="0" w:line="240" w:lineRule="auto"/>
        <w:ind w:firstLine="720"/>
        <w:jc w:val="both"/>
        <w:rPr>
          <w:rFonts w:ascii="Times New Roman" w:eastAsia="Times New Roman" w:hAnsi="Times New Roman" w:cs="Times New Roman"/>
          <w:sz w:val="28"/>
          <w:szCs w:val="28"/>
          <w:lang w:eastAsia="ru-RU"/>
        </w:rPr>
      </w:pPr>
      <w:r w:rsidRPr="00032719">
        <w:rPr>
          <w:rFonts w:ascii="Times New Roman" w:eastAsia="Times New Roman" w:hAnsi="Times New Roman" w:cs="Times New Roman"/>
          <w:sz w:val="28"/>
          <w:szCs w:val="28"/>
          <w:lang w:eastAsia="ru-RU"/>
        </w:rPr>
        <w:t>Выполнение большого количества задач стратегического развития потребует тесного сотрудничества Администрации муниципального образования «Городского округа города Сунжа» (далее – Администрация города) с государственными организациями, частными организациями и прочими структурами.</w:t>
      </w:r>
    </w:p>
    <w:p w:rsidR="00032719" w:rsidRPr="00032719" w:rsidRDefault="00032719" w:rsidP="00032719">
      <w:pPr>
        <w:widowControl w:val="0"/>
        <w:autoSpaceDE w:val="0"/>
        <w:autoSpaceDN w:val="0"/>
        <w:adjustRightInd w:val="0"/>
        <w:spacing w:after="0" w:line="240" w:lineRule="auto"/>
        <w:rPr>
          <w:rFonts w:ascii="Times New Roman" w:eastAsia="Calibri" w:hAnsi="Times New Roman" w:cs="Times New Roman"/>
          <w:b/>
          <w:bCs/>
          <w:sz w:val="24"/>
          <w:szCs w:val="24"/>
        </w:rPr>
      </w:pPr>
    </w:p>
    <w:p w:rsidR="00032719" w:rsidRPr="00032719" w:rsidRDefault="00032719" w:rsidP="00032719">
      <w:pPr>
        <w:keepNext/>
        <w:numPr>
          <w:ilvl w:val="0"/>
          <w:numId w:val="51"/>
        </w:numPr>
        <w:spacing w:after="0" w:line="240" w:lineRule="auto"/>
        <w:jc w:val="center"/>
        <w:outlineLvl w:val="0"/>
        <w:rPr>
          <w:rFonts w:ascii="Times New Roman" w:eastAsia="Times New Roman" w:hAnsi="Times New Roman" w:cs="Times New Roman"/>
          <w:b/>
          <w:noProof/>
          <w:kern w:val="28"/>
          <w:sz w:val="28"/>
          <w:szCs w:val="20"/>
          <w:lang w:val="x-none" w:eastAsia="ru-RU"/>
        </w:rPr>
      </w:pPr>
      <w:bookmarkStart w:id="5" w:name="_Toc527132252"/>
      <w:r w:rsidRPr="00032719">
        <w:rPr>
          <w:rFonts w:ascii="Times New Roman" w:eastAsia="Times New Roman" w:hAnsi="Times New Roman" w:cs="Times New Roman"/>
          <w:b/>
          <w:noProof/>
          <w:kern w:val="28"/>
          <w:sz w:val="28"/>
          <w:szCs w:val="20"/>
          <w:lang w:val="x-none" w:eastAsia="ru-RU"/>
        </w:rPr>
        <w:t xml:space="preserve">Комплексный анализ социально – экономического положения и потенциала муниципального образования </w:t>
      </w:r>
    </w:p>
    <w:p w:rsidR="00032719" w:rsidRPr="00032719" w:rsidRDefault="00032719" w:rsidP="00032719">
      <w:pPr>
        <w:keepNext/>
        <w:spacing w:after="0" w:line="240" w:lineRule="auto"/>
        <w:ind w:left="720"/>
        <w:jc w:val="center"/>
        <w:outlineLvl w:val="0"/>
        <w:rPr>
          <w:rFonts w:ascii="Times New Roman" w:eastAsia="Times New Roman" w:hAnsi="Times New Roman" w:cs="Times New Roman"/>
          <w:b/>
          <w:noProof/>
          <w:kern w:val="28"/>
          <w:sz w:val="28"/>
          <w:szCs w:val="20"/>
          <w:lang w:val="x-none" w:eastAsia="ru-RU"/>
        </w:rPr>
      </w:pPr>
      <w:r w:rsidRPr="00032719">
        <w:rPr>
          <w:rFonts w:ascii="Times New Roman" w:eastAsia="Times New Roman" w:hAnsi="Times New Roman" w:cs="Times New Roman"/>
          <w:b/>
          <w:noProof/>
          <w:kern w:val="28"/>
          <w:sz w:val="28"/>
          <w:szCs w:val="20"/>
          <w:lang w:val="x-none" w:eastAsia="ru-RU"/>
        </w:rPr>
        <w:t>«</w:t>
      </w:r>
      <w:r w:rsidRPr="00032719">
        <w:rPr>
          <w:rFonts w:ascii="Times New Roman" w:eastAsia="Times New Roman" w:hAnsi="Times New Roman" w:cs="Times New Roman"/>
          <w:b/>
          <w:noProof/>
          <w:kern w:val="28"/>
          <w:sz w:val="28"/>
          <w:szCs w:val="20"/>
          <w:lang w:eastAsia="ru-RU"/>
        </w:rPr>
        <w:t>Городской округ город Сунжа</w:t>
      </w:r>
      <w:r w:rsidRPr="00032719">
        <w:rPr>
          <w:rFonts w:ascii="Times New Roman" w:eastAsia="Times New Roman" w:hAnsi="Times New Roman" w:cs="Times New Roman"/>
          <w:b/>
          <w:noProof/>
          <w:kern w:val="28"/>
          <w:sz w:val="28"/>
          <w:szCs w:val="20"/>
          <w:lang w:val="x-none" w:eastAsia="ru-RU"/>
        </w:rPr>
        <w:t>»</w:t>
      </w:r>
      <w:bookmarkEnd w:id="5"/>
    </w:p>
    <w:p w:rsidR="00032719" w:rsidRPr="00032719" w:rsidRDefault="00032719" w:rsidP="00032719">
      <w:pPr>
        <w:keepNext/>
        <w:numPr>
          <w:ilvl w:val="1"/>
          <w:numId w:val="51"/>
        </w:numPr>
        <w:spacing w:before="240" w:after="60" w:line="240" w:lineRule="auto"/>
        <w:jc w:val="center"/>
        <w:outlineLvl w:val="0"/>
        <w:rPr>
          <w:rFonts w:ascii="Times New Roman" w:eastAsia="Times New Roman" w:hAnsi="Times New Roman" w:cs="Times New Roman"/>
          <w:b/>
          <w:noProof/>
          <w:kern w:val="28"/>
          <w:sz w:val="28"/>
          <w:szCs w:val="20"/>
          <w:lang w:val="x-none" w:eastAsia="ru-RU"/>
        </w:rPr>
      </w:pPr>
      <w:bookmarkStart w:id="6" w:name="_Toc527132253"/>
      <w:r w:rsidRPr="00032719">
        <w:rPr>
          <w:rFonts w:ascii="Times New Roman" w:eastAsia="Times New Roman" w:hAnsi="Times New Roman" w:cs="Times New Roman"/>
          <w:b/>
          <w:noProof/>
          <w:kern w:val="28"/>
          <w:sz w:val="28"/>
          <w:szCs w:val="20"/>
          <w:lang w:val="x-none" w:eastAsia="ru-RU"/>
        </w:rPr>
        <w:t>Базовый потенциал</w:t>
      </w:r>
      <w:bookmarkEnd w:id="6"/>
    </w:p>
    <w:p w:rsidR="00032719" w:rsidRPr="00032719" w:rsidRDefault="00032719" w:rsidP="00032719">
      <w:pPr>
        <w:widowControl w:val="0"/>
        <w:autoSpaceDE w:val="0"/>
        <w:autoSpaceDN w:val="0"/>
        <w:adjustRightInd w:val="0"/>
        <w:spacing w:after="0" w:line="240" w:lineRule="auto"/>
        <w:jc w:val="center"/>
        <w:rPr>
          <w:rFonts w:ascii="Times New Roman" w:eastAsia="Calibri" w:hAnsi="Times New Roman" w:cs="Times New Roman"/>
          <w:bCs/>
          <w:sz w:val="24"/>
          <w:szCs w:val="24"/>
        </w:rPr>
      </w:pPr>
    </w:p>
    <w:p w:rsidR="00032719" w:rsidRPr="00032719" w:rsidRDefault="00032719" w:rsidP="00032719">
      <w:pPr>
        <w:widowControl w:val="0"/>
        <w:autoSpaceDE w:val="0"/>
        <w:autoSpaceDN w:val="0"/>
        <w:adjustRightInd w:val="0"/>
        <w:spacing w:after="0" w:line="240" w:lineRule="auto"/>
        <w:jc w:val="center"/>
        <w:outlineLvl w:val="3"/>
        <w:rPr>
          <w:rFonts w:ascii="Times New Roman" w:eastAsia="Calibri" w:hAnsi="Times New Roman" w:cs="Times New Roman"/>
          <w:b/>
          <w:bCs/>
          <w:sz w:val="28"/>
          <w:szCs w:val="28"/>
        </w:rPr>
      </w:pPr>
      <w:r w:rsidRPr="00032719">
        <w:rPr>
          <w:rFonts w:ascii="Times New Roman" w:eastAsia="Calibri" w:hAnsi="Times New Roman" w:cs="Times New Roman"/>
          <w:b/>
          <w:bCs/>
          <w:sz w:val="28"/>
          <w:szCs w:val="28"/>
        </w:rPr>
        <w:t xml:space="preserve">Характеристика экономико-географического </w:t>
      </w:r>
    </w:p>
    <w:p w:rsidR="00032719" w:rsidRPr="00032719" w:rsidRDefault="00032719" w:rsidP="00032719">
      <w:pPr>
        <w:widowControl w:val="0"/>
        <w:autoSpaceDE w:val="0"/>
        <w:autoSpaceDN w:val="0"/>
        <w:adjustRightInd w:val="0"/>
        <w:spacing w:after="0" w:line="240" w:lineRule="auto"/>
        <w:jc w:val="center"/>
        <w:outlineLvl w:val="3"/>
        <w:rPr>
          <w:rFonts w:ascii="Times New Roman" w:eastAsia="Calibri" w:hAnsi="Times New Roman" w:cs="Times New Roman"/>
          <w:b/>
          <w:bCs/>
          <w:sz w:val="28"/>
          <w:szCs w:val="28"/>
        </w:rPr>
      </w:pPr>
      <w:r w:rsidRPr="00032719">
        <w:rPr>
          <w:rFonts w:ascii="Times New Roman" w:eastAsia="Calibri" w:hAnsi="Times New Roman" w:cs="Times New Roman"/>
          <w:b/>
          <w:bCs/>
          <w:sz w:val="28"/>
          <w:szCs w:val="28"/>
        </w:rPr>
        <w:t>положения муниципального образования «</w:t>
      </w:r>
      <w:r w:rsidRPr="00032719">
        <w:rPr>
          <w:rFonts w:ascii="Times New Roman" w:eastAsia="Calibri" w:hAnsi="Times New Roman" w:cs="Times New Roman"/>
          <w:b/>
          <w:sz w:val="28"/>
          <w:szCs w:val="28"/>
        </w:rPr>
        <w:t>Городской округ город Сунжа</w:t>
      </w:r>
      <w:r w:rsidRPr="00032719">
        <w:rPr>
          <w:rFonts w:ascii="Times New Roman" w:eastAsia="Calibri" w:hAnsi="Times New Roman" w:cs="Times New Roman"/>
          <w:b/>
          <w:bCs/>
          <w:sz w:val="28"/>
          <w:szCs w:val="28"/>
        </w:rPr>
        <w:t>»</w:t>
      </w:r>
    </w:p>
    <w:p w:rsidR="00032719" w:rsidRPr="00032719" w:rsidRDefault="00032719" w:rsidP="00032719">
      <w:pPr>
        <w:tabs>
          <w:tab w:val="right" w:pos="9214"/>
        </w:tabs>
        <w:spacing w:after="0" w:line="240" w:lineRule="auto"/>
        <w:jc w:val="both"/>
        <w:rPr>
          <w:rFonts w:ascii="Times New Roman" w:eastAsia="Calibri" w:hAnsi="Times New Roman" w:cs="Times New Roman"/>
          <w:b/>
          <w:bCs/>
          <w:sz w:val="28"/>
          <w:szCs w:val="28"/>
        </w:rPr>
      </w:pPr>
    </w:p>
    <w:p w:rsidR="00032719" w:rsidRPr="00032719" w:rsidRDefault="00032719" w:rsidP="00032719">
      <w:pPr>
        <w:spacing w:after="0" w:line="240" w:lineRule="auto"/>
        <w:jc w:val="both"/>
        <w:rPr>
          <w:rFonts w:ascii="Times New Roman" w:eastAsia="Times New Roman" w:hAnsi="Times New Roman" w:cs="Times New Roman"/>
          <w:color w:val="000000"/>
          <w:sz w:val="28"/>
          <w:szCs w:val="28"/>
          <w:lang w:eastAsia="ru-RU"/>
        </w:rPr>
      </w:pPr>
      <w:r w:rsidRPr="00032719">
        <w:rPr>
          <w:rFonts w:ascii="Times New Roman" w:eastAsia="Times New Roman" w:hAnsi="Times New Roman" w:cs="Times New Roman"/>
          <w:sz w:val="28"/>
          <w:szCs w:val="28"/>
          <w:lang w:eastAsia="ru-RU"/>
        </w:rPr>
        <w:t xml:space="preserve">         Город Сунжа расположен на территории Республики </w:t>
      </w:r>
      <w:r w:rsidRPr="00032719">
        <w:rPr>
          <w:rFonts w:ascii="Times New Roman" w:eastAsia="Times New Roman" w:hAnsi="Times New Roman" w:cs="Times New Roman"/>
          <w:color w:val="000000"/>
          <w:sz w:val="28"/>
          <w:szCs w:val="28"/>
          <w:lang w:eastAsia="ru-RU"/>
        </w:rPr>
        <w:t>Ингушетия</w:t>
      </w:r>
      <w:r w:rsidRPr="00032719">
        <w:rPr>
          <w:rFonts w:ascii="Times New Roman" w:eastAsia="Times New Roman" w:hAnsi="Times New Roman" w:cs="Times New Roman"/>
          <w:sz w:val="28"/>
          <w:szCs w:val="28"/>
          <w:lang w:eastAsia="ru-RU"/>
        </w:rPr>
        <w:t xml:space="preserve"> в долине реки Сунжа, в 22 км северо-восточнее г. </w:t>
      </w:r>
      <w:hyperlink r:id="rId5" w:tooltip="Назрань" w:history="1">
        <w:r w:rsidRPr="00032719">
          <w:rPr>
            <w:rFonts w:ascii="Times New Roman" w:eastAsia="Times New Roman" w:hAnsi="Times New Roman" w:cs="Times New Roman"/>
            <w:color w:val="000000"/>
            <w:sz w:val="28"/>
            <w:szCs w:val="28"/>
            <w:lang w:eastAsia="ru-RU"/>
          </w:rPr>
          <w:t>Назрань</w:t>
        </w:r>
      </w:hyperlink>
      <w:r w:rsidRPr="00032719">
        <w:rPr>
          <w:rFonts w:ascii="Times New Roman" w:eastAsia="Times New Roman" w:hAnsi="Times New Roman" w:cs="Times New Roman"/>
          <w:color w:val="000000"/>
          <w:sz w:val="28"/>
          <w:szCs w:val="28"/>
          <w:lang w:eastAsia="ru-RU"/>
        </w:rPr>
        <w:t>, в 50 км западнее г. </w:t>
      </w:r>
      <w:hyperlink r:id="rId6" w:tooltip="Грозный (город)" w:history="1">
        <w:r w:rsidRPr="00032719">
          <w:rPr>
            <w:rFonts w:ascii="Times New Roman" w:eastAsia="Times New Roman" w:hAnsi="Times New Roman" w:cs="Times New Roman"/>
            <w:color w:val="000000"/>
            <w:sz w:val="28"/>
            <w:szCs w:val="28"/>
            <w:lang w:eastAsia="ru-RU"/>
          </w:rPr>
          <w:t>Грозный</w:t>
        </w:r>
      </w:hyperlink>
      <w:r w:rsidRPr="00032719">
        <w:rPr>
          <w:rFonts w:ascii="Times New Roman" w:eastAsia="Times New Roman" w:hAnsi="Times New Roman" w:cs="Times New Roman"/>
          <w:color w:val="000000"/>
          <w:sz w:val="28"/>
          <w:szCs w:val="28"/>
          <w:lang w:eastAsia="ru-RU"/>
        </w:rPr>
        <w:t>, жилая застройка города находится по обе стороны реки Сунжа.</w:t>
      </w:r>
    </w:p>
    <w:p w:rsidR="00032719" w:rsidRPr="00032719" w:rsidRDefault="00032719" w:rsidP="00032719">
      <w:pPr>
        <w:spacing w:after="0" w:line="240" w:lineRule="auto"/>
        <w:ind w:firstLine="709"/>
        <w:jc w:val="both"/>
        <w:rPr>
          <w:rFonts w:ascii="Times New Roman" w:eastAsia="Calibri" w:hAnsi="Times New Roman" w:cs="Times New Roman"/>
          <w:sz w:val="28"/>
          <w:szCs w:val="28"/>
        </w:rPr>
      </w:pPr>
      <w:r w:rsidRPr="00032719">
        <w:rPr>
          <w:rFonts w:ascii="Times New Roman" w:eastAsia="Times New Roman" w:hAnsi="Times New Roman" w:cs="Times New Roman"/>
          <w:color w:val="000000"/>
          <w:sz w:val="28"/>
          <w:szCs w:val="28"/>
          <w:lang w:eastAsia="ru-RU"/>
        </w:rPr>
        <w:t xml:space="preserve">К северу от города расположен безлесный </w:t>
      </w:r>
      <w:hyperlink r:id="rId7" w:tooltip="Сунженский хребет" w:history="1">
        <w:r w:rsidRPr="00032719">
          <w:rPr>
            <w:rFonts w:ascii="Times New Roman" w:eastAsia="Times New Roman" w:hAnsi="Times New Roman" w:cs="Times New Roman"/>
            <w:color w:val="000000"/>
            <w:sz w:val="28"/>
            <w:szCs w:val="28"/>
            <w:lang w:eastAsia="ru-RU"/>
          </w:rPr>
          <w:t>Сунженский хребет</w:t>
        </w:r>
      </w:hyperlink>
      <w:r w:rsidRPr="00032719">
        <w:rPr>
          <w:rFonts w:ascii="Times New Roman" w:eastAsia="Times New Roman" w:hAnsi="Times New Roman" w:cs="Times New Roman"/>
          <w:color w:val="000000"/>
          <w:sz w:val="28"/>
          <w:szCs w:val="28"/>
          <w:lang w:eastAsia="ru-RU"/>
        </w:rPr>
        <w:t xml:space="preserve">. В западной части от города в непосредственной близости расположено с.п. Троицкое, в восточной части – с.п. Серноводское, входящее в </w:t>
      </w:r>
      <w:hyperlink r:id="rId8" w:tooltip="Сунженский район Чечни" w:history="1">
        <w:r w:rsidRPr="00032719">
          <w:rPr>
            <w:rFonts w:ascii="Times New Roman" w:eastAsia="Times New Roman" w:hAnsi="Times New Roman" w:cs="Times New Roman"/>
            <w:color w:val="000000"/>
            <w:sz w:val="28"/>
            <w:szCs w:val="28"/>
            <w:lang w:eastAsia="ru-RU"/>
          </w:rPr>
          <w:t>Сунженский район</w:t>
        </w:r>
      </w:hyperlink>
      <w:r w:rsidRPr="00032719">
        <w:rPr>
          <w:rFonts w:ascii="Times New Roman" w:eastAsia="Times New Roman" w:hAnsi="Times New Roman" w:cs="Times New Roman"/>
          <w:color w:val="000000"/>
          <w:sz w:val="28"/>
          <w:szCs w:val="28"/>
          <w:lang w:eastAsia="ru-RU"/>
        </w:rPr>
        <w:t xml:space="preserve"> Чеченской Республики. В 7 км южнее, в предгорье, расположено с.п. Нестеровское.</w:t>
      </w:r>
    </w:p>
    <w:p w:rsidR="00032719" w:rsidRPr="00032719" w:rsidRDefault="00032719" w:rsidP="00032719">
      <w:pPr>
        <w:spacing w:after="0" w:line="240" w:lineRule="atLeast"/>
        <w:ind w:firstLine="709"/>
        <w:jc w:val="both"/>
        <w:rPr>
          <w:rFonts w:ascii="Times New Roman" w:eastAsia="Calibri" w:hAnsi="Times New Roman" w:cs="Times New Roman"/>
          <w:sz w:val="28"/>
          <w:szCs w:val="28"/>
        </w:rPr>
      </w:pPr>
      <w:r w:rsidRPr="00032719">
        <w:rPr>
          <w:rFonts w:ascii="Times New Roman" w:eastAsia="Calibri" w:hAnsi="Times New Roman" w:cs="Times New Roman"/>
          <w:sz w:val="28"/>
          <w:szCs w:val="28"/>
        </w:rPr>
        <w:t xml:space="preserve">Город обслуживается железнодорожным, воздушным и автомобильным транспортом. На территории города находится ОАО «Аэропорт Магас им. С.С. Осканова», железнодорожная станция «Слепцовская», Автовокзал, потребительские и сельскохозяйственные рынки. Проходит автомобильная дорога федерального значения М29 «Кавказ». </w:t>
      </w:r>
    </w:p>
    <w:p w:rsidR="00032719" w:rsidRPr="00032719" w:rsidRDefault="00032719" w:rsidP="00032719">
      <w:pPr>
        <w:spacing w:after="0" w:line="240" w:lineRule="auto"/>
        <w:ind w:firstLine="708"/>
        <w:jc w:val="both"/>
        <w:rPr>
          <w:rFonts w:ascii="Times New Roman" w:eastAsia="Calibri" w:hAnsi="Times New Roman" w:cs="Times New Roman"/>
          <w:color w:val="222222"/>
          <w:sz w:val="28"/>
          <w:szCs w:val="28"/>
          <w:shd w:val="clear" w:color="auto" w:fill="FFFFFF"/>
        </w:rPr>
      </w:pPr>
      <w:r w:rsidRPr="00032719">
        <w:rPr>
          <w:rFonts w:ascii="Times New Roman" w:eastAsia="Calibri" w:hAnsi="Times New Roman" w:cs="Times New Roman"/>
          <w:sz w:val="28"/>
          <w:szCs w:val="28"/>
        </w:rPr>
        <w:t xml:space="preserve">Из числа учреждений образования и культуры в городе находятся: Национальная библиотека Ингушетии им. Дж. Х. Яндиева, Республиканский Колледж искусств, </w:t>
      </w:r>
      <w:r w:rsidRPr="00032719">
        <w:rPr>
          <w:rFonts w:ascii="Times New Roman" w:eastAsia="Calibri" w:hAnsi="Times New Roman" w:cs="Times New Roman"/>
          <w:color w:val="222222"/>
          <w:sz w:val="28"/>
          <w:szCs w:val="28"/>
          <w:shd w:val="clear" w:color="auto" w:fill="FFFFFF"/>
        </w:rPr>
        <w:t>Исламский институт, Северо-Кавказский Гуманитарный колледж инноваций им. Г.А. Гагиева, Сунженский колледж управления и новых технологий, Пожарно-спасательный колледж, МКУ «Ансамбль Сунжа».</w:t>
      </w:r>
    </w:p>
    <w:p w:rsidR="00032719" w:rsidRPr="00032719" w:rsidRDefault="00032719" w:rsidP="00032719">
      <w:pPr>
        <w:spacing w:after="0" w:line="240" w:lineRule="auto"/>
        <w:jc w:val="both"/>
        <w:rPr>
          <w:rFonts w:ascii="Times New Roman" w:eastAsia="Calibri" w:hAnsi="Times New Roman" w:cs="Times New Roman"/>
          <w:sz w:val="28"/>
          <w:szCs w:val="28"/>
        </w:rPr>
      </w:pPr>
      <w:r w:rsidRPr="00032719">
        <w:rPr>
          <w:rFonts w:ascii="Times New Roman" w:eastAsia="Calibri" w:hAnsi="Times New Roman" w:cs="Times New Roman"/>
          <w:sz w:val="28"/>
          <w:szCs w:val="28"/>
        </w:rPr>
        <w:t xml:space="preserve">         Общая площадь земель города - 11,7 квадратных километров.</w:t>
      </w:r>
    </w:p>
    <w:p w:rsidR="00032719" w:rsidRPr="00032719" w:rsidRDefault="00032719" w:rsidP="00032719">
      <w:pPr>
        <w:tabs>
          <w:tab w:val="right" w:pos="9214"/>
        </w:tabs>
        <w:spacing w:after="0" w:line="240" w:lineRule="auto"/>
        <w:jc w:val="both"/>
        <w:rPr>
          <w:rFonts w:ascii="Times New Roman" w:eastAsia="Times New Roman" w:hAnsi="Times New Roman" w:cs="Times New Roman"/>
          <w:sz w:val="28"/>
          <w:szCs w:val="28"/>
          <w:lang w:val="x-none" w:eastAsia="ru-RU"/>
        </w:rPr>
      </w:pPr>
      <w:r w:rsidRPr="00032719">
        <w:rPr>
          <w:rFonts w:ascii="Times New Roman" w:eastAsia="Times New Roman" w:hAnsi="Times New Roman" w:cs="Times New Roman"/>
          <w:sz w:val="28"/>
          <w:szCs w:val="28"/>
          <w:lang w:val="x-none" w:eastAsia="ru-RU"/>
        </w:rPr>
        <w:t xml:space="preserve">         Транспортно-экономические   связи  </w:t>
      </w:r>
      <w:r w:rsidRPr="00032719">
        <w:rPr>
          <w:rFonts w:ascii="Times New Roman" w:eastAsia="Times New Roman" w:hAnsi="Times New Roman" w:cs="Times New Roman"/>
          <w:sz w:val="28"/>
          <w:szCs w:val="28"/>
          <w:lang w:eastAsia="ru-RU"/>
        </w:rPr>
        <w:t>города</w:t>
      </w:r>
      <w:r w:rsidRPr="00032719">
        <w:rPr>
          <w:rFonts w:ascii="Times New Roman" w:eastAsia="Times New Roman" w:hAnsi="Times New Roman" w:cs="Times New Roman"/>
          <w:sz w:val="28"/>
          <w:szCs w:val="28"/>
          <w:lang w:val="x-none" w:eastAsia="ru-RU"/>
        </w:rPr>
        <w:t xml:space="preserve"> осуществляются только автомобильным транспортом.</w:t>
      </w:r>
    </w:p>
    <w:p w:rsidR="00032719" w:rsidRPr="00032719" w:rsidRDefault="00032719" w:rsidP="00032719">
      <w:pPr>
        <w:spacing w:after="0" w:line="240" w:lineRule="auto"/>
        <w:jc w:val="both"/>
        <w:rPr>
          <w:rFonts w:ascii="Times New Roman" w:eastAsia="Batang" w:hAnsi="Times New Roman" w:cs="Times New Roman"/>
          <w:sz w:val="28"/>
          <w:szCs w:val="28"/>
          <w:highlight w:val="green"/>
        </w:rPr>
      </w:pPr>
      <w:r w:rsidRPr="00032719">
        <w:rPr>
          <w:rFonts w:ascii="Times New Roman" w:eastAsia="Calibri" w:hAnsi="Times New Roman" w:cs="Times New Roman"/>
          <w:sz w:val="28"/>
          <w:szCs w:val="28"/>
        </w:rPr>
        <w:t xml:space="preserve">       </w:t>
      </w:r>
      <w:r w:rsidRPr="00032719">
        <w:rPr>
          <w:rFonts w:ascii="Times New Roman" w:eastAsia="Calibri" w:hAnsi="Times New Roman" w:cs="Times New Roman"/>
          <w:sz w:val="28"/>
          <w:szCs w:val="28"/>
          <w:highlight w:val="green"/>
        </w:rPr>
        <w:t>На территории города Сунжа находятся автомобильные дороги протяженностью 151,91 км, из них</w:t>
      </w:r>
      <w:r w:rsidRPr="00032719">
        <w:rPr>
          <w:rFonts w:ascii="Times New Roman" w:eastAsia="Calibri" w:hAnsi="Times New Roman" w:cs="Times New Roman"/>
          <w:sz w:val="28"/>
          <w:szCs w:val="28"/>
          <w:highlight w:val="green"/>
          <w:lang w:val="en-US"/>
        </w:rPr>
        <w:t>:</w:t>
      </w:r>
      <w:r w:rsidRPr="00032719">
        <w:rPr>
          <w:rFonts w:ascii="Times New Roman" w:eastAsia="Calibri" w:hAnsi="Times New Roman" w:cs="Times New Roman"/>
          <w:sz w:val="28"/>
          <w:szCs w:val="28"/>
          <w:highlight w:val="green"/>
        </w:rPr>
        <w:t xml:space="preserve"> </w:t>
      </w:r>
    </w:p>
    <w:p w:rsidR="00032719" w:rsidRPr="00032719" w:rsidRDefault="00032719" w:rsidP="00032719">
      <w:pPr>
        <w:spacing w:after="0" w:line="240" w:lineRule="auto"/>
        <w:jc w:val="both"/>
        <w:rPr>
          <w:rFonts w:ascii="Times New Roman" w:eastAsia="Batang" w:hAnsi="Times New Roman" w:cs="Times New Roman"/>
          <w:sz w:val="28"/>
          <w:szCs w:val="28"/>
          <w:highlight w:val="green"/>
        </w:rPr>
      </w:pPr>
      <w:r w:rsidRPr="00032719">
        <w:rPr>
          <w:rFonts w:ascii="Times New Roman" w:eastAsia="Batang" w:hAnsi="Times New Roman" w:cs="Times New Roman"/>
          <w:sz w:val="28"/>
          <w:szCs w:val="28"/>
          <w:highlight w:val="green"/>
        </w:rPr>
        <w:t>- дороги регионального значения - 15,01 км.;</w:t>
      </w:r>
    </w:p>
    <w:p w:rsidR="00032719" w:rsidRPr="00032719" w:rsidRDefault="00032719" w:rsidP="00032719">
      <w:pPr>
        <w:spacing w:after="0" w:line="240" w:lineRule="auto"/>
        <w:jc w:val="both"/>
        <w:rPr>
          <w:rFonts w:ascii="Times New Roman" w:eastAsia="Batang" w:hAnsi="Times New Roman" w:cs="Times New Roman"/>
          <w:sz w:val="28"/>
          <w:szCs w:val="28"/>
          <w:highlight w:val="green"/>
        </w:rPr>
      </w:pPr>
      <w:r w:rsidRPr="00032719">
        <w:rPr>
          <w:rFonts w:ascii="Times New Roman" w:eastAsia="Batang" w:hAnsi="Times New Roman" w:cs="Times New Roman"/>
          <w:sz w:val="28"/>
          <w:szCs w:val="28"/>
          <w:highlight w:val="green"/>
        </w:rPr>
        <w:t xml:space="preserve">- дороги муниципального значения -107,11 км. </w:t>
      </w:r>
    </w:p>
    <w:p w:rsidR="00032719" w:rsidRPr="00032719" w:rsidRDefault="00032719" w:rsidP="00032719">
      <w:pPr>
        <w:spacing w:after="0" w:line="240" w:lineRule="auto"/>
        <w:ind w:firstLine="708"/>
        <w:jc w:val="both"/>
        <w:rPr>
          <w:rFonts w:ascii="Times New Roman" w:eastAsia="Batang" w:hAnsi="Times New Roman" w:cs="Times New Roman"/>
          <w:sz w:val="28"/>
          <w:szCs w:val="28"/>
          <w:highlight w:val="green"/>
        </w:rPr>
      </w:pPr>
      <w:r w:rsidRPr="00032719">
        <w:rPr>
          <w:rFonts w:ascii="Times New Roman" w:eastAsia="Batang" w:hAnsi="Times New Roman" w:cs="Times New Roman"/>
          <w:sz w:val="28"/>
          <w:szCs w:val="28"/>
          <w:highlight w:val="green"/>
        </w:rPr>
        <w:t xml:space="preserve">Протяженность автомобильных дорог общего пользования местного значения, отвечающих нормативным требованиям – 73,67 км., что составляет 60,32 % от общей протяженности. </w:t>
      </w:r>
    </w:p>
    <w:p w:rsidR="00032719" w:rsidRPr="00032719" w:rsidRDefault="00032719" w:rsidP="00032719">
      <w:pPr>
        <w:spacing w:after="0" w:line="240" w:lineRule="auto"/>
        <w:ind w:firstLine="708"/>
        <w:jc w:val="both"/>
        <w:rPr>
          <w:rFonts w:ascii="Times New Roman" w:eastAsia="Batang" w:hAnsi="Times New Roman" w:cs="Times New Roman"/>
          <w:sz w:val="28"/>
          <w:szCs w:val="28"/>
          <w:highlight w:val="green"/>
        </w:rPr>
      </w:pPr>
      <w:r w:rsidRPr="00032719">
        <w:rPr>
          <w:rFonts w:ascii="Times New Roman" w:eastAsia="Batang" w:hAnsi="Times New Roman" w:cs="Times New Roman"/>
          <w:sz w:val="28"/>
          <w:szCs w:val="28"/>
          <w:highlight w:val="green"/>
        </w:rPr>
        <w:lastRenderedPageBreak/>
        <w:t>Общая протяженность автомобильных дорог муниципального значения – 107,11 км., из них автодорог с асфальтовым покрытием 14,83 км., с гравийным покрытием – 58,84 км., с грунтовым покрытием – 23,44 км.</w:t>
      </w:r>
    </w:p>
    <w:p w:rsidR="00032719" w:rsidRPr="00032719" w:rsidRDefault="00032719" w:rsidP="00032719">
      <w:pPr>
        <w:spacing w:after="0" w:line="240" w:lineRule="auto"/>
        <w:jc w:val="both"/>
        <w:rPr>
          <w:rFonts w:ascii="Times New Roman" w:eastAsia="Calibri" w:hAnsi="Times New Roman" w:cs="Times New Roman"/>
          <w:sz w:val="28"/>
          <w:szCs w:val="28"/>
          <w:highlight w:val="green"/>
        </w:rPr>
      </w:pPr>
      <w:r w:rsidRPr="00032719">
        <w:rPr>
          <w:rFonts w:ascii="Times New Roman" w:eastAsia="Calibri" w:hAnsi="Times New Roman" w:cs="Times New Roman"/>
          <w:sz w:val="28"/>
          <w:szCs w:val="28"/>
          <w:highlight w:val="green"/>
        </w:rPr>
        <w:tab/>
        <w:t>Общая численность населения по состоянию на 01.01.2018 года составляет 65519 человек, в том числе дети – 21730 человек, трудоспособное население – 39400 человек, пенсионеры – 4389 человек.</w:t>
      </w:r>
    </w:p>
    <w:p w:rsidR="00032719" w:rsidRPr="00032719" w:rsidRDefault="00032719" w:rsidP="00032719">
      <w:pPr>
        <w:spacing w:after="0" w:line="240" w:lineRule="auto"/>
        <w:jc w:val="both"/>
        <w:rPr>
          <w:rFonts w:ascii="Times New Roman" w:eastAsia="Times New Roman" w:hAnsi="Times New Roman" w:cs="Times New Roman"/>
          <w:color w:val="000000"/>
          <w:sz w:val="28"/>
          <w:szCs w:val="28"/>
          <w:lang w:eastAsia="ru-RU"/>
        </w:rPr>
      </w:pPr>
      <w:r w:rsidRPr="00032719">
        <w:rPr>
          <w:rFonts w:ascii="Times New Roman" w:eastAsia="Times New Roman" w:hAnsi="Times New Roman" w:cs="Times New Roman"/>
          <w:color w:val="000000"/>
          <w:sz w:val="28"/>
          <w:szCs w:val="28"/>
          <w:highlight w:val="green"/>
          <w:lang w:eastAsia="ru-RU"/>
        </w:rPr>
        <w:t xml:space="preserve">          </w:t>
      </w:r>
      <w:r w:rsidRPr="00032719">
        <w:rPr>
          <w:rFonts w:ascii="Times New Roman" w:eastAsia="Times New Roman" w:hAnsi="Times New Roman" w:cs="Times New Roman"/>
          <w:bCs/>
          <w:color w:val="000000"/>
          <w:sz w:val="28"/>
          <w:szCs w:val="28"/>
          <w:highlight w:val="green"/>
          <w:lang w:eastAsia="ru-RU"/>
        </w:rPr>
        <w:t>Национальный состав</w:t>
      </w:r>
      <w:r w:rsidRPr="00032719">
        <w:rPr>
          <w:rFonts w:ascii="Times New Roman" w:eastAsia="Times New Roman" w:hAnsi="Times New Roman" w:cs="Times New Roman"/>
          <w:color w:val="000000"/>
          <w:sz w:val="28"/>
          <w:szCs w:val="28"/>
          <w:highlight w:val="green"/>
          <w:lang w:eastAsia="ru-RU"/>
        </w:rPr>
        <w:t xml:space="preserve"> населения города: Ингуши – 90,7%, Чеченцы – 7,54 %, Русские - 0,91%, другие национальности – 1,48 %.</w:t>
      </w:r>
      <w:r w:rsidRPr="00032719">
        <w:rPr>
          <w:rFonts w:ascii="Times New Roman" w:eastAsia="Times New Roman" w:hAnsi="Times New Roman" w:cs="Times New Roman"/>
          <w:color w:val="000000"/>
          <w:sz w:val="28"/>
          <w:szCs w:val="28"/>
          <w:lang w:eastAsia="ru-RU"/>
        </w:rPr>
        <w:t xml:space="preserve"> </w:t>
      </w:r>
    </w:p>
    <w:p w:rsidR="00032719" w:rsidRPr="00032719" w:rsidRDefault="00032719" w:rsidP="00032719">
      <w:pPr>
        <w:spacing w:after="0" w:line="240" w:lineRule="auto"/>
        <w:jc w:val="both"/>
        <w:rPr>
          <w:rFonts w:ascii="Times New Roman" w:eastAsia="Times New Roman" w:hAnsi="Times New Roman" w:cs="Times New Roman"/>
          <w:b/>
          <w:color w:val="000000"/>
          <w:sz w:val="28"/>
          <w:szCs w:val="28"/>
          <w:lang w:eastAsia="ru-RU"/>
        </w:rPr>
      </w:pPr>
      <w:r w:rsidRPr="00032719">
        <w:rPr>
          <w:rFonts w:ascii="Times New Roman" w:eastAsia="Times New Roman" w:hAnsi="Times New Roman" w:cs="Times New Roman"/>
          <w:bCs/>
          <w:color w:val="000000"/>
          <w:sz w:val="28"/>
          <w:szCs w:val="28"/>
          <w:lang w:eastAsia="ru-RU"/>
        </w:rPr>
        <w:t xml:space="preserve">     </w:t>
      </w:r>
      <w:r w:rsidRPr="00032719">
        <w:rPr>
          <w:rFonts w:ascii="Times New Roman" w:eastAsia="Times New Roman" w:hAnsi="Times New Roman" w:cs="Times New Roman"/>
          <w:b/>
          <w:bCs/>
          <w:color w:val="000000"/>
          <w:sz w:val="28"/>
          <w:szCs w:val="28"/>
          <w:lang w:eastAsia="ru-RU"/>
        </w:rPr>
        <w:tab/>
      </w:r>
    </w:p>
    <w:p w:rsidR="00032719" w:rsidRPr="00032719" w:rsidRDefault="00032719" w:rsidP="00032719">
      <w:pPr>
        <w:spacing w:after="0" w:line="240" w:lineRule="auto"/>
        <w:jc w:val="center"/>
        <w:rPr>
          <w:rFonts w:ascii="Times New Roman" w:eastAsia="Calibri" w:hAnsi="Times New Roman" w:cs="Times New Roman"/>
          <w:b/>
          <w:bCs/>
          <w:sz w:val="28"/>
          <w:szCs w:val="28"/>
        </w:rPr>
      </w:pPr>
      <w:r w:rsidRPr="00032719">
        <w:rPr>
          <w:rFonts w:ascii="Times New Roman" w:eastAsia="Calibri" w:hAnsi="Times New Roman" w:cs="Times New Roman"/>
          <w:b/>
          <w:sz w:val="28"/>
          <w:szCs w:val="28"/>
        </w:rPr>
        <w:t>Характеристика ресурсов</w:t>
      </w:r>
      <w:r w:rsidRPr="00032719">
        <w:rPr>
          <w:rFonts w:ascii="Times New Roman" w:eastAsia="Calibri" w:hAnsi="Times New Roman" w:cs="Times New Roman"/>
          <w:b/>
          <w:bCs/>
          <w:sz w:val="28"/>
          <w:szCs w:val="28"/>
        </w:rPr>
        <w:t xml:space="preserve"> </w:t>
      </w:r>
    </w:p>
    <w:p w:rsidR="00032719" w:rsidRPr="00032719" w:rsidRDefault="00032719" w:rsidP="00032719">
      <w:pPr>
        <w:spacing w:after="0" w:line="240" w:lineRule="auto"/>
        <w:jc w:val="center"/>
        <w:rPr>
          <w:rFonts w:ascii="Times New Roman" w:eastAsia="Calibri" w:hAnsi="Times New Roman" w:cs="Times New Roman"/>
          <w:b/>
          <w:bCs/>
          <w:sz w:val="28"/>
          <w:szCs w:val="28"/>
        </w:rPr>
      </w:pPr>
      <w:r w:rsidRPr="00032719">
        <w:rPr>
          <w:rFonts w:ascii="Times New Roman" w:eastAsia="Calibri" w:hAnsi="Times New Roman" w:cs="Times New Roman"/>
          <w:b/>
          <w:bCs/>
          <w:sz w:val="28"/>
          <w:szCs w:val="28"/>
        </w:rPr>
        <w:t>муниципального образования «Городской округ город Сунжа»</w:t>
      </w:r>
    </w:p>
    <w:p w:rsidR="00032719" w:rsidRPr="00032719" w:rsidRDefault="00032719" w:rsidP="00032719">
      <w:pPr>
        <w:spacing w:after="0" w:line="240" w:lineRule="auto"/>
        <w:jc w:val="center"/>
        <w:rPr>
          <w:rFonts w:ascii="Times New Roman" w:eastAsia="Calibri" w:hAnsi="Times New Roman" w:cs="Times New Roman"/>
          <w:b/>
          <w:bCs/>
          <w:sz w:val="28"/>
          <w:szCs w:val="28"/>
        </w:rPr>
      </w:pPr>
    </w:p>
    <w:p w:rsidR="00032719" w:rsidRPr="00032719" w:rsidRDefault="00032719" w:rsidP="00032719">
      <w:pPr>
        <w:widowControl w:val="0"/>
        <w:autoSpaceDE w:val="0"/>
        <w:autoSpaceDN w:val="0"/>
        <w:adjustRightInd w:val="0"/>
        <w:spacing w:after="0" w:line="240" w:lineRule="auto"/>
        <w:ind w:firstLine="709"/>
        <w:jc w:val="both"/>
        <w:rPr>
          <w:rFonts w:ascii="Times New Roman" w:eastAsia="Calibri" w:hAnsi="Times New Roman" w:cs="Times New Roman"/>
          <w:bCs/>
          <w:sz w:val="28"/>
          <w:szCs w:val="28"/>
        </w:rPr>
      </w:pPr>
      <w:r w:rsidRPr="00032719">
        <w:rPr>
          <w:rFonts w:ascii="Times New Roman" w:eastAsia="Calibri" w:hAnsi="Times New Roman" w:cs="Times New Roman"/>
          <w:bCs/>
          <w:sz w:val="28"/>
          <w:szCs w:val="28"/>
        </w:rPr>
        <w:t xml:space="preserve">Муниципальное образование «Городской округ город Сунжа» располагает базовыми видами природных ресурсов, которые позволяют обеспечивать устойчивое социально-экономическое развитие. </w:t>
      </w:r>
    </w:p>
    <w:p w:rsidR="00032719" w:rsidRPr="00032719" w:rsidRDefault="00032719" w:rsidP="00032719">
      <w:pPr>
        <w:widowControl w:val="0"/>
        <w:autoSpaceDE w:val="0"/>
        <w:autoSpaceDN w:val="0"/>
        <w:adjustRightInd w:val="0"/>
        <w:spacing w:after="0" w:line="240" w:lineRule="auto"/>
        <w:ind w:firstLine="709"/>
        <w:jc w:val="both"/>
        <w:rPr>
          <w:rFonts w:ascii="Times New Roman" w:eastAsia="Calibri" w:hAnsi="Times New Roman" w:cs="Times New Roman"/>
          <w:bCs/>
          <w:sz w:val="28"/>
          <w:szCs w:val="28"/>
        </w:rPr>
      </w:pPr>
    </w:p>
    <w:p w:rsidR="00032719" w:rsidRPr="00032719" w:rsidRDefault="00032719" w:rsidP="00032719">
      <w:pPr>
        <w:shd w:val="clear" w:color="auto" w:fill="FFFFFF"/>
        <w:spacing w:after="0" w:line="240" w:lineRule="auto"/>
        <w:jc w:val="both"/>
        <w:rPr>
          <w:rFonts w:ascii="Times New Roman" w:eastAsia="Calibri" w:hAnsi="Times New Roman" w:cs="Times New Roman"/>
          <w:b/>
          <w:sz w:val="28"/>
          <w:szCs w:val="28"/>
        </w:rPr>
      </w:pPr>
      <w:r w:rsidRPr="00032719">
        <w:rPr>
          <w:rFonts w:ascii="Times New Roman" w:eastAsia="Times New Roman" w:hAnsi="Times New Roman" w:cs="Times New Roman"/>
          <w:sz w:val="28"/>
          <w:szCs w:val="28"/>
          <w:lang w:eastAsia="ru-RU"/>
        </w:rPr>
        <w:tab/>
      </w:r>
      <w:r w:rsidRPr="00032719">
        <w:rPr>
          <w:rFonts w:ascii="Times New Roman" w:eastAsia="Calibri" w:hAnsi="Times New Roman" w:cs="Times New Roman"/>
          <w:b/>
          <w:sz w:val="28"/>
          <w:szCs w:val="28"/>
        </w:rPr>
        <w:t xml:space="preserve">  Водные ресурсы</w:t>
      </w:r>
    </w:p>
    <w:p w:rsidR="00032719" w:rsidRPr="00032719" w:rsidRDefault="00032719" w:rsidP="00032719">
      <w:pPr>
        <w:spacing w:after="0" w:line="240" w:lineRule="auto"/>
        <w:jc w:val="both"/>
        <w:rPr>
          <w:rFonts w:ascii="Times New Roman" w:eastAsia="Times New Roman" w:hAnsi="Times New Roman" w:cs="Times New Roman"/>
          <w:sz w:val="28"/>
          <w:szCs w:val="28"/>
          <w:lang w:eastAsia="ru-RU"/>
        </w:rPr>
      </w:pPr>
      <w:r w:rsidRPr="00032719">
        <w:rPr>
          <w:rFonts w:ascii="Times New Roman" w:eastAsia="Times New Roman" w:hAnsi="Times New Roman" w:cs="Times New Roman"/>
          <w:sz w:val="28"/>
          <w:szCs w:val="28"/>
          <w:lang w:eastAsia="ru-RU"/>
        </w:rPr>
        <w:tab/>
        <w:t>В городе протекает самый крупный водный объект Ингушетии – река Сунжа.</w:t>
      </w:r>
    </w:p>
    <w:p w:rsidR="00032719" w:rsidRPr="00032719" w:rsidRDefault="00032719" w:rsidP="00032719">
      <w:pPr>
        <w:spacing w:after="0" w:line="240" w:lineRule="auto"/>
        <w:jc w:val="both"/>
        <w:rPr>
          <w:rFonts w:ascii="Times New Roman" w:eastAsia="Times New Roman" w:hAnsi="Times New Roman" w:cs="Times New Roman"/>
          <w:sz w:val="28"/>
          <w:szCs w:val="28"/>
          <w:lang w:eastAsia="ru-RU"/>
        </w:rPr>
      </w:pPr>
      <w:r w:rsidRPr="00032719">
        <w:rPr>
          <w:rFonts w:ascii="Times New Roman" w:eastAsia="Times New Roman" w:hAnsi="Times New Roman" w:cs="Times New Roman"/>
          <w:sz w:val="28"/>
          <w:szCs w:val="28"/>
          <w:lang w:eastAsia="ru-RU"/>
        </w:rPr>
        <w:tab/>
        <w:t>Большую роль в водоснабжении также играют подземные воды. Подземные воды, слабо минерализованы и используются для питьевых и хозяйственных нужд.</w:t>
      </w:r>
    </w:p>
    <w:p w:rsidR="00032719" w:rsidRPr="00032719" w:rsidRDefault="00032719" w:rsidP="00032719">
      <w:pPr>
        <w:spacing w:after="0" w:line="240" w:lineRule="auto"/>
        <w:jc w:val="both"/>
        <w:rPr>
          <w:rFonts w:ascii="Times New Roman" w:eastAsia="Times New Roman" w:hAnsi="Times New Roman" w:cs="Times New Roman"/>
          <w:sz w:val="28"/>
          <w:szCs w:val="28"/>
          <w:lang w:eastAsia="ru-RU"/>
        </w:rPr>
      </w:pPr>
      <w:r w:rsidRPr="00032719">
        <w:rPr>
          <w:rFonts w:ascii="Times New Roman" w:eastAsia="Times New Roman" w:hAnsi="Times New Roman" w:cs="Times New Roman"/>
          <w:sz w:val="28"/>
          <w:szCs w:val="28"/>
          <w:lang w:eastAsia="ru-RU"/>
        </w:rPr>
        <w:tab/>
        <w:t>По гидрогеологическим условиям территория города является водо-обеспеченной подземными водами. Для целей водоснабжения можно использовать грунтовые воды. Средняя глубина залегания подземных вод составляет 300-500 м, расход воды буровых колодцев колеблется от 0,2 до 18 л/сек.</w:t>
      </w:r>
    </w:p>
    <w:p w:rsidR="00032719" w:rsidRPr="00032719" w:rsidRDefault="00032719" w:rsidP="00032719">
      <w:pPr>
        <w:spacing w:after="0" w:line="240" w:lineRule="auto"/>
        <w:jc w:val="both"/>
        <w:rPr>
          <w:rFonts w:ascii="Times New Roman" w:eastAsia="Times New Roman" w:hAnsi="Times New Roman" w:cs="Times New Roman"/>
          <w:sz w:val="28"/>
          <w:szCs w:val="28"/>
          <w:lang w:eastAsia="ru-RU"/>
        </w:rPr>
      </w:pPr>
    </w:p>
    <w:p w:rsidR="00032719" w:rsidRPr="00032719" w:rsidRDefault="00032719" w:rsidP="00032719">
      <w:pPr>
        <w:autoSpaceDE w:val="0"/>
        <w:autoSpaceDN w:val="0"/>
        <w:adjustRightInd w:val="0"/>
        <w:spacing w:after="0" w:line="240" w:lineRule="auto"/>
        <w:jc w:val="center"/>
        <w:rPr>
          <w:rFonts w:ascii="Times New Roman" w:eastAsia="Calibri" w:hAnsi="Times New Roman" w:cs="Times New Roman"/>
          <w:b/>
          <w:sz w:val="28"/>
          <w:szCs w:val="28"/>
        </w:rPr>
      </w:pPr>
      <w:r w:rsidRPr="00032719">
        <w:rPr>
          <w:rFonts w:ascii="Times New Roman" w:eastAsia="Calibri" w:hAnsi="Times New Roman" w:cs="Times New Roman"/>
          <w:b/>
          <w:sz w:val="28"/>
          <w:szCs w:val="28"/>
        </w:rPr>
        <w:t>Категория земель муниципального образования «Городской округ город Сунжа»</w:t>
      </w:r>
    </w:p>
    <w:p w:rsidR="00032719" w:rsidRPr="00032719" w:rsidRDefault="00032719" w:rsidP="00032719">
      <w:pPr>
        <w:spacing w:after="0" w:line="240" w:lineRule="auto"/>
        <w:jc w:val="center"/>
        <w:rPr>
          <w:rFonts w:ascii="Times New Roman" w:eastAsia="Calibri" w:hAnsi="Times New Roman" w:cs="Times New Roman"/>
          <w:sz w:val="24"/>
          <w:szCs w:val="24"/>
        </w:rPr>
      </w:pPr>
      <w:r w:rsidRPr="00032719">
        <w:rPr>
          <w:rFonts w:ascii="Times New Roman" w:eastAsia="Calibri" w:hAnsi="Times New Roman" w:cs="Times New Roman"/>
          <w:sz w:val="24"/>
          <w:szCs w:val="24"/>
        </w:rPr>
        <w:t>(по состоянию на 1 января 2018 года)</w:t>
      </w:r>
    </w:p>
    <w:p w:rsidR="00032719" w:rsidRPr="00032719" w:rsidRDefault="00032719" w:rsidP="00032719">
      <w:pPr>
        <w:spacing w:after="0" w:line="240" w:lineRule="auto"/>
        <w:jc w:val="right"/>
        <w:rPr>
          <w:rFonts w:ascii="Times New Roman" w:eastAsia="Calibri" w:hAnsi="Times New Roman" w:cs="Times New Roman"/>
          <w:i/>
          <w:sz w:val="24"/>
          <w:szCs w:val="24"/>
        </w:rPr>
      </w:pPr>
      <w:r w:rsidRPr="00032719">
        <w:rPr>
          <w:rFonts w:ascii="Times New Roman" w:eastAsia="Calibri" w:hAnsi="Times New Roman" w:cs="Times New Roman"/>
          <w:i/>
          <w:sz w:val="24"/>
          <w:szCs w:val="24"/>
        </w:rPr>
        <w:t>Таблица 1</w:t>
      </w:r>
    </w:p>
    <w:tbl>
      <w:tblPr>
        <w:tblW w:w="9464" w:type="dxa"/>
        <w:tblBorders>
          <w:top w:val="single" w:sz="4" w:space="0" w:color="585858"/>
          <w:left w:val="single" w:sz="4" w:space="0" w:color="585858"/>
          <w:bottom w:val="single" w:sz="4" w:space="0" w:color="585858"/>
          <w:right w:val="single" w:sz="4" w:space="0" w:color="585858"/>
          <w:insideH w:val="single" w:sz="4" w:space="0" w:color="585858"/>
          <w:insideV w:val="single" w:sz="4" w:space="0" w:color="585858"/>
        </w:tblBorders>
        <w:tblLook w:val="04A0" w:firstRow="1" w:lastRow="0" w:firstColumn="1" w:lastColumn="0" w:noHBand="0" w:noVBand="1"/>
      </w:tblPr>
      <w:tblGrid>
        <w:gridCol w:w="4928"/>
        <w:gridCol w:w="4536"/>
      </w:tblGrid>
      <w:tr w:rsidR="00032719" w:rsidRPr="00032719" w:rsidTr="007E34AB">
        <w:tc>
          <w:tcPr>
            <w:tcW w:w="4928" w:type="dxa"/>
            <w:tcBorders>
              <w:top w:val="single" w:sz="4" w:space="0" w:color="auto"/>
              <w:left w:val="single" w:sz="4" w:space="0" w:color="auto"/>
              <w:bottom w:val="single" w:sz="4" w:space="0" w:color="auto"/>
              <w:right w:val="single" w:sz="4" w:space="0" w:color="auto"/>
            </w:tcBorders>
            <w:hideMark/>
          </w:tcPr>
          <w:p w:rsidR="00032719" w:rsidRPr="00032719" w:rsidRDefault="00032719" w:rsidP="00032719">
            <w:pPr>
              <w:spacing w:after="0" w:line="240" w:lineRule="auto"/>
              <w:jc w:val="center"/>
              <w:rPr>
                <w:rFonts w:ascii="Times New Roman" w:eastAsia="Calibri" w:hAnsi="Times New Roman" w:cs="Times New Roman"/>
                <w:b/>
                <w:sz w:val="24"/>
                <w:szCs w:val="24"/>
              </w:rPr>
            </w:pPr>
            <w:r w:rsidRPr="00032719">
              <w:rPr>
                <w:rFonts w:ascii="Times New Roman" w:eastAsia="Calibri" w:hAnsi="Times New Roman" w:cs="Times New Roman"/>
                <w:b/>
                <w:sz w:val="24"/>
                <w:szCs w:val="24"/>
              </w:rPr>
              <w:t>Категория земель</w:t>
            </w:r>
          </w:p>
        </w:tc>
        <w:tc>
          <w:tcPr>
            <w:tcW w:w="4536" w:type="dxa"/>
            <w:tcBorders>
              <w:top w:val="single" w:sz="4" w:space="0" w:color="auto"/>
              <w:left w:val="single" w:sz="4" w:space="0" w:color="auto"/>
              <w:bottom w:val="single" w:sz="4" w:space="0" w:color="auto"/>
              <w:right w:val="single" w:sz="4" w:space="0" w:color="auto"/>
            </w:tcBorders>
            <w:hideMark/>
          </w:tcPr>
          <w:p w:rsidR="00032719" w:rsidRPr="00032719" w:rsidRDefault="00032719" w:rsidP="00032719">
            <w:pPr>
              <w:spacing w:after="0" w:line="240" w:lineRule="auto"/>
              <w:jc w:val="center"/>
              <w:rPr>
                <w:rFonts w:ascii="Times New Roman" w:eastAsia="Calibri" w:hAnsi="Times New Roman" w:cs="Times New Roman"/>
                <w:b/>
                <w:sz w:val="24"/>
                <w:szCs w:val="24"/>
              </w:rPr>
            </w:pPr>
            <w:r w:rsidRPr="00032719">
              <w:rPr>
                <w:rFonts w:ascii="Times New Roman" w:eastAsia="Calibri" w:hAnsi="Times New Roman" w:cs="Times New Roman"/>
                <w:b/>
                <w:sz w:val="24"/>
                <w:szCs w:val="24"/>
              </w:rPr>
              <w:t>Общая площадь, га</w:t>
            </w:r>
          </w:p>
        </w:tc>
      </w:tr>
      <w:tr w:rsidR="00032719" w:rsidRPr="00032719" w:rsidTr="007E34AB">
        <w:tc>
          <w:tcPr>
            <w:tcW w:w="4928" w:type="dxa"/>
            <w:tcBorders>
              <w:top w:val="single" w:sz="4" w:space="0" w:color="auto"/>
              <w:left w:val="single" w:sz="4" w:space="0" w:color="auto"/>
              <w:bottom w:val="single" w:sz="4" w:space="0" w:color="auto"/>
              <w:right w:val="single" w:sz="4" w:space="0" w:color="auto"/>
            </w:tcBorders>
            <w:hideMark/>
          </w:tcPr>
          <w:p w:rsidR="00032719" w:rsidRPr="00032719" w:rsidRDefault="00032719" w:rsidP="00032719">
            <w:pPr>
              <w:spacing w:after="0" w:line="240" w:lineRule="auto"/>
              <w:rPr>
                <w:rFonts w:ascii="Times New Roman" w:eastAsia="Calibri" w:hAnsi="Times New Roman" w:cs="Times New Roman"/>
                <w:sz w:val="24"/>
                <w:szCs w:val="24"/>
              </w:rPr>
            </w:pPr>
            <w:r w:rsidRPr="00032719">
              <w:rPr>
                <w:rFonts w:ascii="Times New Roman" w:eastAsia="Calibri" w:hAnsi="Times New Roman" w:cs="Times New Roman"/>
                <w:sz w:val="24"/>
                <w:szCs w:val="24"/>
              </w:rPr>
              <w:t>Земли сельскохозяйственного назначения</w:t>
            </w:r>
          </w:p>
        </w:tc>
        <w:tc>
          <w:tcPr>
            <w:tcW w:w="4536" w:type="dxa"/>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jc w:val="center"/>
              <w:rPr>
                <w:rFonts w:ascii="Times New Roman" w:eastAsia="Calibri" w:hAnsi="Times New Roman" w:cs="Times New Roman"/>
                <w:sz w:val="24"/>
                <w:szCs w:val="24"/>
              </w:rPr>
            </w:pPr>
            <w:r w:rsidRPr="00032719">
              <w:rPr>
                <w:rFonts w:ascii="Times New Roman" w:eastAsia="Calibri" w:hAnsi="Times New Roman" w:cs="Times New Roman"/>
                <w:sz w:val="24"/>
                <w:szCs w:val="24"/>
                <w:highlight w:val="yellow"/>
              </w:rPr>
              <w:t>13504</w:t>
            </w:r>
          </w:p>
        </w:tc>
      </w:tr>
    </w:tbl>
    <w:p w:rsidR="00032719" w:rsidRPr="00032719" w:rsidRDefault="00032719" w:rsidP="00032719">
      <w:pPr>
        <w:spacing w:after="0" w:line="240" w:lineRule="auto"/>
        <w:ind w:firstLine="426"/>
        <w:jc w:val="both"/>
        <w:rPr>
          <w:rFonts w:ascii="Times New Roman" w:eastAsia="Calibri" w:hAnsi="Times New Roman" w:cs="Times New Roman"/>
          <w:sz w:val="28"/>
          <w:szCs w:val="28"/>
        </w:rPr>
      </w:pPr>
      <w:r w:rsidRPr="00032719">
        <w:rPr>
          <w:rFonts w:ascii="Times New Roman" w:eastAsia="Calibri" w:hAnsi="Times New Roman" w:cs="Times New Roman"/>
          <w:sz w:val="28"/>
          <w:szCs w:val="28"/>
          <w:highlight w:val="yellow"/>
        </w:rPr>
        <w:t>Площадь земель сельскохозяйственного назначения составляет более 13504 га, из них сельхозугодья и земли, связанные с сельскохозяйственным производством – 1589</w:t>
      </w:r>
      <w:r w:rsidRPr="00032719">
        <w:rPr>
          <w:rFonts w:ascii="Times New Roman" w:eastAsia="Calibri" w:hAnsi="Times New Roman" w:cs="Times New Roman"/>
          <w:sz w:val="28"/>
          <w:szCs w:val="28"/>
        </w:rPr>
        <w:t xml:space="preserve"> га (в том числе пастбища и сенокосы – 197 га) приусадебные хозяйства и пашни – 700 га.</w:t>
      </w:r>
    </w:p>
    <w:p w:rsidR="00032719" w:rsidRPr="00032719" w:rsidRDefault="00032719" w:rsidP="00032719">
      <w:pPr>
        <w:spacing w:after="0" w:line="240" w:lineRule="auto"/>
        <w:ind w:firstLine="426"/>
        <w:jc w:val="both"/>
        <w:rPr>
          <w:rFonts w:ascii="Times New Roman" w:eastAsia="Calibri" w:hAnsi="Times New Roman" w:cs="Times New Roman"/>
          <w:sz w:val="28"/>
          <w:szCs w:val="28"/>
        </w:rPr>
      </w:pPr>
      <w:r w:rsidRPr="00032719">
        <w:rPr>
          <w:rFonts w:ascii="Times New Roman" w:eastAsia="Calibri" w:hAnsi="Times New Roman" w:cs="Times New Roman"/>
          <w:sz w:val="28"/>
          <w:szCs w:val="28"/>
        </w:rPr>
        <w:t xml:space="preserve"> Поголовье крупнорогатого скота составляет 917 голов, мелко-рогатого скота – 1408 голов (овцы, козы), лошадей - 350 голов.</w:t>
      </w:r>
    </w:p>
    <w:p w:rsidR="00032719" w:rsidRPr="00032719" w:rsidRDefault="00032719" w:rsidP="00032719">
      <w:pPr>
        <w:spacing w:after="0" w:line="240" w:lineRule="auto"/>
        <w:ind w:firstLine="709"/>
        <w:jc w:val="both"/>
        <w:rPr>
          <w:rFonts w:ascii="Times New Roman" w:eastAsia="Calibri" w:hAnsi="Times New Roman" w:cs="Times New Roman"/>
          <w:sz w:val="28"/>
          <w:szCs w:val="28"/>
        </w:rPr>
      </w:pPr>
    </w:p>
    <w:p w:rsidR="00032719" w:rsidRPr="00032719" w:rsidRDefault="00032719" w:rsidP="00032719">
      <w:pPr>
        <w:spacing w:after="0" w:line="240" w:lineRule="auto"/>
        <w:ind w:firstLine="709"/>
        <w:jc w:val="both"/>
        <w:rPr>
          <w:rFonts w:ascii="Times New Roman" w:eastAsia="Calibri" w:hAnsi="Times New Roman" w:cs="Times New Roman"/>
          <w:sz w:val="28"/>
          <w:szCs w:val="28"/>
        </w:rPr>
      </w:pPr>
    </w:p>
    <w:p w:rsidR="00032719" w:rsidRPr="00032719" w:rsidRDefault="00032719" w:rsidP="00032719">
      <w:pPr>
        <w:spacing w:after="0" w:line="240" w:lineRule="auto"/>
        <w:ind w:firstLine="709"/>
        <w:jc w:val="both"/>
        <w:rPr>
          <w:rFonts w:ascii="Times New Roman" w:eastAsia="Calibri" w:hAnsi="Times New Roman" w:cs="Times New Roman"/>
          <w:sz w:val="28"/>
          <w:szCs w:val="28"/>
        </w:rPr>
      </w:pPr>
    </w:p>
    <w:p w:rsidR="00032719" w:rsidRPr="00032719" w:rsidRDefault="00032719" w:rsidP="00032719">
      <w:pPr>
        <w:keepNext/>
        <w:numPr>
          <w:ilvl w:val="1"/>
          <w:numId w:val="51"/>
        </w:numPr>
        <w:spacing w:before="240" w:after="0" w:line="240" w:lineRule="auto"/>
        <w:ind w:firstLine="567"/>
        <w:jc w:val="center"/>
        <w:outlineLvl w:val="0"/>
        <w:rPr>
          <w:rFonts w:ascii="Times New Roman" w:eastAsia="Times New Roman" w:hAnsi="Times New Roman" w:cs="Times New Roman"/>
          <w:b/>
          <w:noProof/>
          <w:kern w:val="28"/>
          <w:sz w:val="28"/>
          <w:szCs w:val="20"/>
          <w:lang w:eastAsia="ru-RU"/>
        </w:rPr>
      </w:pPr>
      <w:bookmarkStart w:id="7" w:name="_Toc527132254"/>
      <w:r w:rsidRPr="00032719">
        <w:rPr>
          <w:rFonts w:ascii="Times New Roman" w:eastAsia="Times New Roman" w:hAnsi="Times New Roman" w:cs="Times New Roman"/>
          <w:b/>
          <w:noProof/>
          <w:kern w:val="28"/>
          <w:sz w:val="28"/>
          <w:szCs w:val="20"/>
          <w:lang w:val="x-none" w:eastAsia="ru-RU"/>
        </w:rPr>
        <w:t>Экономический потенциал</w:t>
      </w:r>
      <w:bookmarkEnd w:id="7"/>
    </w:p>
    <w:p w:rsidR="00032719" w:rsidRPr="00032719" w:rsidRDefault="00032719" w:rsidP="00032719">
      <w:pPr>
        <w:autoSpaceDE w:val="0"/>
        <w:autoSpaceDN w:val="0"/>
        <w:adjustRightInd w:val="0"/>
        <w:spacing w:after="0" w:line="240" w:lineRule="auto"/>
        <w:jc w:val="both"/>
        <w:rPr>
          <w:rFonts w:ascii="Times New Roman" w:eastAsia="Calibri" w:hAnsi="Times New Roman" w:cs="Times New Roman"/>
          <w:color w:val="000000"/>
          <w:sz w:val="26"/>
          <w:szCs w:val="26"/>
        </w:rPr>
      </w:pPr>
    </w:p>
    <w:p w:rsidR="00032719" w:rsidRPr="00032719" w:rsidRDefault="00032719" w:rsidP="00032719">
      <w:pPr>
        <w:autoSpaceDE w:val="0"/>
        <w:autoSpaceDN w:val="0"/>
        <w:adjustRightInd w:val="0"/>
        <w:spacing w:after="0" w:line="240" w:lineRule="auto"/>
        <w:jc w:val="both"/>
        <w:rPr>
          <w:rFonts w:ascii="Times New Roman" w:eastAsia="Calibri" w:hAnsi="Times New Roman" w:cs="Times New Roman"/>
          <w:color w:val="000000"/>
          <w:sz w:val="26"/>
          <w:szCs w:val="26"/>
        </w:rPr>
      </w:pPr>
      <w:r w:rsidRPr="00032719">
        <w:rPr>
          <w:rFonts w:ascii="Times New Roman" w:eastAsia="Calibri" w:hAnsi="Times New Roman" w:cs="Times New Roman"/>
          <w:color w:val="000000"/>
          <w:sz w:val="26"/>
          <w:szCs w:val="26"/>
        </w:rPr>
        <w:t xml:space="preserve">                Промышленность на территории Сунженского муниципального района, к которому до 2016 г. относилась территория городского округа г. Сунжа, получила </w:t>
      </w:r>
      <w:r w:rsidRPr="00032719">
        <w:rPr>
          <w:rFonts w:ascii="Times New Roman" w:eastAsia="Calibri" w:hAnsi="Times New Roman" w:cs="Times New Roman"/>
          <w:color w:val="000000"/>
          <w:sz w:val="26"/>
          <w:szCs w:val="26"/>
        </w:rPr>
        <w:lastRenderedPageBreak/>
        <w:t>развитие, в основном, за счет отраслей, базирующихся на переработке местных природных ресурсов (нефти, газа, кирпичных глин и суглинков) и продукции сельского хозяйства (молоко, мясо, зерно, фрукты и овощи).</w:t>
      </w:r>
    </w:p>
    <w:p w:rsidR="00032719" w:rsidRPr="00032719" w:rsidRDefault="00032719" w:rsidP="00032719">
      <w:pPr>
        <w:autoSpaceDE w:val="0"/>
        <w:autoSpaceDN w:val="0"/>
        <w:adjustRightInd w:val="0"/>
        <w:spacing w:after="0" w:line="240" w:lineRule="auto"/>
        <w:jc w:val="both"/>
        <w:rPr>
          <w:rFonts w:ascii="Times New Roman" w:eastAsia="Calibri" w:hAnsi="Times New Roman" w:cs="Times New Roman"/>
          <w:color w:val="000000"/>
          <w:sz w:val="26"/>
          <w:szCs w:val="26"/>
        </w:rPr>
      </w:pPr>
      <w:r w:rsidRPr="00032719">
        <w:rPr>
          <w:rFonts w:ascii="Times New Roman" w:eastAsia="Calibri" w:hAnsi="Times New Roman" w:cs="Times New Roman"/>
          <w:color w:val="000000"/>
          <w:sz w:val="26"/>
          <w:szCs w:val="26"/>
        </w:rPr>
        <w:t xml:space="preserve">                Население города составляет </w:t>
      </w:r>
      <w:r w:rsidRPr="00032719">
        <w:rPr>
          <w:rFonts w:ascii="Times New Roman" w:eastAsia="Calibri" w:hAnsi="Times New Roman" w:cs="Times New Roman"/>
          <w:color w:val="000000"/>
          <w:sz w:val="26"/>
          <w:szCs w:val="26"/>
          <w:highlight w:val="yellow"/>
        </w:rPr>
        <w:t>67142 тыс. (2022 год)</w:t>
      </w:r>
      <w:r w:rsidRPr="00032719">
        <w:rPr>
          <w:rFonts w:ascii="Times New Roman" w:eastAsia="Calibri" w:hAnsi="Times New Roman" w:cs="Times New Roman"/>
          <w:color w:val="000000"/>
          <w:sz w:val="26"/>
          <w:szCs w:val="26"/>
        </w:rPr>
        <w:t xml:space="preserve"> человек, в том числе трудоспособное население составляет 60,1% или 39,4 тыс. человек.</w:t>
      </w:r>
    </w:p>
    <w:p w:rsidR="00032719" w:rsidRPr="00032719" w:rsidRDefault="00032719" w:rsidP="00032719">
      <w:pPr>
        <w:autoSpaceDE w:val="0"/>
        <w:autoSpaceDN w:val="0"/>
        <w:adjustRightInd w:val="0"/>
        <w:spacing w:after="0" w:line="240" w:lineRule="auto"/>
        <w:jc w:val="both"/>
        <w:rPr>
          <w:rFonts w:ascii="Times New Roman" w:eastAsia="Calibri" w:hAnsi="Times New Roman" w:cs="Times New Roman"/>
          <w:color w:val="000000"/>
          <w:sz w:val="26"/>
          <w:szCs w:val="26"/>
        </w:rPr>
      </w:pPr>
      <w:r w:rsidRPr="00032719">
        <w:rPr>
          <w:rFonts w:ascii="Times New Roman" w:eastAsia="Calibri" w:hAnsi="Times New Roman" w:cs="Times New Roman"/>
          <w:color w:val="000000"/>
          <w:sz w:val="26"/>
          <w:szCs w:val="26"/>
        </w:rPr>
        <w:t>Основная доля населения городского округа занята в промышленности, в сфере услуг, торговли и общественном питании, сельском хозяйстве, образовании и здравоохранении.</w:t>
      </w:r>
    </w:p>
    <w:p w:rsidR="00032719" w:rsidRPr="00032719" w:rsidRDefault="00032719" w:rsidP="00032719">
      <w:pPr>
        <w:autoSpaceDE w:val="0"/>
        <w:autoSpaceDN w:val="0"/>
        <w:adjustRightInd w:val="0"/>
        <w:spacing w:after="0" w:line="240" w:lineRule="auto"/>
        <w:ind w:firstLine="708"/>
        <w:jc w:val="both"/>
        <w:rPr>
          <w:rFonts w:ascii="Times New Roman" w:eastAsia="Calibri" w:hAnsi="Times New Roman" w:cs="Times New Roman"/>
          <w:color w:val="000000"/>
          <w:sz w:val="26"/>
          <w:szCs w:val="26"/>
        </w:rPr>
      </w:pPr>
      <w:r w:rsidRPr="00032719">
        <w:rPr>
          <w:rFonts w:ascii="Times New Roman" w:eastAsia="Calibri" w:hAnsi="Times New Roman" w:cs="Times New Roman"/>
          <w:color w:val="000000"/>
          <w:sz w:val="26"/>
          <w:szCs w:val="26"/>
        </w:rPr>
        <w:t>На территории г. Сунжа функционируют несколько предприятий по реализации ГСМ: ООО «Ингушнефтепродукт», ООО «Слепцовская нефтебаза», ООО «Гефест».</w:t>
      </w:r>
    </w:p>
    <w:p w:rsidR="00032719" w:rsidRPr="00032719" w:rsidRDefault="00032719" w:rsidP="00032719">
      <w:pPr>
        <w:spacing w:after="0" w:line="240" w:lineRule="auto"/>
        <w:ind w:left="20" w:right="20" w:firstLine="700"/>
        <w:jc w:val="both"/>
        <w:rPr>
          <w:rFonts w:ascii="Times New Roman" w:eastAsia="Batang" w:hAnsi="Times New Roman" w:cs="Times New Roman"/>
          <w:sz w:val="28"/>
          <w:szCs w:val="28"/>
        </w:rPr>
      </w:pPr>
      <w:r w:rsidRPr="00032719">
        <w:rPr>
          <w:rFonts w:ascii="Times New Roman" w:eastAsia="Calibri" w:hAnsi="Times New Roman" w:cs="Times New Roman"/>
          <w:sz w:val="28"/>
          <w:szCs w:val="28"/>
        </w:rPr>
        <w:t xml:space="preserve">Строительные предприятия представлены: РСУ ПМК-7 ДРСУ, ООО «Альянс», ООО "ЖилстройСервис", ООО «Мост», </w:t>
      </w:r>
      <w:r w:rsidRPr="00032719">
        <w:rPr>
          <w:rFonts w:ascii="Times New Roman" w:eastAsia="Batang" w:hAnsi="Times New Roman" w:cs="Times New Roman"/>
          <w:sz w:val="28"/>
          <w:szCs w:val="28"/>
        </w:rPr>
        <w:t>ООО «Олимп», ООО «Стройиндустрия», АО «АГРОКОМПЛЕКС СУНЖА», ООО «Стройпрогресс».</w:t>
      </w:r>
    </w:p>
    <w:p w:rsidR="00032719" w:rsidRPr="00032719" w:rsidRDefault="00032719" w:rsidP="00032719">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032719">
        <w:rPr>
          <w:rFonts w:ascii="Times New Roman" w:eastAsia="Calibri" w:hAnsi="Times New Roman" w:cs="Times New Roman"/>
          <w:color w:val="000000"/>
          <w:sz w:val="28"/>
          <w:szCs w:val="28"/>
        </w:rPr>
        <w:t xml:space="preserve">Крупные предприятия сельскохозяйственной отрасли - ГУП «Осканова», специализируется на разведении крупного рогатого скота мясо-молочных пород. Предприятия СХК «Ахаст», КФХ «Казбек», КФХ «Цечоев», КФК «Албаков» специализируются на выращивании зерновых. </w:t>
      </w:r>
    </w:p>
    <w:p w:rsidR="00032719" w:rsidRPr="00032719" w:rsidRDefault="00032719" w:rsidP="00032719">
      <w:pPr>
        <w:spacing w:after="0" w:line="240" w:lineRule="auto"/>
        <w:jc w:val="both"/>
        <w:rPr>
          <w:rFonts w:ascii="Times New Roman" w:eastAsia="Times New Roman" w:hAnsi="Times New Roman" w:cs="Times New Roman"/>
          <w:sz w:val="28"/>
          <w:szCs w:val="28"/>
          <w:lang w:eastAsia="ru-RU"/>
        </w:rPr>
      </w:pPr>
      <w:r w:rsidRPr="00032719">
        <w:rPr>
          <w:rFonts w:ascii="Times New Roman" w:eastAsia="Times New Roman" w:hAnsi="Times New Roman" w:cs="Times New Roman"/>
          <w:sz w:val="28"/>
          <w:szCs w:val="28"/>
          <w:lang w:eastAsia="ru-RU"/>
        </w:rPr>
        <w:t xml:space="preserve">           Малое предпринимательство является неотъемлемой частью экономики города. Малый бизнес не только способствует созданию новых рабочих мест, сокращению безработицы, насыщению рынка товарами, пополнению местного бюджета за счет налоговых поступлений, но и обеспечивает экономическую самостоятельность значительной части населения. </w:t>
      </w:r>
    </w:p>
    <w:p w:rsidR="00032719" w:rsidRPr="00032719" w:rsidRDefault="00032719" w:rsidP="00032719">
      <w:pPr>
        <w:shd w:val="clear" w:color="auto" w:fill="FFFFFF"/>
        <w:spacing w:after="0" w:line="240" w:lineRule="auto"/>
        <w:jc w:val="both"/>
        <w:rPr>
          <w:rFonts w:ascii="Times New Roman" w:eastAsia="Calibri" w:hAnsi="Times New Roman" w:cs="Times New Roman"/>
          <w:sz w:val="28"/>
          <w:szCs w:val="28"/>
        </w:rPr>
      </w:pPr>
      <w:r w:rsidRPr="00032719">
        <w:rPr>
          <w:rFonts w:ascii="Times New Roman" w:eastAsia="Calibri" w:hAnsi="Times New Roman" w:cs="Times New Roman"/>
          <w:sz w:val="28"/>
          <w:szCs w:val="28"/>
        </w:rPr>
        <w:t xml:space="preserve">  </w:t>
      </w:r>
      <w:r w:rsidRPr="00032719">
        <w:rPr>
          <w:rFonts w:ascii="Times New Roman" w:eastAsia="Calibri" w:hAnsi="Times New Roman" w:cs="Times New Roman"/>
          <w:sz w:val="28"/>
          <w:szCs w:val="28"/>
        </w:rPr>
        <w:tab/>
      </w:r>
      <w:r w:rsidRPr="00032719">
        <w:rPr>
          <w:rFonts w:ascii="Times New Roman" w:eastAsia="Calibri" w:hAnsi="Times New Roman" w:cs="Times New Roman"/>
          <w:sz w:val="28"/>
          <w:szCs w:val="28"/>
          <w:highlight w:val="yellow"/>
        </w:rPr>
        <w:t xml:space="preserve">В муниципальном образовании «Городской округ город Сунжа» сложился устойчивый сектор среднего и малого предпринимательства. </w:t>
      </w:r>
      <w:r w:rsidRPr="00032719">
        <w:rPr>
          <w:rFonts w:ascii="Times New Roman" w:eastAsia="Calibri" w:hAnsi="Times New Roman" w:cs="Times New Roman"/>
          <w:iCs/>
          <w:sz w:val="28"/>
          <w:szCs w:val="28"/>
          <w:highlight w:val="yellow"/>
        </w:rPr>
        <w:t>По состоянию на 01.01.2022 года малое и среднее предпринимательство в МО «Городской округ город Сунжа» представляют 504 хозяйствующих субъекта</w:t>
      </w:r>
      <w:r w:rsidRPr="00032719">
        <w:rPr>
          <w:rFonts w:ascii="Times New Roman" w:eastAsia="Calibri" w:hAnsi="Times New Roman" w:cs="Times New Roman"/>
          <w:sz w:val="28"/>
          <w:szCs w:val="28"/>
          <w:highlight w:val="yellow"/>
        </w:rPr>
        <w:t>.</w:t>
      </w:r>
      <w:r w:rsidRPr="00032719">
        <w:rPr>
          <w:rFonts w:ascii="Times New Roman" w:eastAsia="Calibri" w:hAnsi="Times New Roman" w:cs="Times New Roman"/>
          <w:sz w:val="28"/>
          <w:szCs w:val="28"/>
        </w:rPr>
        <w:t xml:space="preserve"> </w:t>
      </w:r>
    </w:p>
    <w:p w:rsidR="00032719" w:rsidRPr="00032719" w:rsidRDefault="00032719" w:rsidP="00032719">
      <w:pPr>
        <w:spacing w:after="0" w:line="240" w:lineRule="auto"/>
        <w:ind w:firstLine="708"/>
        <w:jc w:val="both"/>
        <w:rPr>
          <w:rFonts w:ascii="Times New Roman" w:eastAsia="Calibri" w:hAnsi="Times New Roman" w:cs="Times New Roman"/>
          <w:bCs/>
          <w:sz w:val="28"/>
          <w:szCs w:val="28"/>
        </w:rPr>
      </w:pPr>
      <w:r w:rsidRPr="00032719">
        <w:rPr>
          <w:rFonts w:ascii="Times New Roman" w:eastAsia="Calibri" w:hAnsi="Times New Roman" w:cs="Times New Roman"/>
          <w:bCs/>
          <w:sz w:val="28"/>
          <w:szCs w:val="28"/>
        </w:rPr>
        <w:t xml:space="preserve">Эти малые предприятия осуществляют деятельность практически во всех отраслях экономики города, однако непроизводственная сфера деятельности для малого бизнеса пока остается более привлекательной, чем производственная. </w:t>
      </w:r>
    </w:p>
    <w:p w:rsidR="00032719" w:rsidRPr="00032719" w:rsidRDefault="00032719" w:rsidP="00032719">
      <w:pPr>
        <w:autoSpaceDE w:val="0"/>
        <w:autoSpaceDN w:val="0"/>
        <w:adjustRightInd w:val="0"/>
        <w:spacing w:after="0" w:line="240" w:lineRule="auto"/>
        <w:jc w:val="both"/>
        <w:rPr>
          <w:rFonts w:ascii="Times New Roman" w:eastAsia="Calibri" w:hAnsi="Times New Roman" w:cs="Times New Roman"/>
          <w:color w:val="000000"/>
          <w:sz w:val="28"/>
          <w:szCs w:val="28"/>
        </w:rPr>
      </w:pPr>
      <w:r w:rsidRPr="00032719">
        <w:rPr>
          <w:rFonts w:ascii="Times New Roman" w:eastAsia="Calibri" w:hAnsi="Times New Roman" w:cs="Times New Roman"/>
          <w:color w:val="000000"/>
          <w:sz w:val="28"/>
          <w:szCs w:val="28"/>
        </w:rPr>
        <w:t xml:space="preserve">           В настоящее время данная сфера обслуживания, являясь полностью рыночной, не требует капитальных вложений из государственного и местного бюджетов. Но рыночные механизмы в части размещения объектов торговли, общественного питания и бытового обслуживания зачастую входят в противоречие с интересами различных групп населения и требуют регулирования со стороны органов местного самоуправления. </w:t>
      </w:r>
    </w:p>
    <w:p w:rsidR="00032719" w:rsidRPr="00032719" w:rsidRDefault="00032719" w:rsidP="00032719">
      <w:pPr>
        <w:autoSpaceDE w:val="0"/>
        <w:autoSpaceDN w:val="0"/>
        <w:adjustRightInd w:val="0"/>
        <w:spacing w:after="0" w:line="240" w:lineRule="auto"/>
        <w:jc w:val="both"/>
        <w:rPr>
          <w:rFonts w:ascii="Times New Roman" w:eastAsia="Calibri" w:hAnsi="Times New Roman" w:cs="Times New Roman"/>
          <w:color w:val="000000"/>
          <w:sz w:val="28"/>
          <w:szCs w:val="28"/>
        </w:rPr>
      </w:pPr>
      <w:r w:rsidRPr="00032719">
        <w:rPr>
          <w:rFonts w:ascii="Times New Roman" w:eastAsia="Calibri" w:hAnsi="Times New Roman" w:cs="Times New Roman"/>
          <w:color w:val="000000"/>
          <w:sz w:val="28"/>
          <w:szCs w:val="28"/>
        </w:rPr>
        <w:t xml:space="preserve">            Перспективы развития малого предпринимательства в сложившейся социально-экономической ситуации рассматриваются как эффективное средство снижения социальной напряженности, роста реальных доходов населения, как способ реализации политики государства, направленной на улучшение инвестиционного климата, создание благоприятной среды для равной конкуренции, способствующей эффективному размещению ресурсов и устойчивому экономическому росту. </w:t>
      </w:r>
    </w:p>
    <w:p w:rsidR="00032719" w:rsidRPr="00032719" w:rsidRDefault="00032719" w:rsidP="00032719">
      <w:pPr>
        <w:autoSpaceDE w:val="0"/>
        <w:autoSpaceDN w:val="0"/>
        <w:adjustRightInd w:val="0"/>
        <w:spacing w:after="0" w:line="240" w:lineRule="auto"/>
        <w:ind w:firstLine="851"/>
        <w:jc w:val="both"/>
        <w:rPr>
          <w:rFonts w:ascii="Times New Roman" w:eastAsia="Calibri" w:hAnsi="Times New Roman" w:cs="Times New Roman"/>
          <w:color w:val="000000"/>
          <w:sz w:val="28"/>
          <w:szCs w:val="28"/>
        </w:rPr>
      </w:pPr>
      <w:r w:rsidRPr="00032719">
        <w:rPr>
          <w:rFonts w:ascii="Times New Roman" w:eastAsia="Calibri" w:hAnsi="Times New Roman" w:cs="Times New Roman"/>
          <w:color w:val="000000"/>
          <w:sz w:val="28"/>
          <w:szCs w:val="28"/>
        </w:rPr>
        <w:lastRenderedPageBreak/>
        <w:t xml:space="preserve">Распределение малого бизнеса по отраслям народного хозяйства г. Сунжа показывает, что наиболее привлекательными для малых предприятий являются такие отрасли, как промышленность и торговля. </w:t>
      </w:r>
    </w:p>
    <w:p w:rsidR="00032719" w:rsidRPr="00032719" w:rsidRDefault="00032719" w:rsidP="00032719">
      <w:pPr>
        <w:autoSpaceDE w:val="0"/>
        <w:autoSpaceDN w:val="0"/>
        <w:adjustRightInd w:val="0"/>
        <w:spacing w:after="0" w:line="240" w:lineRule="auto"/>
        <w:jc w:val="both"/>
        <w:rPr>
          <w:rFonts w:ascii="Times New Roman" w:eastAsia="Calibri" w:hAnsi="Times New Roman" w:cs="Times New Roman"/>
          <w:color w:val="000000"/>
          <w:sz w:val="28"/>
          <w:szCs w:val="28"/>
        </w:rPr>
      </w:pPr>
      <w:r w:rsidRPr="00032719">
        <w:rPr>
          <w:rFonts w:ascii="Times New Roman" w:eastAsia="Calibri" w:hAnsi="Times New Roman" w:cs="Times New Roman"/>
          <w:color w:val="000000"/>
          <w:sz w:val="28"/>
          <w:szCs w:val="28"/>
        </w:rPr>
        <w:t xml:space="preserve">          В 2016 году, в рамках г мероприятий подпрограммы «Развитие малого и среднего предпринимательства» государственной программы Республики Ингушетия «Экономическое развитие и инновационная экономика» предприятия малого и среднего бизнеса РИ получили поддержку, выраженную в субсидировании субъектов малого и среднего предпринимательства в целях возмещения затрат, связанных с приобретением оборудования для создания, развития, и модернизации производства товаров.</w:t>
      </w:r>
    </w:p>
    <w:p w:rsidR="00032719" w:rsidRPr="00032719" w:rsidRDefault="00032719" w:rsidP="00032719">
      <w:pPr>
        <w:autoSpaceDE w:val="0"/>
        <w:autoSpaceDN w:val="0"/>
        <w:adjustRightInd w:val="0"/>
        <w:spacing w:after="0" w:line="240" w:lineRule="auto"/>
        <w:jc w:val="both"/>
        <w:rPr>
          <w:rFonts w:ascii="Times New Roman" w:eastAsia="Calibri" w:hAnsi="Times New Roman" w:cs="Times New Roman"/>
          <w:color w:val="000000"/>
          <w:sz w:val="28"/>
          <w:szCs w:val="28"/>
        </w:rPr>
      </w:pPr>
      <w:r w:rsidRPr="00032719">
        <w:rPr>
          <w:rFonts w:ascii="Times New Roman" w:eastAsia="Calibri" w:hAnsi="Times New Roman" w:cs="Times New Roman"/>
          <w:color w:val="000000"/>
          <w:sz w:val="28"/>
          <w:szCs w:val="28"/>
        </w:rPr>
        <w:t xml:space="preserve">        </w:t>
      </w:r>
    </w:p>
    <w:p w:rsidR="00032719" w:rsidRPr="00032719" w:rsidRDefault="00032719" w:rsidP="00032719">
      <w:pPr>
        <w:autoSpaceDE w:val="0"/>
        <w:autoSpaceDN w:val="0"/>
        <w:adjustRightInd w:val="0"/>
        <w:spacing w:after="0" w:line="240" w:lineRule="auto"/>
        <w:jc w:val="both"/>
        <w:rPr>
          <w:rFonts w:ascii="Times New Roman" w:eastAsia="Calibri" w:hAnsi="Times New Roman" w:cs="Times New Roman"/>
          <w:color w:val="000000"/>
          <w:sz w:val="28"/>
          <w:szCs w:val="28"/>
        </w:rPr>
      </w:pPr>
      <w:r w:rsidRPr="00032719">
        <w:rPr>
          <w:rFonts w:ascii="Times New Roman" w:eastAsia="Calibri" w:hAnsi="Times New Roman" w:cs="Times New Roman"/>
          <w:color w:val="000000"/>
          <w:sz w:val="28"/>
          <w:szCs w:val="28"/>
        </w:rPr>
        <w:t xml:space="preserve">    Развитие экономики Городского округа города Сунжа определено следующими основными факторами: </w:t>
      </w:r>
    </w:p>
    <w:p w:rsidR="00032719" w:rsidRPr="00032719" w:rsidRDefault="00032719" w:rsidP="00032719">
      <w:pPr>
        <w:numPr>
          <w:ilvl w:val="0"/>
          <w:numId w:val="19"/>
        </w:numPr>
        <w:autoSpaceDE w:val="0"/>
        <w:autoSpaceDN w:val="0"/>
        <w:adjustRightInd w:val="0"/>
        <w:spacing w:after="0" w:line="240" w:lineRule="auto"/>
        <w:jc w:val="both"/>
        <w:rPr>
          <w:rFonts w:ascii="Times New Roman" w:eastAsia="Calibri" w:hAnsi="Times New Roman" w:cs="Times New Roman"/>
          <w:color w:val="000000"/>
          <w:sz w:val="26"/>
          <w:szCs w:val="26"/>
        </w:rPr>
      </w:pPr>
      <w:r w:rsidRPr="00032719">
        <w:rPr>
          <w:rFonts w:ascii="Times New Roman" w:eastAsia="Calibri" w:hAnsi="Times New Roman" w:cs="Times New Roman"/>
          <w:color w:val="000000"/>
          <w:sz w:val="26"/>
          <w:szCs w:val="26"/>
        </w:rPr>
        <w:t xml:space="preserve">Приобретение нового статуса «Городской округ» в 2016 г. </w:t>
      </w:r>
    </w:p>
    <w:p w:rsidR="00032719" w:rsidRPr="00032719" w:rsidRDefault="00032719" w:rsidP="00032719">
      <w:pPr>
        <w:numPr>
          <w:ilvl w:val="0"/>
          <w:numId w:val="19"/>
        </w:numPr>
        <w:autoSpaceDE w:val="0"/>
        <w:autoSpaceDN w:val="0"/>
        <w:adjustRightInd w:val="0"/>
        <w:spacing w:after="0" w:line="240" w:lineRule="auto"/>
        <w:jc w:val="both"/>
        <w:rPr>
          <w:rFonts w:ascii="Times New Roman" w:eastAsia="Calibri" w:hAnsi="Times New Roman" w:cs="Times New Roman"/>
          <w:color w:val="000000"/>
          <w:sz w:val="26"/>
          <w:szCs w:val="26"/>
        </w:rPr>
      </w:pPr>
      <w:r w:rsidRPr="00032719">
        <w:rPr>
          <w:rFonts w:ascii="Times New Roman" w:eastAsia="Calibri" w:hAnsi="Times New Roman" w:cs="Times New Roman"/>
          <w:color w:val="000000"/>
          <w:sz w:val="26"/>
          <w:szCs w:val="26"/>
        </w:rPr>
        <w:t xml:space="preserve">Наличие в городском округе значительного экономического потенциала из-за выгодного положения по расположению территории. Основой для этого служат не только выгодное географическое положение территории, но и развитая транспортная сеть, наличие строительных, производственных и сельскохозяйственных предприятий; </w:t>
      </w:r>
    </w:p>
    <w:p w:rsidR="00032719" w:rsidRPr="00032719" w:rsidRDefault="00032719" w:rsidP="00032719">
      <w:pPr>
        <w:numPr>
          <w:ilvl w:val="0"/>
          <w:numId w:val="19"/>
        </w:numPr>
        <w:autoSpaceDE w:val="0"/>
        <w:autoSpaceDN w:val="0"/>
        <w:adjustRightInd w:val="0"/>
        <w:spacing w:after="0" w:line="240" w:lineRule="auto"/>
        <w:jc w:val="both"/>
        <w:rPr>
          <w:rFonts w:ascii="Times New Roman" w:eastAsia="Calibri" w:hAnsi="Times New Roman" w:cs="Times New Roman"/>
          <w:color w:val="000000"/>
          <w:sz w:val="26"/>
          <w:szCs w:val="26"/>
        </w:rPr>
      </w:pPr>
      <w:r w:rsidRPr="00032719">
        <w:rPr>
          <w:rFonts w:ascii="Times New Roman" w:eastAsia="Calibri" w:hAnsi="Times New Roman" w:cs="Times New Roman"/>
          <w:color w:val="000000"/>
          <w:sz w:val="26"/>
          <w:szCs w:val="26"/>
        </w:rPr>
        <w:t xml:space="preserve">Наличие свободных территорий для развития промышленности; </w:t>
      </w:r>
    </w:p>
    <w:p w:rsidR="00032719" w:rsidRPr="00032719" w:rsidRDefault="00032719" w:rsidP="00032719">
      <w:pPr>
        <w:numPr>
          <w:ilvl w:val="0"/>
          <w:numId w:val="19"/>
        </w:numPr>
        <w:autoSpaceDE w:val="0"/>
        <w:autoSpaceDN w:val="0"/>
        <w:adjustRightInd w:val="0"/>
        <w:spacing w:after="0" w:line="240" w:lineRule="auto"/>
        <w:jc w:val="both"/>
        <w:rPr>
          <w:rFonts w:ascii="Times New Roman" w:eastAsia="Calibri" w:hAnsi="Times New Roman" w:cs="Times New Roman"/>
          <w:color w:val="000000"/>
          <w:sz w:val="26"/>
          <w:szCs w:val="26"/>
        </w:rPr>
      </w:pPr>
      <w:r w:rsidRPr="00032719">
        <w:rPr>
          <w:rFonts w:ascii="Times New Roman" w:eastAsia="Calibri" w:hAnsi="Times New Roman" w:cs="Times New Roman"/>
          <w:color w:val="000000"/>
          <w:sz w:val="26"/>
          <w:szCs w:val="26"/>
        </w:rPr>
        <w:t xml:space="preserve">Наличие трудовых ресурсов; </w:t>
      </w:r>
    </w:p>
    <w:p w:rsidR="00032719" w:rsidRPr="00032719" w:rsidRDefault="00032719" w:rsidP="00032719">
      <w:pPr>
        <w:numPr>
          <w:ilvl w:val="0"/>
          <w:numId w:val="19"/>
        </w:numPr>
        <w:autoSpaceDE w:val="0"/>
        <w:autoSpaceDN w:val="0"/>
        <w:adjustRightInd w:val="0"/>
        <w:spacing w:after="0" w:line="240" w:lineRule="auto"/>
        <w:jc w:val="both"/>
        <w:rPr>
          <w:rFonts w:ascii="Times New Roman" w:eastAsia="Calibri" w:hAnsi="Times New Roman" w:cs="Times New Roman"/>
          <w:color w:val="000000"/>
          <w:sz w:val="26"/>
          <w:szCs w:val="26"/>
        </w:rPr>
      </w:pPr>
      <w:r w:rsidRPr="00032719">
        <w:rPr>
          <w:rFonts w:ascii="Times New Roman" w:eastAsia="Calibri" w:hAnsi="Times New Roman" w:cs="Times New Roman"/>
          <w:color w:val="000000"/>
          <w:sz w:val="26"/>
          <w:szCs w:val="26"/>
        </w:rPr>
        <w:t xml:space="preserve">Развитая система финансово-кредитных организаций (банковская инфраструктура). </w:t>
      </w:r>
    </w:p>
    <w:p w:rsidR="00032719" w:rsidRPr="00032719" w:rsidRDefault="00032719" w:rsidP="00032719">
      <w:pPr>
        <w:autoSpaceDE w:val="0"/>
        <w:autoSpaceDN w:val="0"/>
        <w:adjustRightInd w:val="0"/>
        <w:spacing w:after="0" w:line="240" w:lineRule="auto"/>
        <w:jc w:val="both"/>
        <w:rPr>
          <w:rFonts w:ascii="Times New Roman" w:eastAsia="Calibri" w:hAnsi="Times New Roman" w:cs="Times New Roman"/>
          <w:color w:val="000000"/>
          <w:sz w:val="26"/>
          <w:szCs w:val="26"/>
        </w:rPr>
      </w:pPr>
      <w:r w:rsidRPr="00032719">
        <w:rPr>
          <w:rFonts w:ascii="Times New Roman" w:eastAsia="Calibri" w:hAnsi="Times New Roman" w:cs="Times New Roman"/>
          <w:color w:val="000000"/>
          <w:sz w:val="26"/>
          <w:szCs w:val="26"/>
        </w:rPr>
        <w:t xml:space="preserve">              В настоящее время экономика городского округа представлена тремя основными секторами ее хозяйственной деятельности: </w:t>
      </w:r>
    </w:p>
    <w:p w:rsidR="00032719" w:rsidRPr="00032719" w:rsidRDefault="00032719" w:rsidP="00032719">
      <w:pPr>
        <w:numPr>
          <w:ilvl w:val="0"/>
          <w:numId w:val="19"/>
        </w:numPr>
        <w:autoSpaceDE w:val="0"/>
        <w:autoSpaceDN w:val="0"/>
        <w:adjustRightInd w:val="0"/>
        <w:spacing w:after="0" w:line="240" w:lineRule="auto"/>
        <w:jc w:val="both"/>
        <w:rPr>
          <w:rFonts w:ascii="Times New Roman" w:eastAsia="Calibri" w:hAnsi="Times New Roman" w:cs="Times New Roman"/>
          <w:color w:val="000000"/>
          <w:sz w:val="26"/>
          <w:szCs w:val="26"/>
        </w:rPr>
      </w:pPr>
      <w:r w:rsidRPr="00032719">
        <w:rPr>
          <w:rFonts w:ascii="Times New Roman" w:eastAsia="Calibri" w:hAnsi="Times New Roman" w:cs="Times New Roman"/>
          <w:i/>
          <w:iCs/>
          <w:color w:val="000000"/>
          <w:sz w:val="26"/>
          <w:szCs w:val="26"/>
        </w:rPr>
        <w:t xml:space="preserve">первичный сектор </w:t>
      </w:r>
      <w:r w:rsidRPr="00032719">
        <w:rPr>
          <w:rFonts w:ascii="Times New Roman" w:eastAsia="Calibri" w:hAnsi="Times New Roman" w:cs="Times New Roman"/>
          <w:color w:val="000000"/>
          <w:sz w:val="26"/>
          <w:szCs w:val="26"/>
        </w:rPr>
        <w:t xml:space="preserve">(сырьевая база) – представленный исключительно традиционными видами хозяйствования на приусадебных земельных участках отдельных домохозяйств. </w:t>
      </w:r>
    </w:p>
    <w:p w:rsidR="00032719" w:rsidRPr="00032719" w:rsidRDefault="00032719" w:rsidP="00032719">
      <w:pPr>
        <w:numPr>
          <w:ilvl w:val="0"/>
          <w:numId w:val="19"/>
        </w:numPr>
        <w:autoSpaceDE w:val="0"/>
        <w:autoSpaceDN w:val="0"/>
        <w:adjustRightInd w:val="0"/>
        <w:spacing w:after="0" w:line="240" w:lineRule="auto"/>
        <w:jc w:val="both"/>
        <w:rPr>
          <w:rFonts w:ascii="Times New Roman" w:eastAsia="Calibri" w:hAnsi="Times New Roman" w:cs="Times New Roman"/>
          <w:color w:val="000000"/>
          <w:sz w:val="26"/>
          <w:szCs w:val="26"/>
        </w:rPr>
      </w:pPr>
      <w:r w:rsidRPr="00032719">
        <w:rPr>
          <w:rFonts w:ascii="Times New Roman" w:eastAsia="Calibri" w:hAnsi="Times New Roman" w:cs="Times New Roman"/>
          <w:i/>
          <w:iCs/>
          <w:color w:val="000000"/>
          <w:sz w:val="26"/>
          <w:szCs w:val="26"/>
        </w:rPr>
        <w:t xml:space="preserve">вторичный сектор </w:t>
      </w:r>
      <w:r w:rsidRPr="00032719">
        <w:rPr>
          <w:rFonts w:ascii="Times New Roman" w:eastAsia="Calibri" w:hAnsi="Times New Roman" w:cs="Times New Roman"/>
          <w:color w:val="000000"/>
          <w:sz w:val="26"/>
          <w:szCs w:val="26"/>
        </w:rPr>
        <w:t xml:space="preserve">(обрабатывающая промышленность, строительство, энергетика) на территории муниципального образования в настоящее время развит недостаточно; </w:t>
      </w:r>
    </w:p>
    <w:p w:rsidR="00032719" w:rsidRPr="00032719" w:rsidRDefault="00032719" w:rsidP="00032719">
      <w:pPr>
        <w:numPr>
          <w:ilvl w:val="0"/>
          <w:numId w:val="19"/>
        </w:numPr>
        <w:autoSpaceDE w:val="0"/>
        <w:autoSpaceDN w:val="0"/>
        <w:adjustRightInd w:val="0"/>
        <w:spacing w:after="0" w:line="240" w:lineRule="auto"/>
        <w:jc w:val="both"/>
        <w:rPr>
          <w:rFonts w:ascii="Times New Roman" w:eastAsia="Calibri" w:hAnsi="Times New Roman" w:cs="Times New Roman"/>
          <w:color w:val="000000"/>
          <w:sz w:val="26"/>
          <w:szCs w:val="26"/>
          <w:lang w:eastAsia="ru-RU"/>
        </w:rPr>
      </w:pPr>
      <w:r w:rsidRPr="00032719">
        <w:rPr>
          <w:rFonts w:ascii="Times New Roman" w:eastAsia="Calibri" w:hAnsi="Times New Roman" w:cs="Times New Roman"/>
          <w:i/>
          <w:iCs/>
          <w:color w:val="000000"/>
          <w:sz w:val="26"/>
          <w:szCs w:val="26"/>
          <w:lang w:eastAsia="ru-RU"/>
        </w:rPr>
        <w:t xml:space="preserve">третичный сектор </w:t>
      </w:r>
      <w:r w:rsidRPr="00032719">
        <w:rPr>
          <w:rFonts w:ascii="Times New Roman" w:eastAsia="Calibri" w:hAnsi="Times New Roman" w:cs="Times New Roman"/>
          <w:color w:val="000000"/>
          <w:sz w:val="26"/>
          <w:szCs w:val="26"/>
          <w:lang w:eastAsia="ru-RU"/>
        </w:rPr>
        <w:t xml:space="preserve">(транспорт, связь, финансы, общественное питание, торговля, образование, здравоохранение, и другие виды производственных и социальных услуг) – обслуживающий сектор, обеспечивает функционирование первичного и вторичного секторов экономики муниципального образования. В настоящее время этот сектор относительно слабо развит и недостаточно сбалансирован по своей структуре, так как доминирующее положение в нем занимает активно развивающийся потребительский рынок при крайне низкой доле рынка социальных услуг. </w:t>
      </w:r>
    </w:p>
    <w:p w:rsidR="00032719" w:rsidRPr="00032719" w:rsidRDefault="00032719" w:rsidP="00032719">
      <w:pPr>
        <w:spacing w:after="200" w:line="276" w:lineRule="auto"/>
        <w:ind w:left="720"/>
        <w:contextualSpacing/>
        <w:rPr>
          <w:rFonts w:ascii="Times New Roman" w:eastAsia="Calibri" w:hAnsi="Times New Roman" w:cs="Times New Roman"/>
          <w:color w:val="000000"/>
          <w:sz w:val="26"/>
          <w:szCs w:val="26"/>
          <w:lang w:val="x-none" w:eastAsia="ru-RU"/>
        </w:rPr>
      </w:pPr>
    </w:p>
    <w:p w:rsidR="00032719" w:rsidRPr="00032719" w:rsidRDefault="00032719" w:rsidP="00032719">
      <w:pPr>
        <w:autoSpaceDE w:val="0"/>
        <w:autoSpaceDN w:val="0"/>
        <w:adjustRightInd w:val="0"/>
        <w:spacing w:after="0" w:line="240" w:lineRule="auto"/>
        <w:jc w:val="both"/>
        <w:rPr>
          <w:rFonts w:ascii="Times New Roman" w:eastAsia="Calibri" w:hAnsi="Times New Roman" w:cs="Times New Roman"/>
          <w:color w:val="000000"/>
          <w:sz w:val="26"/>
          <w:szCs w:val="26"/>
          <w:lang w:eastAsia="ru-RU"/>
        </w:rPr>
      </w:pPr>
      <w:r w:rsidRPr="00032719">
        <w:rPr>
          <w:rFonts w:ascii="Times New Roman" w:eastAsia="Calibri" w:hAnsi="Times New Roman" w:cs="Times New Roman"/>
          <w:color w:val="000000"/>
          <w:sz w:val="26"/>
          <w:szCs w:val="26"/>
          <w:lang w:eastAsia="ru-RU"/>
        </w:rPr>
        <w:t xml:space="preserve">          Перспективное развитие экономики городского округа базируется на предварительном анализе его потенциальных возможностей и рисков с использованием SWOT-анализа (табл.2). </w:t>
      </w:r>
    </w:p>
    <w:p w:rsidR="00032719" w:rsidRPr="00032719" w:rsidRDefault="00032719" w:rsidP="00032719">
      <w:pPr>
        <w:spacing w:after="0" w:line="240" w:lineRule="auto"/>
        <w:jc w:val="right"/>
        <w:rPr>
          <w:rFonts w:ascii="Times New Roman" w:eastAsia="Calibri" w:hAnsi="Times New Roman" w:cs="Times New Roman"/>
          <w:i/>
          <w:sz w:val="24"/>
          <w:szCs w:val="24"/>
        </w:rPr>
      </w:pPr>
    </w:p>
    <w:p w:rsidR="00032719" w:rsidRPr="00032719" w:rsidRDefault="00032719" w:rsidP="00032719">
      <w:pPr>
        <w:spacing w:after="0" w:line="240" w:lineRule="auto"/>
        <w:jc w:val="right"/>
        <w:rPr>
          <w:rFonts w:ascii="Times New Roman" w:eastAsia="Calibri" w:hAnsi="Times New Roman" w:cs="Times New Roman"/>
          <w:i/>
          <w:sz w:val="24"/>
          <w:szCs w:val="24"/>
        </w:rPr>
      </w:pPr>
      <w:r w:rsidRPr="00032719">
        <w:rPr>
          <w:rFonts w:ascii="Times New Roman" w:eastAsia="Calibri" w:hAnsi="Times New Roman" w:cs="Times New Roman"/>
          <w:i/>
          <w:sz w:val="24"/>
          <w:szCs w:val="24"/>
        </w:rPr>
        <w:t>Таблица 2</w:t>
      </w:r>
    </w:p>
    <w:p w:rsidR="00032719" w:rsidRPr="00032719" w:rsidRDefault="00032719" w:rsidP="00032719">
      <w:pPr>
        <w:spacing w:after="0" w:line="240" w:lineRule="auto"/>
        <w:jc w:val="right"/>
        <w:rPr>
          <w:rFonts w:ascii="Times New Roman" w:eastAsia="Calibri" w:hAnsi="Times New Roman" w:cs="Times New Roman"/>
          <w:i/>
          <w:sz w:val="24"/>
          <w:szCs w:val="24"/>
        </w:rPr>
      </w:pPr>
    </w:p>
    <w:p w:rsidR="00032719" w:rsidRPr="00032719" w:rsidRDefault="00032719" w:rsidP="00032719">
      <w:pPr>
        <w:autoSpaceDE w:val="0"/>
        <w:autoSpaceDN w:val="0"/>
        <w:adjustRightInd w:val="0"/>
        <w:spacing w:after="0" w:line="240" w:lineRule="auto"/>
        <w:jc w:val="center"/>
        <w:rPr>
          <w:rFonts w:ascii="Times New Roman" w:eastAsia="Calibri" w:hAnsi="Times New Roman" w:cs="Times New Roman"/>
          <w:b/>
          <w:bCs/>
          <w:i/>
          <w:iCs/>
          <w:color w:val="000000"/>
          <w:sz w:val="20"/>
          <w:szCs w:val="20"/>
          <w:lang w:eastAsia="ru-RU"/>
        </w:rPr>
      </w:pPr>
      <w:r w:rsidRPr="00032719">
        <w:rPr>
          <w:rFonts w:ascii="Times New Roman" w:eastAsia="Calibri" w:hAnsi="Times New Roman" w:cs="Times New Roman"/>
          <w:b/>
          <w:bCs/>
          <w:i/>
          <w:iCs/>
          <w:color w:val="000000"/>
          <w:sz w:val="20"/>
          <w:szCs w:val="20"/>
          <w:lang w:eastAsia="ru-RU"/>
        </w:rPr>
        <w:t xml:space="preserve">SWOT-анализ факторов, угроз и рисков перспективного развития экономики </w:t>
      </w:r>
    </w:p>
    <w:p w:rsidR="00032719" w:rsidRPr="00032719" w:rsidRDefault="00032719" w:rsidP="00032719">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32719">
        <w:rPr>
          <w:rFonts w:ascii="Times New Roman" w:eastAsia="Calibri" w:hAnsi="Times New Roman" w:cs="Times New Roman"/>
          <w:b/>
          <w:bCs/>
          <w:i/>
          <w:iCs/>
          <w:color w:val="000000"/>
          <w:sz w:val="20"/>
          <w:szCs w:val="20"/>
          <w:lang w:eastAsia="ru-RU"/>
        </w:rPr>
        <w:t>МО «Городской округ город Сунжа»</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70"/>
        <w:gridCol w:w="5519"/>
      </w:tblGrid>
      <w:tr w:rsidR="00032719" w:rsidRPr="00032719" w:rsidTr="007E34AB">
        <w:tblPrEx>
          <w:tblCellMar>
            <w:top w:w="0" w:type="dxa"/>
            <w:bottom w:w="0" w:type="dxa"/>
          </w:tblCellMar>
        </w:tblPrEx>
        <w:trPr>
          <w:trHeight w:val="104"/>
        </w:trPr>
        <w:tc>
          <w:tcPr>
            <w:tcW w:w="4370" w:type="dxa"/>
          </w:tcPr>
          <w:p w:rsidR="00032719" w:rsidRPr="00032719" w:rsidRDefault="00032719" w:rsidP="00032719">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32719">
              <w:rPr>
                <w:rFonts w:ascii="Times New Roman" w:eastAsia="Calibri" w:hAnsi="Times New Roman" w:cs="Times New Roman"/>
                <w:b/>
                <w:bCs/>
                <w:color w:val="000000"/>
                <w:sz w:val="20"/>
                <w:szCs w:val="20"/>
                <w:lang w:eastAsia="ru-RU"/>
              </w:rPr>
              <w:t>Сильные стороны (S)</w:t>
            </w:r>
          </w:p>
          <w:p w:rsidR="00032719" w:rsidRPr="00032719" w:rsidRDefault="00032719" w:rsidP="00032719">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5519" w:type="dxa"/>
          </w:tcPr>
          <w:p w:rsidR="00032719" w:rsidRPr="00032719" w:rsidRDefault="00032719" w:rsidP="00032719">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32719">
              <w:rPr>
                <w:rFonts w:ascii="Times New Roman" w:eastAsia="Calibri" w:hAnsi="Times New Roman" w:cs="Times New Roman"/>
                <w:b/>
                <w:bCs/>
                <w:color w:val="000000"/>
                <w:sz w:val="20"/>
                <w:szCs w:val="20"/>
                <w:lang w:eastAsia="ru-RU"/>
              </w:rPr>
              <w:lastRenderedPageBreak/>
              <w:t>Слабые стороны (W)</w:t>
            </w:r>
          </w:p>
        </w:tc>
      </w:tr>
      <w:tr w:rsidR="00032719" w:rsidRPr="00032719" w:rsidTr="007E34AB">
        <w:tblPrEx>
          <w:tblCellMar>
            <w:top w:w="0" w:type="dxa"/>
            <w:bottom w:w="0" w:type="dxa"/>
          </w:tblCellMar>
        </w:tblPrEx>
        <w:trPr>
          <w:trHeight w:val="3748"/>
        </w:trPr>
        <w:tc>
          <w:tcPr>
            <w:tcW w:w="4370" w:type="dxa"/>
          </w:tcPr>
          <w:p w:rsidR="00032719" w:rsidRPr="00032719" w:rsidRDefault="00032719" w:rsidP="00032719">
            <w:pPr>
              <w:numPr>
                <w:ilvl w:val="0"/>
                <w:numId w:val="22"/>
              </w:numPr>
              <w:autoSpaceDE w:val="0"/>
              <w:autoSpaceDN w:val="0"/>
              <w:adjustRightInd w:val="0"/>
              <w:spacing w:after="0" w:line="240" w:lineRule="auto"/>
              <w:rPr>
                <w:rFonts w:ascii="Times New Roman" w:eastAsia="Calibri" w:hAnsi="Times New Roman" w:cs="Times New Roman"/>
                <w:color w:val="000000"/>
                <w:sz w:val="23"/>
                <w:szCs w:val="23"/>
                <w:lang w:eastAsia="ru-RU"/>
              </w:rPr>
            </w:pPr>
            <w:r w:rsidRPr="00032719">
              <w:rPr>
                <w:rFonts w:ascii="Times New Roman" w:eastAsia="Calibri" w:hAnsi="Times New Roman" w:cs="Times New Roman"/>
                <w:color w:val="000000"/>
                <w:sz w:val="23"/>
                <w:szCs w:val="23"/>
                <w:lang w:eastAsia="ru-RU"/>
              </w:rPr>
              <w:lastRenderedPageBreak/>
              <w:t xml:space="preserve">Выгодное транспортно-географическое положение города и наличие значительного природно-ресурсного потенциала; </w:t>
            </w:r>
          </w:p>
          <w:p w:rsidR="00032719" w:rsidRPr="00032719" w:rsidRDefault="00032719" w:rsidP="00032719">
            <w:pPr>
              <w:numPr>
                <w:ilvl w:val="0"/>
                <w:numId w:val="22"/>
              </w:numPr>
              <w:autoSpaceDE w:val="0"/>
              <w:autoSpaceDN w:val="0"/>
              <w:adjustRightInd w:val="0"/>
              <w:spacing w:after="0" w:line="240" w:lineRule="auto"/>
              <w:rPr>
                <w:rFonts w:ascii="Times New Roman" w:eastAsia="Calibri" w:hAnsi="Times New Roman" w:cs="Times New Roman"/>
                <w:color w:val="000000"/>
                <w:sz w:val="23"/>
                <w:szCs w:val="23"/>
                <w:lang w:eastAsia="ru-RU"/>
              </w:rPr>
            </w:pPr>
            <w:r w:rsidRPr="00032719">
              <w:rPr>
                <w:rFonts w:ascii="Times New Roman" w:eastAsia="Calibri" w:hAnsi="Times New Roman" w:cs="Times New Roman"/>
                <w:color w:val="000000"/>
                <w:sz w:val="23"/>
                <w:szCs w:val="23"/>
                <w:lang w:eastAsia="ru-RU"/>
              </w:rPr>
              <w:t xml:space="preserve">Развитая транспортная инфраструктура и наличие железнодорожных и автомобильных трасс регионального значения </w:t>
            </w:r>
          </w:p>
          <w:p w:rsidR="00032719" w:rsidRPr="00032719" w:rsidRDefault="00032719" w:rsidP="00032719">
            <w:pPr>
              <w:numPr>
                <w:ilvl w:val="0"/>
                <w:numId w:val="22"/>
              </w:numPr>
              <w:autoSpaceDE w:val="0"/>
              <w:autoSpaceDN w:val="0"/>
              <w:adjustRightInd w:val="0"/>
              <w:spacing w:after="0" w:line="240" w:lineRule="auto"/>
              <w:rPr>
                <w:rFonts w:ascii="Times New Roman" w:eastAsia="Calibri" w:hAnsi="Times New Roman" w:cs="Times New Roman"/>
                <w:color w:val="000000"/>
                <w:sz w:val="23"/>
                <w:szCs w:val="23"/>
                <w:lang w:eastAsia="ru-RU"/>
              </w:rPr>
            </w:pPr>
            <w:r w:rsidRPr="00032719">
              <w:rPr>
                <w:rFonts w:ascii="Times New Roman" w:eastAsia="Calibri" w:hAnsi="Times New Roman" w:cs="Times New Roman"/>
                <w:color w:val="000000"/>
                <w:sz w:val="23"/>
                <w:szCs w:val="23"/>
                <w:lang w:eastAsia="ru-RU"/>
              </w:rPr>
              <w:t xml:space="preserve">Наличие трудовых ресурсов </w:t>
            </w:r>
          </w:p>
          <w:p w:rsidR="00032719" w:rsidRPr="00032719" w:rsidRDefault="00032719" w:rsidP="00032719">
            <w:pPr>
              <w:numPr>
                <w:ilvl w:val="0"/>
                <w:numId w:val="22"/>
              </w:numPr>
              <w:autoSpaceDE w:val="0"/>
              <w:autoSpaceDN w:val="0"/>
              <w:adjustRightInd w:val="0"/>
              <w:spacing w:after="0" w:line="240" w:lineRule="auto"/>
              <w:rPr>
                <w:rFonts w:ascii="Times New Roman" w:eastAsia="Calibri" w:hAnsi="Times New Roman" w:cs="Times New Roman"/>
                <w:color w:val="000000"/>
                <w:sz w:val="23"/>
                <w:szCs w:val="23"/>
                <w:lang w:eastAsia="ru-RU"/>
              </w:rPr>
            </w:pPr>
            <w:r w:rsidRPr="00032719">
              <w:rPr>
                <w:rFonts w:ascii="Times New Roman" w:eastAsia="Calibri" w:hAnsi="Times New Roman" w:cs="Times New Roman"/>
                <w:color w:val="000000"/>
                <w:sz w:val="23"/>
                <w:szCs w:val="23"/>
                <w:lang w:eastAsia="ru-RU"/>
              </w:rPr>
              <w:t xml:space="preserve">Высокий уровень развития интернет сети корпоративных телекоммуникационных сетей; </w:t>
            </w:r>
          </w:p>
          <w:p w:rsidR="00032719" w:rsidRPr="00032719" w:rsidRDefault="00032719" w:rsidP="00032719">
            <w:pPr>
              <w:numPr>
                <w:ilvl w:val="0"/>
                <w:numId w:val="22"/>
              </w:numPr>
              <w:autoSpaceDE w:val="0"/>
              <w:autoSpaceDN w:val="0"/>
              <w:adjustRightInd w:val="0"/>
              <w:spacing w:after="0" w:line="240" w:lineRule="auto"/>
              <w:rPr>
                <w:rFonts w:ascii="Times New Roman" w:eastAsia="Calibri" w:hAnsi="Times New Roman" w:cs="Times New Roman"/>
                <w:color w:val="000000"/>
                <w:sz w:val="23"/>
                <w:szCs w:val="23"/>
                <w:lang w:eastAsia="ru-RU"/>
              </w:rPr>
            </w:pPr>
            <w:r w:rsidRPr="00032719">
              <w:rPr>
                <w:rFonts w:ascii="Times New Roman" w:eastAsia="Calibri" w:hAnsi="Times New Roman" w:cs="Times New Roman"/>
                <w:color w:val="000000"/>
                <w:sz w:val="23"/>
                <w:szCs w:val="23"/>
                <w:lang w:eastAsia="ru-RU"/>
              </w:rPr>
              <w:t xml:space="preserve">Развитая система финансово-кредитных организаций (банковская инфраструктура); </w:t>
            </w:r>
          </w:p>
          <w:p w:rsidR="00032719" w:rsidRPr="00032719" w:rsidRDefault="00032719" w:rsidP="00032719">
            <w:pPr>
              <w:numPr>
                <w:ilvl w:val="0"/>
                <w:numId w:val="22"/>
              </w:numPr>
              <w:autoSpaceDE w:val="0"/>
              <w:autoSpaceDN w:val="0"/>
              <w:adjustRightInd w:val="0"/>
              <w:spacing w:after="0" w:line="240" w:lineRule="auto"/>
              <w:rPr>
                <w:rFonts w:ascii="Times New Roman" w:eastAsia="Calibri" w:hAnsi="Times New Roman" w:cs="Times New Roman"/>
                <w:color w:val="000000"/>
                <w:sz w:val="23"/>
                <w:szCs w:val="23"/>
                <w:lang w:eastAsia="ru-RU"/>
              </w:rPr>
            </w:pPr>
            <w:r w:rsidRPr="00032719">
              <w:rPr>
                <w:rFonts w:ascii="Times New Roman" w:eastAsia="Calibri" w:hAnsi="Times New Roman" w:cs="Times New Roman"/>
                <w:color w:val="000000"/>
                <w:sz w:val="23"/>
                <w:szCs w:val="23"/>
                <w:lang w:eastAsia="ru-RU"/>
              </w:rPr>
              <w:t xml:space="preserve">Формирующийся инновационный сектор экономики; </w:t>
            </w:r>
          </w:p>
          <w:p w:rsidR="00032719" w:rsidRPr="00032719" w:rsidRDefault="00032719" w:rsidP="00032719">
            <w:pPr>
              <w:autoSpaceDE w:val="0"/>
              <w:autoSpaceDN w:val="0"/>
              <w:adjustRightInd w:val="0"/>
              <w:spacing w:after="0" w:line="240" w:lineRule="auto"/>
              <w:rPr>
                <w:rFonts w:ascii="Times New Roman" w:eastAsia="Calibri" w:hAnsi="Times New Roman" w:cs="Times New Roman"/>
                <w:color w:val="000000"/>
                <w:sz w:val="23"/>
                <w:szCs w:val="23"/>
                <w:lang w:eastAsia="ru-RU"/>
              </w:rPr>
            </w:pPr>
          </w:p>
        </w:tc>
        <w:tc>
          <w:tcPr>
            <w:tcW w:w="5519" w:type="dxa"/>
          </w:tcPr>
          <w:p w:rsidR="00032719" w:rsidRPr="00032719" w:rsidRDefault="00032719" w:rsidP="00032719">
            <w:pPr>
              <w:numPr>
                <w:ilvl w:val="0"/>
                <w:numId w:val="22"/>
              </w:numPr>
              <w:autoSpaceDE w:val="0"/>
              <w:autoSpaceDN w:val="0"/>
              <w:adjustRightInd w:val="0"/>
              <w:spacing w:after="0" w:line="240" w:lineRule="auto"/>
              <w:rPr>
                <w:rFonts w:ascii="Times New Roman" w:eastAsia="Calibri" w:hAnsi="Times New Roman" w:cs="Times New Roman"/>
                <w:color w:val="000000"/>
                <w:sz w:val="23"/>
                <w:szCs w:val="23"/>
                <w:lang w:eastAsia="ru-RU"/>
              </w:rPr>
            </w:pPr>
            <w:r w:rsidRPr="00032719">
              <w:rPr>
                <w:rFonts w:ascii="Times New Roman" w:eastAsia="Calibri" w:hAnsi="Times New Roman" w:cs="Times New Roman"/>
                <w:color w:val="000000"/>
                <w:sz w:val="23"/>
                <w:szCs w:val="23"/>
                <w:lang w:eastAsia="ru-RU"/>
              </w:rPr>
              <w:t xml:space="preserve">Ресурсно-сырьевая база муниципального образования имеет небольшую долю добывающих производств в отраслевой структуре экономики и неопределенные перспективы развития; </w:t>
            </w:r>
          </w:p>
          <w:p w:rsidR="00032719" w:rsidRPr="00032719" w:rsidRDefault="00032719" w:rsidP="00032719">
            <w:pPr>
              <w:numPr>
                <w:ilvl w:val="0"/>
                <w:numId w:val="22"/>
              </w:numPr>
              <w:autoSpaceDE w:val="0"/>
              <w:autoSpaceDN w:val="0"/>
              <w:adjustRightInd w:val="0"/>
              <w:spacing w:after="0" w:line="240" w:lineRule="auto"/>
              <w:rPr>
                <w:rFonts w:ascii="Times New Roman" w:eastAsia="Calibri" w:hAnsi="Times New Roman" w:cs="Times New Roman"/>
                <w:color w:val="000000"/>
                <w:sz w:val="23"/>
                <w:szCs w:val="23"/>
                <w:lang w:eastAsia="ru-RU"/>
              </w:rPr>
            </w:pPr>
            <w:r w:rsidRPr="00032719">
              <w:rPr>
                <w:rFonts w:ascii="Times New Roman" w:eastAsia="Calibri" w:hAnsi="Times New Roman" w:cs="Times New Roman"/>
                <w:color w:val="000000"/>
                <w:sz w:val="23"/>
                <w:szCs w:val="23"/>
                <w:lang w:eastAsia="ru-RU"/>
              </w:rPr>
              <w:t xml:space="preserve">Высокая подверженность влиянию изменения законодательства; </w:t>
            </w:r>
          </w:p>
          <w:p w:rsidR="00032719" w:rsidRPr="00032719" w:rsidRDefault="00032719" w:rsidP="00032719">
            <w:pPr>
              <w:numPr>
                <w:ilvl w:val="0"/>
                <w:numId w:val="22"/>
              </w:numPr>
              <w:autoSpaceDE w:val="0"/>
              <w:autoSpaceDN w:val="0"/>
              <w:adjustRightInd w:val="0"/>
              <w:spacing w:after="0" w:line="240" w:lineRule="auto"/>
              <w:rPr>
                <w:rFonts w:ascii="Times New Roman" w:eastAsia="Calibri" w:hAnsi="Times New Roman" w:cs="Times New Roman"/>
                <w:color w:val="000000"/>
                <w:sz w:val="23"/>
                <w:szCs w:val="23"/>
                <w:lang w:eastAsia="ru-RU"/>
              </w:rPr>
            </w:pPr>
            <w:r w:rsidRPr="00032719">
              <w:rPr>
                <w:rFonts w:ascii="Times New Roman" w:eastAsia="Calibri" w:hAnsi="Times New Roman" w:cs="Times New Roman"/>
                <w:color w:val="000000"/>
                <w:sz w:val="23"/>
                <w:szCs w:val="23"/>
                <w:lang w:eastAsia="ru-RU"/>
              </w:rPr>
              <w:t xml:space="preserve">Высокая концентрация налоговой базы; </w:t>
            </w:r>
          </w:p>
          <w:p w:rsidR="00032719" w:rsidRPr="00032719" w:rsidRDefault="00032719" w:rsidP="00032719">
            <w:pPr>
              <w:numPr>
                <w:ilvl w:val="0"/>
                <w:numId w:val="22"/>
              </w:numPr>
              <w:autoSpaceDE w:val="0"/>
              <w:autoSpaceDN w:val="0"/>
              <w:adjustRightInd w:val="0"/>
              <w:spacing w:after="0" w:line="240" w:lineRule="auto"/>
              <w:rPr>
                <w:rFonts w:ascii="Times New Roman" w:eastAsia="Calibri" w:hAnsi="Times New Roman" w:cs="Times New Roman"/>
                <w:color w:val="000000"/>
                <w:sz w:val="23"/>
                <w:szCs w:val="23"/>
                <w:lang w:eastAsia="ru-RU"/>
              </w:rPr>
            </w:pPr>
            <w:r w:rsidRPr="00032719">
              <w:rPr>
                <w:rFonts w:ascii="Times New Roman" w:eastAsia="Calibri" w:hAnsi="Times New Roman" w:cs="Times New Roman"/>
                <w:color w:val="000000"/>
                <w:sz w:val="23"/>
                <w:szCs w:val="23"/>
                <w:lang w:eastAsia="ru-RU"/>
              </w:rPr>
              <w:t xml:space="preserve">Более высокая инвестиционная привлекательность для иностранных инвесторов обрабатывающей промышленности по сравнению с наукоемкими отраслями экономики; </w:t>
            </w:r>
          </w:p>
          <w:p w:rsidR="00032719" w:rsidRPr="00032719" w:rsidRDefault="00032719" w:rsidP="00032719">
            <w:pPr>
              <w:numPr>
                <w:ilvl w:val="0"/>
                <w:numId w:val="22"/>
              </w:numPr>
              <w:autoSpaceDE w:val="0"/>
              <w:autoSpaceDN w:val="0"/>
              <w:adjustRightInd w:val="0"/>
              <w:spacing w:after="0" w:line="240" w:lineRule="auto"/>
              <w:rPr>
                <w:rFonts w:ascii="Times New Roman" w:eastAsia="Calibri" w:hAnsi="Times New Roman" w:cs="Times New Roman"/>
                <w:color w:val="000000"/>
                <w:sz w:val="23"/>
                <w:szCs w:val="23"/>
                <w:lang w:eastAsia="ru-RU"/>
              </w:rPr>
            </w:pPr>
            <w:r w:rsidRPr="00032719">
              <w:rPr>
                <w:rFonts w:ascii="Times New Roman" w:eastAsia="Calibri" w:hAnsi="Times New Roman" w:cs="Times New Roman"/>
                <w:color w:val="000000"/>
                <w:sz w:val="23"/>
                <w:szCs w:val="23"/>
                <w:lang w:eastAsia="ru-RU"/>
              </w:rPr>
              <w:t xml:space="preserve">Высокие риски проектов по производству инновационной продукции; </w:t>
            </w:r>
          </w:p>
          <w:p w:rsidR="00032719" w:rsidRPr="00032719" w:rsidRDefault="00032719" w:rsidP="00032719">
            <w:pPr>
              <w:numPr>
                <w:ilvl w:val="0"/>
                <w:numId w:val="22"/>
              </w:numPr>
              <w:autoSpaceDE w:val="0"/>
              <w:autoSpaceDN w:val="0"/>
              <w:adjustRightInd w:val="0"/>
              <w:spacing w:after="0" w:line="240" w:lineRule="auto"/>
              <w:rPr>
                <w:rFonts w:ascii="Times New Roman" w:eastAsia="Calibri" w:hAnsi="Times New Roman" w:cs="Times New Roman"/>
                <w:color w:val="000000"/>
                <w:sz w:val="23"/>
                <w:szCs w:val="23"/>
                <w:lang w:eastAsia="ru-RU"/>
              </w:rPr>
            </w:pPr>
            <w:r w:rsidRPr="00032719">
              <w:rPr>
                <w:rFonts w:ascii="Times New Roman" w:eastAsia="Calibri" w:hAnsi="Times New Roman" w:cs="Times New Roman"/>
                <w:color w:val="000000"/>
                <w:sz w:val="23"/>
                <w:szCs w:val="23"/>
                <w:lang w:eastAsia="ru-RU"/>
              </w:rPr>
              <w:t xml:space="preserve">Отсутствие правовой базы (на уровне муниципалитета), поддерживающей инвестиционную деятельность (гарантии прав инвесторов, льготный налоговый режим для инвесторов); </w:t>
            </w:r>
          </w:p>
          <w:p w:rsidR="00032719" w:rsidRPr="00032719" w:rsidRDefault="00032719" w:rsidP="00032719">
            <w:pPr>
              <w:numPr>
                <w:ilvl w:val="0"/>
                <w:numId w:val="22"/>
              </w:numPr>
              <w:autoSpaceDE w:val="0"/>
              <w:autoSpaceDN w:val="0"/>
              <w:adjustRightInd w:val="0"/>
              <w:spacing w:after="0" w:line="240" w:lineRule="auto"/>
              <w:rPr>
                <w:rFonts w:ascii="Times New Roman" w:eastAsia="Calibri" w:hAnsi="Times New Roman" w:cs="Times New Roman"/>
                <w:color w:val="000000"/>
                <w:sz w:val="23"/>
                <w:szCs w:val="23"/>
                <w:lang w:eastAsia="ru-RU"/>
              </w:rPr>
            </w:pPr>
            <w:r w:rsidRPr="00032719">
              <w:rPr>
                <w:rFonts w:ascii="Times New Roman" w:eastAsia="Calibri" w:hAnsi="Times New Roman" w:cs="Times New Roman"/>
                <w:color w:val="000000"/>
                <w:sz w:val="23"/>
                <w:szCs w:val="23"/>
                <w:lang w:eastAsia="ru-RU"/>
              </w:rPr>
              <w:t>Необходимость вовлечения бизнес-сообщества города к проведению региональных и международных универсальных и тематических выставок, ярмарок, форумов</w:t>
            </w:r>
          </w:p>
        </w:tc>
      </w:tr>
    </w:tbl>
    <w:p w:rsidR="00032719" w:rsidRPr="00032719" w:rsidRDefault="00032719" w:rsidP="00032719">
      <w:pPr>
        <w:spacing w:after="0" w:line="240" w:lineRule="auto"/>
        <w:jc w:val="both"/>
        <w:rPr>
          <w:rFonts w:ascii="Times New Roman" w:eastAsia="Calibri" w:hAnsi="Times New Roman" w:cs="Times New Roman"/>
          <w:sz w:val="28"/>
          <w:szCs w:val="28"/>
          <w:highlight w:val="yellow"/>
        </w:rPr>
      </w:pPr>
    </w:p>
    <w:tbl>
      <w:tblPr>
        <w:tblW w:w="9889" w:type="dxa"/>
        <w:tblBorders>
          <w:top w:val="nil"/>
          <w:left w:val="nil"/>
          <w:bottom w:val="nil"/>
          <w:right w:val="nil"/>
        </w:tblBorders>
        <w:tblLayout w:type="fixed"/>
        <w:tblLook w:val="0000" w:firstRow="0" w:lastRow="0" w:firstColumn="0" w:lastColumn="0" w:noHBand="0" w:noVBand="0"/>
      </w:tblPr>
      <w:tblGrid>
        <w:gridCol w:w="4276"/>
        <w:gridCol w:w="8"/>
        <w:gridCol w:w="5605"/>
      </w:tblGrid>
      <w:tr w:rsidR="00032719" w:rsidRPr="00032719" w:rsidTr="007E34AB">
        <w:tblPrEx>
          <w:tblCellMar>
            <w:top w:w="0" w:type="dxa"/>
            <w:bottom w:w="0" w:type="dxa"/>
          </w:tblCellMar>
        </w:tblPrEx>
        <w:trPr>
          <w:trHeight w:val="105"/>
        </w:trPr>
        <w:tc>
          <w:tcPr>
            <w:tcW w:w="4276" w:type="dxa"/>
            <w:tcBorders>
              <w:top w:val="single" w:sz="4" w:space="0" w:color="auto"/>
              <w:left w:val="single" w:sz="4" w:space="0" w:color="auto"/>
              <w:bottom w:val="single" w:sz="4" w:space="0" w:color="auto"/>
              <w:right w:val="single" w:sz="4" w:space="0" w:color="auto"/>
            </w:tcBorders>
          </w:tcPr>
          <w:p w:rsidR="00032719" w:rsidRPr="00032719" w:rsidRDefault="00032719" w:rsidP="00032719">
            <w:pPr>
              <w:autoSpaceDE w:val="0"/>
              <w:autoSpaceDN w:val="0"/>
              <w:adjustRightInd w:val="0"/>
              <w:spacing w:after="0" w:line="240" w:lineRule="auto"/>
              <w:jc w:val="center"/>
              <w:rPr>
                <w:rFonts w:ascii="Times New Roman" w:eastAsia="Calibri" w:hAnsi="Times New Roman" w:cs="Times New Roman"/>
                <w:color w:val="000000"/>
                <w:lang w:eastAsia="ru-RU"/>
              </w:rPr>
            </w:pPr>
            <w:r w:rsidRPr="00032719">
              <w:rPr>
                <w:rFonts w:ascii="Times New Roman" w:eastAsia="Calibri" w:hAnsi="Times New Roman" w:cs="Times New Roman"/>
                <w:b/>
                <w:bCs/>
                <w:color w:val="000000"/>
                <w:lang w:eastAsia="ru-RU"/>
              </w:rPr>
              <w:t>Сильные стороны (S)</w:t>
            </w:r>
          </w:p>
        </w:tc>
        <w:tc>
          <w:tcPr>
            <w:tcW w:w="5613" w:type="dxa"/>
            <w:gridSpan w:val="2"/>
            <w:tcBorders>
              <w:top w:val="single" w:sz="4" w:space="0" w:color="auto"/>
              <w:left w:val="single" w:sz="4" w:space="0" w:color="auto"/>
              <w:bottom w:val="single" w:sz="4" w:space="0" w:color="auto"/>
              <w:right w:val="single" w:sz="4" w:space="0" w:color="auto"/>
            </w:tcBorders>
          </w:tcPr>
          <w:p w:rsidR="00032719" w:rsidRPr="00032719" w:rsidRDefault="00032719" w:rsidP="00032719">
            <w:pPr>
              <w:autoSpaceDE w:val="0"/>
              <w:autoSpaceDN w:val="0"/>
              <w:adjustRightInd w:val="0"/>
              <w:spacing w:after="0" w:line="240" w:lineRule="auto"/>
              <w:jc w:val="center"/>
              <w:rPr>
                <w:rFonts w:ascii="Times New Roman" w:eastAsia="Calibri" w:hAnsi="Times New Roman" w:cs="Times New Roman"/>
                <w:color w:val="000000"/>
                <w:lang w:eastAsia="ru-RU"/>
              </w:rPr>
            </w:pPr>
            <w:r w:rsidRPr="00032719">
              <w:rPr>
                <w:rFonts w:ascii="Times New Roman" w:eastAsia="Calibri" w:hAnsi="Times New Roman" w:cs="Times New Roman"/>
                <w:b/>
                <w:bCs/>
                <w:color w:val="000000"/>
                <w:lang w:eastAsia="ru-RU"/>
              </w:rPr>
              <w:t>Слабые стороны (W)</w:t>
            </w:r>
          </w:p>
        </w:tc>
      </w:tr>
      <w:tr w:rsidR="00032719" w:rsidRPr="00032719" w:rsidTr="007E34AB">
        <w:tblPrEx>
          <w:tblCellMar>
            <w:top w:w="0" w:type="dxa"/>
            <w:bottom w:w="0" w:type="dxa"/>
          </w:tblCellMar>
        </w:tblPrEx>
        <w:trPr>
          <w:trHeight w:val="385"/>
        </w:trPr>
        <w:tc>
          <w:tcPr>
            <w:tcW w:w="4284" w:type="dxa"/>
            <w:gridSpan w:val="2"/>
            <w:tcBorders>
              <w:top w:val="single" w:sz="4" w:space="0" w:color="auto"/>
              <w:left w:val="single" w:sz="4" w:space="0" w:color="auto"/>
              <w:bottom w:val="single" w:sz="4" w:space="0" w:color="auto"/>
              <w:right w:val="single" w:sz="4" w:space="0" w:color="auto"/>
            </w:tcBorders>
          </w:tcPr>
          <w:p w:rsidR="00032719" w:rsidRPr="00032719" w:rsidRDefault="00032719" w:rsidP="00032719">
            <w:pPr>
              <w:autoSpaceDE w:val="0"/>
              <w:autoSpaceDN w:val="0"/>
              <w:adjustRightInd w:val="0"/>
              <w:spacing w:after="0" w:line="240" w:lineRule="auto"/>
              <w:rPr>
                <w:rFonts w:ascii="Times New Roman" w:eastAsia="Calibri" w:hAnsi="Times New Roman" w:cs="Times New Roman"/>
                <w:lang w:eastAsia="ru-RU"/>
              </w:rPr>
            </w:pPr>
          </w:p>
          <w:p w:rsidR="00032719" w:rsidRPr="00032719" w:rsidRDefault="00032719" w:rsidP="00032719">
            <w:pPr>
              <w:autoSpaceDE w:val="0"/>
              <w:autoSpaceDN w:val="0"/>
              <w:adjustRightInd w:val="0"/>
              <w:spacing w:after="0" w:line="240" w:lineRule="auto"/>
              <w:rPr>
                <w:rFonts w:ascii="Times New Roman" w:eastAsia="Calibri" w:hAnsi="Times New Roman" w:cs="Times New Roman"/>
                <w:color w:val="000000"/>
                <w:lang w:eastAsia="ru-RU"/>
              </w:rPr>
            </w:pPr>
          </w:p>
        </w:tc>
        <w:tc>
          <w:tcPr>
            <w:tcW w:w="5605" w:type="dxa"/>
            <w:tcBorders>
              <w:top w:val="single" w:sz="4" w:space="0" w:color="auto"/>
              <w:left w:val="single" w:sz="4" w:space="0" w:color="auto"/>
              <w:bottom w:val="single" w:sz="4" w:space="0" w:color="auto"/>
              <w:right w:val="single" w:sz="4" w:space="0" w:color="auto"/>
            </w:tcBorders>
          </w:tcPr>
          <w:p w:rsidR="00032719" w:rsidRPr="00032719" w:rsidRDefault="00032719" w:rsidP="00032719">
            <w:pPr>
              <w:autoSpaceDE w:val="0"/>
              <w:autoSpaceDN w:val="0"/>
              <w:adjustRightInd w:val="0"/>
              <w:spacing w:after="0" w:line="240" w:lineRule="auto"/>
              <w:ind w:left="720"/>
              <w:rPr>
                <w:rFonts w:ascii="Times New Roman" w:eastAsia="Calibri" w:hAnsi="Times New Roman" w:cs="Times New Roman"/>
                <w:color w:val="000000"/>
                <w:lang w:eastAsia="ru-RU"/>
              </w:rPr>
            </w:pPr>
            <w:r w:rsidRPr="00032719">
              <w:rPr>
                <w:rFonts w:ascii="Times New Roman" w:eastAsia="Calibri" w:hAnsi="Times New Roman" w:cs="Times New Roman"/>
                <w:color w:val="000000"/>
                <w:lang w:eastAsia="ru-RU"/>
              </w:rPr>
              <w:t xml:space="preserve">Конференций и т.п; </w:t>
            </w:r>
          </w:p>
          <w:p w:rsidR="00032719" w:rsidRPr="00032719" w:rsidRDefault="00032719" w:rsidP="00032719">
            <w:pPr>
              <w:numPr>
                <w:ilvl w:val="0"/>
                <w:numId w:val="23"/>
              </w:numPr>
              <w:autoSpaceDE w:val="0"/>
              <w:autoSpaceDN w:val="0"/>
              <w:adjustRightInd w:val="0"/>
              <w:spacing w:after="0" w:line="240" w:lineRule="auto"/>
              <w:rPr>
                <w:rFonts w:ascii="Times New Roman" w:eastAsia="Calibri" w:hAnsi="Times New Roman" w:cs="Times New Roman"/>
                <w:color w:val="000000"/>
                <w:lang w:eastAsia="ru-RU"/>
              </w:rPr>
            </w:pPr>
            <w:r w:rsidRPr="00032719">
              <w:rPr>
                <w:rFonts w:ascii="Times New Roman" w:eastAsia="Calibri" w:hAnsi="Times New Roman" w:cs="Times New Roman"/>
                <w:color w:val="000000"/>
                <w:lang w:eastAsia="ru-RU"/>
              </w:rPr>
              <w:t>отсутствие мер, направленных на</w:t>
            </w:r>
          </w:p>
          <w:p w:rsidR="00032719" w:rsidRPr="00032719" w:rsidRDefault="00032719" w:rsidP="00032719">
            <w:pPr>
              <w:autoSpaceDE w:val="0"/>
              <w:autoSpaceDN w:val="0"/>
              <w:adjustRightInd w:val="0"/>
              <w:spacing w:after="0" w:line="240" w:lineRule="auto"/>
              <w:ind w:left="720"/>
              <w:rPr>
                <w:rFonts w:ascii="Times New Roman" w:eastAsia="Calibri" w:hAnsi="Times New Roman" w:cs="Times New Roman"/>
                <w:color w:val="000000"/>
                <w:lang w:eastAsia="ru-RU"/>
              </w:rPr>
            </w:pPr>
            <w:r w:rsidRPr="00032719">
              <w:rPr>
                <w:rFonts w:ascii="Times New Roman" w:eastAsia="Calibri" w:hAnsi="Times New Roman" w:cs="Times New Roman"/>
                <w:color w:val="000000"/>
                <w:lang w:eastAsia="ru-RU"/>
              </w:rPr>
              <w:t xml:space="preserve">поддержку малого и среднего бизнеса </w:t>
            </w:r>
          </w:p>
        </w:tc>
      </w:tr>
      <w:tr w:rsidR="00032719" w:rsidRPr="00032719" w:rsidTr="007E34AB">
        <w:tblPrEx>
          <w:tblCellMar>
            <w:top w:w="0" w:type="dxa"/>
            <w:bottom w:w="0" w:type="dxa"/>
          </w:tblCellMar>
        </w:tblPrEx>
        <w:trPr>
          <w:trHeight w:val="138"/>
        </w:trPr>
        <w:tc>
          <w:tcPr>
            <w:tcW w:w="4276" w:type="dxa"/>
            <w:tcBorders>
              <w:top w:val="single" w:sz="4" w:space="0" w:color="auto"/>
              <w:left w:val="single" w:sz="4" w:space="0" w:color="auto"/>
              <w:bottom w:val="single" w:sz="4" w:space="0" w:color="auto"/>
              <w:right w:val="single" w:sz="4" w:space="0" w:color="auto"/>
            </w:tcBorders>
          </w:tcPr>
          <w:p w:rsidR="00032719" w:rsidRPr="00032719" w:rsidRDefault="00032719" w:rsidP="00032719">
            <w:pPr>
              <w:autoSpaceDE w:val="0"/>
              <w:autoSpaceDN w:val="0"/>
              <w:adjustRightInd w:val="0"/>
              <w:spacing w:after="0" w:line="240" w:lineRule="auto"/>
              <w:rPr>
                <w:rFonts w:ascii="Times New Roman" w:eastAsia="Calibri" w:hAnsi="Times New Roman" w:cs="Times New Roman"/>
                <w:b/>
                <w:color w:val="000000"/>
                <w:sz w:val="24"/>
                <w:szCs w:val="24"/>
                <w:lang w:eastAsia="ru-RU"/>
              </w:rPr>
            </w:pPr>
            <w:r w:rsidRPr="00032719">
              <w:rPr>
                <w:rFonts w:ascii="Times New Roman" w:eastAsia="Calibri" w:hAnsi="Times New Roman" w:cs="Times New Roman"/>
                <w:b/>
                <w:color w:val="000000"/>
                <w:sz w:val="24"/>
                <w:szCs w:val="24"/>
                <w:lang w:eastAsia="ru-RU"/>
              </w:rPr>
              <w:t xml:space="preserve">Возможности (O) </w:t>
            </w:r>
          </w:p>
        </w:tc>
        <w:tc>
          <w:tcPr>
            <w:tcW w:w="5613" w:type="dxa"/>
            <w:gridSpan w:val="2"/>
            <w:tcBorders>
              <w:top w:val="single" w:sz="4" w:space="0" w:color="auto"/>
              <w:left w:val="single" w:sz="4" w:space="0" w:color="auto"/>
              <w:bottom w:val="single" w:sz="4" w:space="0" w:color="auto"/>
              <w:right w:val="single" w:sz="4" w:space="0" w:color="auto"/>
            </w:tcBorders>
          </w:tcPr>
          <w:p w:rsidR="00032719" w:rsidRPr="00032719" w:rsidRDefault="00032719" w:rsidP="00032719">
            <w:pPr>
              <w:autoSpaceDE w:val="0"/>
              <w:autoSpaceDN w:val="0"/>
              <w:adjustRightInd w:val="0"/>
              <w:spacing w:after="0" w:line="240" w:lineRule="auto"/>
              <w:jc w:val="center"/>
              <w:rPr>
                <w:rFonts w:ascii="Times New Roman" w:eastAsia="Calibri" w:hAnsi="Times New Roman" w:cs="Times New Roman"/>
                <w:b/>
                <w:color w:val="000000"/>
                <w:sz w:val="24"/>
                <w:szCs w:val="24"/>
                <w:lang w:eastAsia="ru-RU"/>
              </w:rPr>
            </w:pPr>
            <w:r w:rsidRPr="00032719">
              <w:rPr>
                <w:rFonts w:ascii="Times New Roman" w:eastAsia="Calibri" w:hAnsi="Times New Roman" w:cs="Times New Roman"/>
                <w:b/>
                <w:bCs/>
                <w:color w:val="000000"/>
                <w:sz w:val="24"/>
                <w:szCs w:val="24"/>
                <w:lang w:eastAsia="ru-RU"/>
              </w:rPr>
              <w:t>Угрозы (T)</w:t>
            </w:r>
          </w:p>
        </w:tc>
      </w:tr>
      <w:tr w:rsidR="00032719" w:rsidRPr="00032719" w:rsidTr="007E34AB">
        <w:tblPrEx>
          <w:tblCellMar>
            <w:top w:w="0" w:type="dxa"/>
            <w:bottom w:w="0" w:type="dxa"/>
          </w:tblCellMar>
        </w:tblPrEx>
        <w:trPr>
          <w:trHeight w:val="3471"/>
        </w:trPr>
        <w:tc>
          <w:tcPr>
            <w:tcW w:w="4276" w:type="dxa"/>
            <w:tcBorders>
              <w:top w:val="single" w:sz="4" w:space="0" w:color="auto"/>
              <w:left w:val="single" w:sz="4" w:space="0" w:color="auto"/>
              <w:bottom w:val="single" w:sz="4" w:space="0" w:color="auto"/>
              <w:right w:val="single" w:sz="4" w:space="0" w:color="auto"/>
            </w:tcBorders>
          </w:tcPr>
          <w:p w:rsidR="00032719" w:rsidRPr="00032719" w:rsidRDefault="00032719" w:rsidP="00032719">
            <w:pPr>
              <w:numPr>
                <w:ilvl w:val="0"/>
                <w:numId w:val="21"/>
              </w:numPr>
              <w:autoSpaceDE w:val="0"/>
              <w:autoSpaceDN w:val="0"/>
              <w:adjustRightInd w:val="0"/>
              <w:spacing w:after="0" w:line="240" w:lineRule="auto"/>
              <w:rPr>
                <w:rFonts w:ascii="Times New Roman" w:eastAsia="Calibri" w:hAnsi="Times New Roman" w:cs="Times New Roman"/>
                <w:color w:val="000000"/>
                <w:sz w:val="23"/>
                <w:szCs w:val="23"/>
                <w:lang w:eastAsia="ru-RU"/>
              </w:rPr>
            </w:pPr>
            <w:r w:rsidRPr="00032719">
              <w:rPr>
                <w:rFonts w:ascii="Times New Roman" w:eastAsia="Calibri" w:hAnsi="Times New Roman" w:cs="Times New Roman"/>
                <w:color w:val="000000"/>
                <w:sz w:val="23"/>
                <w:szCs w:val="23"/>
                <w:lang w:eastAsia="ru-RU"/>
              </w:rPr>
              <w:t xml:space="preserve">Эффективное использование географического положения города для привлечения инвесторов; </w:t>
            </w:r>
          </w:p>
          <w:p w:rsidR="00032719" w:rsidRPr="00032719" w:rsidRDefault="00032719" w:rsidP="00032719">
            <w:pPr>
              <w:numPr>
                <w:ilvl w:val="0"/>
                <w:numId w:val="21"/>
              </w:numPr>
              <w:autoSpaceDE w:val="0"/>
              <w:autoSpaceDN w:val="0"/>
              <w:adjustRightInd w:val="0"/>
              <w:spacing w:after="0" w:line="240" w:lineRule="auto"/>
              <w:rPr>
                <w:rFonts w:ascii="Times New Roman" w:eastAsia="Calibri" w:hAnsi="Times New Roman" w:cs="Times New Roman"/>
                <w:color w:val="000000"/>
                <w:sz w:val="23"/>
                <w:szCs w:val="23"/>
                <w:lang w:eastAsia="ru-RU"/>
              </w:rPr>
            </w:pPr>
            <w:r w:rsidRPr="00032719">
              <w:rPr>
                <w:rFonts w:ascii="Times New Roman" w:eastAsia="Calibri" w:hAnsi="Times New Roman" w:cs="Times New Roman"/>
                <w:color w:val="000000"/>
                <w:sz w:val="23"/>
                <w:szCs w:val="23"/>
                <w:lang w:eastAsia="ru-RU"/>
              </w:rPr>
              <w:t xml:space="preserve"> Привлечение инвестиций в готовые инвестиционные проекты; </w:t>
            </w:r>
          </w:p>
          <w:p w:rsidR="00032719" w:rsidRPr="00032719" w:rsidRDefault="00032719" w:rsidP="00032719">
            <w:pPr>
              <w:numPr>
                <w:ilvl w:val="0"/>
                <w:numId w:val="21"/>
              </w:numPr>
              <w:autoSpaceDE w:val="0"/>
              <w:autoSpaceDN w:val="0"/>
              <w:adjustRightInd w:val="0"/>
              <w:spacing w:after="0" w:line="240" w:lineRule="auto"/>
              <w:rPr>
                <w:rFonts w:ascii="Times New Roman" w:eastAsia="Calibri" w:hAnsi="Times New Roman" w:cs="Times New Roman"/>
                <w:color w:val="000000"/>
                <w:sz w:val="23"/>
                <w:szCs w:val="23"/>
                <w:lang w:eastAsia="ru-RU"/>
              </w:rPr>
            </w:pPr>
            <w:r w:rsidRPr="00032719">
              <w:rPr>
                <w:rFonts w:ascii="Times New Roman" w:eastAsia="Calibri" w:hAnsi="Times New Roman" w:cs="Times New Roman"/>
                <w:color w:val="000000"/>
                <w:sz w:val="23"/>
                <w:szCs w:val="23"/>
                <w:lang w:eastAsia="ru-RU"/>
              </w:rPr>
              <w:t xml:space="preserve">Развитие перспективных направлений для привлечения инвестиций в отрасли: производство и переработка сельскохозяйственной продукции, туризм и рекреация; </w:t>
            </w:r>
          </w:p>
          <w:p w:rsidR="00032719" w:rsidRPr="00032719" w:rsidRDefault="00032719" w:rsidP="00032719">
            <w:pPr>
              <w:numPr>
                <w:ilvl w:val="0"/>
                <w:numId w:val="21"/>
              </w:numPr>
              <w:autoSpaceDE w:val="0"/>
              <w:autoSpaceDN w:val="0"/>
              <w:adjustRightInd w:val="0"/>
              <w:spacing w:after="0" w:line="240" w:lineRule="auto"/>
              <w:rPr>
                <w:rFonts w:ascii="Times New Roman" w:eastAsia="Calibri" w:hAnsi="Times New Roman" w:cs="Times New Roman"/>
                <w:color w:val="000000"/>
                <w:sz w:val="23"/>
                <w:szCs w:val="23"/>
                <w:lang w:eastAsia="ru-RU"/>
              </w:rPr>
            </w:pPr>
            <w:r w:rsidRPr="00032719">
              <w:rPr>
                <w:rFonts w:ascii="Times New Roman" w:eastAsia="Calibri" w:hAnsi="Times New Roman" w:cs="Times New Roman"/>
                <w:color w:val="000000"/>
                <w:sz w:val="23"/>
                <w:szCs w:val="23"/>
                <w:lang w:eastAsia="ru-RU"/>
              </w:rPr>
              <w:t xml:space="preserve">Развитие инновационных </w:t>
            </w:r>
          </w:p>
          <w:p w:rsidR="00032719" w:rsidRPr="00032719" w:rsidRDefault="00032719" w:rsidP="00032719">
            <w:pPr>
              <w:autoSpaceDE w:val="0"/>
              <w:autoSpaceDN w:val="0"/>
              <w:adjustRightInd w:val="0"/>
              <w:spacing w:after="0" w:line="240" w:lineRule="auto"/>
              <w:ind w:left="720"/>
              <w:rPr>
                <w:rFonts w:ascii="Times New Roman" w:eastAsia="Calibri" w:hAnsi="Times New Roman" w:cs="Times New Roman"/>
                <w:color w:val="000000"/>
                <w:sz w:val="23"/>
                <w:szCs w:val="23"/>
                <w:lang w:eastAsia="ru-RU"/>
              </w:rPr>
            </w:pPr>
            <w:r w:rsidRPr="00032719">
              <w:rPr>
                <w:rFonts w:ascii="Times New Roman" w:eastAsia="Calibri" w:hAnsi="Times New Roman" w:cs="Times New Roman"/>
                <w:color w:val="000000"/>
                <w:sz w:val="23"/>
                <w:szCs w:val="23"/>
                <w:lang w:eastAsia="ru-RU"/>
              </w:rPr>
              <w:t xml:space="preserve">производств, что приведет к увеличению спроса на высококвалифицированные кадры и обеспечит работой молодое поколение; </w:t>
            </w:r>
          </w:p>
          <w:p w:rsidR="00032719" w:rsidRPr="00032719" w:rsidRDefault="00032719" w:rsidP="00032719">
            <w:pPr>
              <w:numPr>
                <w:ilvl w:val="0"/>
                <w:numId w:val="21"/>
              </w:numPr>
              <w:autoSpaceDE w:val="0"/>
              <w:autoSpaceDN w:val="0"/>
              <w:adjustRightInd w:val="0"/>
              <w:spacing w:after="0" w:line="240" w:lineRule="auto"/>
              <w:rPr>
                <w:rFonts w:ascii="Times New Roman" w:eastAsia="Calibri" w:hAnsi="Times New Roman" w:cs="Times New Roman"/>
                <w:color w:val="000000"/>
                <w:sz w:val="23"/>
                <w:szCs w:val="23"/>
                <w:lang w:eastAsia="ru-RU"/>
              </w:rPr>
            </w:pPr>
            <w:r w:rsidRPr="00032719">
              <w:rPr>
                <w:rFonts w:ascii="Times New Roman" w:eastAsia="Calibri" w:hAnsi="Times New Roman" w:cs="Times New Roman"/>
                <w:color w:val="000000"/>
                <w:sz w:val="23"/>
                <w:szCs w:val="23"/>
                <w:lang w:eastAsia="ru-RU"/>
              </w:rPr>
              <w:t xml:space="preserve">Привлечение инвесторов для создания - Агро и техно-парковой зоны; </w:t>
            </w:r>
          </w:p>
          <w:p w:rsidR="00032719" w:rsidRPr="00032719" w:rsidRDefault="00032719" w:rsidP="00032719">
            <w:pPr>
              <w:numPr>
                <w:ilvl w:val="0"/>
                <w:numId w:val="21"/>
              </w:numPr>
              <w:autoSpaceDE w:val="0"/>
              <w:autoSpaceDN w:val="0"/>
              <w:adjustRightInd w:val="0"/>
              <w:spacing w:after="0" w:line="240" w:lineRule="auto"/>
              <w:rPr>
                <w:rFonts w:ascii="Times New Roman" w:eastAsia="Calibri" w:hAnsi="Times New Roman" w:cs="Times New Roman"/>
                <w:color w:val="000000"/>
                <w:sz w:val="23"/>
                <w:szCs w:val="23"/>
                <w:lang w:eastAsia="ru-RU"/>
              </w:rPr>
            </w:pPr>
            <w:r w:rsidRPr="00032719">
              <w:rPr>
                <w:rFonts w:ascii="Times New Roman" w:eastAsia="Calibri" w:hAnsi="Times New Roman" w:cs="Times New Roman"/>
                <w:color w:val="000000"/>
                <w:sz w:val="23"/>
                <w:szCs w:val="23"/>
                <w:lang w:eastAsia="ru-RU"/>
              </w:rPr>
              <w:t xml:space="preserve">Развитие межрегионального сотрудничества; </w:t>
            </w:r>
          </w:p>
          <w:p w:rsidR="00032719" w:rsidRPr="00032719" w:rsidRDefault="00032719" w:rsidP="00032719">
            <w:pPr>
              <w:numPr>
                <w:ilvl w:val="0"/>
                <w:numId w:val="21"/>
              </w:numPr>
              <w:autoSpaceDE w:val="0"/>
              <w:autoSpaceDN w:val="0"/>
              <w:adjustRightInd w:val="0"/>
              <w:spacing w:after="0" w:line="240" w:lineRule="auto"/>
              <w:rPr>
                <w:rFonts w:ascii="Times New Roman" w:eastAsia="Calibri" w:hAnsi="Times New Roman" w:cs="Times New Roman"/>
                <w:color w:val="000000"/>
                <w:sz w:val="23"/>
                <w:szCs w:val="23"/>
                <w:lang w:eastAsia="ru-RU"/>
              </w:rPr>
            </w:pPr>
            <w:r w:rsidRPr="00032719">
              <w:rPr>
                <w:rFonts w:ascii="Times New Roman" w:eastAsia="Calibri" w:hAnsi="Times New Roman" w:cs="Times New Roman"/>
                <w:color w:val="000000"/>
                <w:sz w:val="23"/>
                <w:szCs w:val="23"/>
                <w:lang w:eastAsia="ru-RU"/>
              </w:rPr>
              <w:lastRenderedPageBreak/>
              <w:t xml:space="preserve">Формирование позитивного инвестиционного имиджа муниципального образования, в том числе обеспечение информационного освещения инвестиционной политики, как на территории Республики Ингушетия, так и за ее пределами. </w:t>
            </w:r>
          </w:p>
        </w:tc>
        <w:tc>
          <w:tcPr>
            <w:tcW w:w="5613" w:type="dxa"/>
            <w:gridSpan w:val="2"/>
            <w:tcBorders>
              <w:top w:val="single" w:sz="4" w:space="0" w:color="auto"/>
              <w:left w:val="single" w:sz="4" w:space="0" w:color="auto"/>
              <w:bottom w:val="single" w:sz="4" w:space="0" w:color="auto"/>
              <w:right w:val="single" w:sz="4" w:space="0" w:color="auto"/>
            </w:tcBorders>
          </w:tcPr>
          <w:p w:rsidR="00032719" w:rsidRPr="00032719" w:rsidRDefault="00032719" w:rsidP="00032719">
            <w:pPr>
              <w:numPr>
                <w:ilvl w:val="0"/>
                <w:numId w:val="20"/>
              </w:numPr>
              <w:autoSpaceDE w:val="0"/>
              <w:autoSpaceDN w:val="0"/>
              <w:adjustRightInd w:val="0"/>
              <w:spacing w:after="0" w:line="240" w:lineRule="auto"/>
              <w:rPr>
                <w:rFonts w:ascii="Times New Roman" w:eastAsia="Calibri" w:hAnsi="Times New Roman" w:cs="Times New Roman"/>
                <w:color w:val="000000"/>
                <w:sz w:val="23"/>
                <w:szCs w:val="23"/>
                <w:lang w:eastAsia="ru-RU"/>
              </w:rPr>
            </w:pPr>
            <w:r w:rsidRPr="00032719">
              <w:rPr>
                <w:rFonts w:ascii="Times New Roman" w:eastAsia="Calibri" w:hAnsi="Times New Roman" w:cs="Times New Roman"/>
                <w:color w:val="000000"/>
                <w:sz w:val="23"/>
                <w:szCs w:val="23"/>
                <w:lang w:eastAsia="ru-RU"/>
              </w:rPr>
              <w:lastRenderedPageBreak/>
              <w:t xml:space="preserve">Необеспеченность финансирования мероприятий; </w:t>
            </w:r>
          </w:p>
          <w:p w:rsidR="00032719" w:rsidRPr="00032719" w:rsidRDefault="00032719" w:rsidP="00032719">
            <w:pPr>
              <w:numPr>
                <w:ilvl w:val="0"/>
                <w:numId w:val="20"/>
              </w:numPr>
              <w:autoSpaceDE w:val="0"/>
              <w:autoSpaceDN w:val="0"/>
              <w:adjustRightInd w:val="0"/>
              <w:spacing w:after="0" w:line="240" w:lineRule="auto"/>
              <w:rPr>
                <w:rFonts w:ascii="Times New Roman" w:eastAsia="Calibri" w:hAnsi="Times New Roman" w:cs="Times New Roman"/>
                <w:color w:val="000000"/>
                <w:sz w:val="23"/>
                <w:szCs w:val="23"/>
                <w:lang w:eastAsia="ru-RU"/>
              </w:rPr>
            </w:pPr>
            <w:r w:rsidRPr="00032719">
              <w:rPr>
                <w:rFonts w:ascii="Times New Roman" w:eastAsia="Calibri" w:hAnsi="Times New Roman" w:cs="Times New Roman"/>
                <w:color w:val="000000"/>
                <w:sz w:val="23"/>
                <w:szCs w:val="23"/>
                <w:lang w:eastAsia="ru-RU"/>
              </w:rPr>
              <w:t xml:space="preserve">Конкуренция за инвестиционные ресурсы; </w:t>
            </w:r>
          </w:p>
          <w:p w:rsidR="00032719" w:rsidRPr="00032719" w:rsidRDefault="00032719" w:rsidP="00032719">
            <w:pPr>
              <w:numPr>
                <w:ilvl w:val="0"/>
                <w:numId w:val="20"/>
              </w:numPr>
              <w:autoSpaceDE w:val="0"/>
              <w:autoSpaceDN w:val="0"/>
              <w:adjustRightInd w:val="0"/>
              <w:spacing w:after="0" w:line="240" w:lineRule="auto"/>
              <w:rPr>
                <w:rFonts w:ascii="Times New Roman" w:eastAsia="Calibri" w:hAnsi="Times New Roman" w:cs="Times New Roman"/>
                <w:color w:val="000000"/>
                <w:sz w:val="23"/>
                <w:szCs w:val="23"/>
                <w:lang w:eastAsia="ru-RU"/>
              </w:rPr>
            </w:pPr>
            <w:r w:rsidRPr="00032719">
              <w:rPr>
                <w:rFonts w:ascii="Times New Roman" w:eastAsia="Calibri" w:hAnsi="Times New Roman" w:cs="Times New Roman"/>
                <w:color w:val="000000"/>
                <w:sz w:val="23"/>
                <w:szCs w:val="23"/>
                <w:lang w:eastAsia="ru-RU"/>
              </w:rPr>
              <w:t xml:space="preserve">Изменение налоговых взаимоотношений не всегда в интересах муниципалитетов; </w:t>
            </w:r>
          </w:p>
          <w:p w:rsidR="00032719" w:rsidRPr="00032719" w:rsidRDefault="00032719" w:rsidP="00032719">
            <w:pPr>
              <w:numPr>
                <w:ilvl w:val="0"/>
                <w:numId w:val="20"/>
              </w:numPr>
              <w:autoSpaceDE w:val="0"/>
              <w:autoSpaceDN w:val="0"/>
              <w:adjustRightInd w:val="0"/>
              <w:spacing w:after="0" w:line="240" w:lineRule="auto"/>
              <w:rPr>
                <w:rFonts w:ascii="Times New Roman" w:eastAsia="Calibri" w:hAnsi="Times New Roman" w:cs="Times New Roman"/>
                <w:color w:val="000000"/>
                <w:sz w:val="23"/>
                <w:szCs w:val="23"/>
                <w:lang w:eastAsia="ru-RU"/>
              </w:rPr>
            </w:pPr>
            <w:r w:rsidRPr="00032719">
              <w:rPr>
                <w:rFonts w:ascii="Times New Roman" w:eastAsia="Calibri" w:hAnsi="Times New Roman" w:cs="Times New Roman"/>
                <w:color w:val="000000"/>
                <w:sz w:val="23"/>
                <w:szCs w:val="23"/>
                <w:lang w:eastAsia="ru-RU"/>
              </w:rPr>
              <w:t xml:space="preserve">Колебания рыночной конъюнктуры, цен, валютных курсов и т.п. </w:t>
            </w:r>
          </w:p>
          <w:p w:rsidR="00032719" w:rsidRPr="00032719" w:rsidRDefault="00032719" w:rsidP="00032719">
            <w:pPr>
              <w:autoSpaceDE w:val="0"/>
              <w:autoSpaceDN w:val="0"/>
              <w:adjustRightInd w:val="0"/>
              <w:spacing w:after="0" w:line="240" w:lineRule="auto"/>
              <w:rPr>
                <w:rFonts w:ascii="Times New Roman" w:eastAsia="Calibri" w:hAnsi="Times New Roman" w:cs="Times New Roman"/>
                <w:color w:val="000000"/>
                <w:sz w:val="23"/>
                <w:szCs w:val="23"/>
                <w:lang w:eastAsia="ru-RU"/>
              </w:rPr>
            </w:pPr>
          </w:p>
        </w:tc>
      </w:tr>
    </w:tbl>
    <w:p w:rsidR="00032719" w:rsidRPr="00032719" w:rsidRDefault="00032719" w:rsidP="00032719">
      <w:pPr>
        <w:autoSpaceDE w:val="0"/>
        <w:autoSpaceDN w:val="0"/>
        <w:adjustRightInd w:val="0"/>
        <w:spacing w:after="0" w:line="240" w:lineRule="auto"/>
        <w:jc w:val="both"/>
        <w:rPr>
          <w:rFonts w:ascii="Times New Roman" w:eastAsia="Calibri" w:hAnsi="Times New Roman" w:cs="Times New Roman"/>
          <w:color w:val="000000"/>
          <w:sz w:val="26"/>
          <w:szCs w:val="26"/>
        </w:rPr>
      </w:pPr>
      <w:r w:rsidRPr="00032719">
        <w:rPr>
          <w:rFonts w:ascii="Times New Roman" w:eastAsia="Calibri" w:hAnsi="Times New Roman" w:cs="Times New Roman"/>
          <w:color w:val="000000"/>
          <w:sz w:val="26"/>
          <w:szCs w:val="26"/>
        </w:rPr>
        <w:lastRenderedPageBreak/>
        <w:t xml:space="preserve">            Очевидно, что перспективное развитие экономики Городского округа города Сунжа будет определяться его сильными сторонами, в частности: </w:t>
      </w:r>
    </w:p>
    <w:p w:rsidR="00032719" w:rsidRPr="00032719" w:rsidRDefault="00032719" w:rsidP="00032719">
      <w:pPr>
        <w:numPr>
          <w:ilvl w:val="0"/>
          <w:numId w:val="24"/>
        </w:numPr>
        <w:autoSpaceDE w:val="0"/>
        <w:autoSpaceDN w:val="0"/>
        <w:adjustRightInd w:val="0"/>
        <w:spacing w:after="0" w:line="240" w:lineRule="auto"/>
        <w:jc w:val="both"/>
        <w:rPr>
          <w:rFonts w:ascii="Times New Roman" w:eastAsia="Calibri" w:hAnsi="Times New Roman" w:cs="Times New Roman"/>
          <w:color w:val="000000"/>
          <w:sz w:val="26"/>
          <w:szCs w:val="26"/>
        </w:rPr>
      </w:pPr>
      <w:r w:rsidRPr="00032719">
        <w:rPr>
          <w:rFonts w:ascii="Times New Roman" w:eastAsia="Calibri" w:hAnsi="Times New Roman" w:cs="Times New Roman"/>
          <w:color w:val="000000"/>
          <w:sz w:val="26"/>
          <w:szCs w:val="26"/>
        </w:rPr>
        <w:t xml:space="preserve">выгодным транспортно-географическим положением; </w:t>
      </w:r>
    </w:p>
    <w:p w:rsidR="00032719" w:rsidRPr="00032719" w:rsidRDefault="00032719" w:rsidP="00032719">
      <w:pPr>
        <w:numPr>
          <w:ilvl w:val="0"/>
          <w:numId w:val="24"/>
        </w:numPr>
        <w:autoSpaceDE w:val="0"/>
        <w:autoSpaceDN w:val="0"/>
        <w:adjustRightInd w:val="0"/>
        <w:spacing w:after="0" w:line="240" w:lineRule="auto"/>
        <w:jc w:val="both"/>
        <w:rPr>
          <w:rFonts w:ascii="Times New Roman" w:eastAsia="Calibri" w:hAnsi="Times New Roman" w:cs="Times New Roman"/>
          <w:color w:val="000000"/>
          <w:sz w:val="26"/>
          <w:szCs w:val="26"/>
        </w:rPr>
      </w:pPr>
      <w:r w:rsidRPr="00032719">
        <w:rPr>
          <w:rFonts w:ascii="Times New Roman" w:eastAsia="Calibri" w:hAnsi="Times New Roman" w:cs="Times New Roman"/>
          <w:color w:val="000000"/>
          <w:sz w:val="26"/>
          <w:szCs w:val="26"/>
        </w:rPr>
        <w:t xml:space="preserve">обеспеченностью экономическими ресурсами и инженерной инфраструктурой; </w:t>
      </w:r>
    </w:p>
    <w:p w:rsidR="00032719" w:rsidRPr="00032719" w:rsidRDefault="00032719" w:rsidP="00032719">
      <w:pPr>
        <w:numPr>
          <w:ilvl w:val="0"/>
          <w:numId w:val="24"/>
        </w:numPr>
        <w:autoSpaceDE w:val="0"/>
        <w:autoSpaceDN w:val="0"/>
        <w:adjustRightInd w:val="0"/>
        <w:spacing w:after="0" w:line="240" w:lineRule="auto"/>
        <w:jc w:val="both"/>
        <w:rPr>
          <w:rFonts w:ascii="Times New Roman" w:eastAsia="Calibri" w:hAnsi="Times New Roman" w:cs="Times New Roman"/>
          <w:color w:val="000000"/>
          <w:sz w:val="26"/>
          <w:szCs w:val="26"/>
        </w:rPr>
      </w:pPr>
      <w:r w:rsidRPr="00032719">
        <w:rPr>
          <w:rFonts w:ascii="Times New Roman" w:eastAsia="Calibri" w:hAnsi="Times New Roman" w:cs="Times New Roman"/>
          <w:color w:val="000000"/>
          <w:sz w:val="26"/>
          <w:szCs w:val="26"/>
        </w:rPr>
        <w:t xml:space="preserve">обеспеченностью трудовыми ресурсами и пр. </w:t>
      </w:r>
    </w:p>
    <w:p w:rsidR="00032719" w:rsidRPr="00032719" w:rsidRDefault="00032719" w:rsidP="00032719">
      <w:pPr>
        <w:autoSpaceDE w:val="0"/>
        <w:autoSpaceDN w:val="0"/>
        <w:adjustRightInd w:val="0"/>
        <w:spacing w:after="0" w:line="240" w:lineRule="auto"/>
        <w:jc w:val="both"/>
        <w:rPr>
          <w:rFonts w:ascii="Times New Roman" w:eastAsia="Calibri" w:hAnsi="Times New Roman" w:cs="Times New Roman"/>
          <w:sz w:val="26"/>
          <w:szCs w:val="26"/>
        </w:rPr>
      </w:pPr>
      <w:r w:rsidRPr="00032719">
        <w:rPr>
          <w:rFonts w:ascii="Times New Roman" w:eastAsia="Calibri" w:hAnsi="Times New Roman" w:cs="Times New Roman"/>
          <w:color w:val="000000"/>
          <w:sz w:val="26"/>
          <w:szCs w:val="26"/>
        </w:rPr>
        <w:t xml:space="preserve">        В целом, географическое положение городского округа и имеющиеся природно-экономические предпосылки создают благоприятные условия для развития</w:t>
      </w:r>
      <w:r w:rsidRPr="00032719">
        <w:rPr>
          <w:rFonts w:ascii="Times New Roman" w:eastAsia="Calibri" w:hAnsi="Times New Roman" w:cs="Times New Roman"/>
          <w:sz w:val="26"/>
          <w:szCs w:val="26"/>
        </w:rPr>
        <w:t xml:space="preserve"> следующих перспективных направлений экономической деятельности: </w:t>
      </w:r>
    </w:p>
    <w:p w:rsidR="00032719" w:rsidRPr="00032719" w:rsidRDefault="00032719" w:rsidP="00032719">
      <w:pPr>
        <w:numPr>
          <w:ilvl w:val="0"/>
          <w:numId w:val="24"/>
        </w:numPr>
        <w:autoSpaceDE w:val="0"/>
        <w:autoSpaceDN w:val="0"/>
        <w:adjustRightInd w:val="0"/>
        <w:spacing w:after="0" w:line="240" w:lineRule="auto"/>
        <w:jc w:val="both"/>
        <w:rPr>
          <w:rFonts w:ascii="Times New Roman" w:eastAsia="Calibri" w:hAnsi="Times New Roman" w:cs="Times New Roman"/>
          <w:sz w:val="26"/>
          <w:szCs w:val="26"/>
        </w:rPr>
      </w:pPr>
      <w:r w:rsidRPr="00032719">
        <w:rPr>
          <w:rFonts w:ascii="Times New Roman" w:eastAsia="Calibri" w:hAnsi="Times New Roman" w:cs="Times New Roman"/>
          <w:sz w:val="26"/>
          <w:szCs w:val="26"/>
        </w:rPr>
        <w:t xml:space="preserve">дифференцированного обрабатывающего комплекса, включающего развитие небольших многопрофильных и наукоемких производств, определяющих современный научно-технический прогресс; </w:t>
      </w:r>
    </w:p>
    <w:p w:rsidR="00032719" w:rsidRPr="00032719" w:rsidRDefault="00032719" w:rsidP="00032719">
      <w:pPr>
        <w:numPr>
          <w:ilvl w:val="0"/>
          <w:numId w:val="24"/>
        </w:numPr>
        <w:autoSpaceDE w:val="0"/>
        <w:autoSpaceDN w:val="0"/>
        <w:adjustRightInd w:val="0"/>
        <w:spacing w:after="0" w:line="240" w:lineRule="auto"/>
        <w:jc w:val="both"/>
        <w:rPr>
          <w:rFonts w:ascii="Times New Roman" w:eastAsia="Calibri" w:hAnsi="Times New Roman" w:cs="Times New Roman"/>
          <w:color w:val="000000"/>
          <w:sz w:val="26"/>
          <w:szCs w:val="26"/>
        </w:rPr>
      </w:pPr>
      <w:r w:rsidRPr="00032719">
        <w:rPr>
          <w:rFonts w:ascii="Times New Roman" w:eastAsia="Calibri" w:hAnsi="Times New Roman" w:cs="Times New Roman"/>
          <w:sz w:val="26"/>
          <w:szCs w:val="26"/>
        </w:rPr>
        <w:t xml:space="preserve">активное развитие третичной сферы – сферы материальных и </w:t>
      </w:r>
      <w:r w:rsidRPr="00032719">
        <w:rPr>
          <w:rFonts w:ascii="Times New Roman" w:eastAsia="Calibri" w:hAnsi="Times New Roman" w:cs="Times New Roman"/>
          <w:color w:val="000000"/>
          <w:sz w:val="26"/>
          <w:szCs w:val="26"/>
        </w:rPr>
        <w:t xml:space="preserve">нематериальных услуг. </w:t>
      </w:r>
    </w:p>
    <w:p w:rsidR="00032719" w:rsidRPr="00032719" w:rsidRDefault="00032719" w:rsidP="00032719">
      <w:pPr>
        <w:autoSpaceDE w:val="0"/>
        <w:autoSpaceDN w:val="0"/>
        <w:adjustRightInd w:val="0"/>
        <w:spacing w:after="0" w:line="240" w:lineRule="auto"/>
        <w:jc w:val="both"/>
        <w:rPr>
          <w:rFonts w:ascii="Times New Roman" w:eastAsia="Calibri" w:hAnsi="Times New Roman" w:cs="Times New Roman"/>
          <w:color w:val="000000"/>
          <w:sz w:val="26"/>
          <w:szCs w:val="26"/>
        </w:rPr>
      </w:pPr>
      <w:r w:rsidRPr="00032719">
        <w:rPr>
          <w:rFonts w:ascii="Times New Roman" w:eastAsia="Calibri" w:hAnsi="Times New Roman" w:cs="Times New Roman"/>
          <w:color w:val="000000"/>
          <w:sz w:val="26"/>
          <w:szCs w:val="26"/>
        </w:rPr>
        <w:t xml:space="preserve">       Природно-ресурсный потенциал Городского округа города Сунжа, особенности его географического расселения и хозяйственной деятельности населения в совокупности с другими факторами предопределяют доминирование обслуживающего сектора в экономике Городского округа города Сунжа и на расчетную перспективу. </w:t>
      </w:r>
    </w:p>
    <w:p w:rsidR="00032719" w:rsidRPr="00032719" w:rsidRDefault="00032719" w:rsidP="00032719">
      <w:pPr>
        <w:autoSpaceDE w:val="0"/>
        <w:autoSpaceDN w:val="0"/>
        <w:adjustRightInd w:val="0"/>
        <w:spacing w:after="0" w:line="240" w:lineRule="auto"/>
        <w:jc w:val="both"/>
        <w:rPr>
          <w:rFonts w:ascii="Times New Roman" w:eastAsia="Calibri" w:hAnsi="Times New Roman" w:cs="Times New Roman"/>
          <w:color w:val="000000"/>
          <w:sz w:val="26"/>
          <w:szCs w:val="26"/>
        </w:rPr>
      </w:pPr>
      <w:r w:rsidRPr="00032719">
        <w:rPr>
          <w:rFonts w:ascii="Times New Roman" w:eastAsia="Calibri" w:hAnsi="Times New Roman" w:cs="Times New Roman"/>
          <w:color w:val="000000"/>
          <w:sz w:val="26"/>
          <w:szCs w:val="26"/>
        </w:rPr>
        <w:t xml:space="preserve">       На перспективу основной задачей, стоящей перед экономикой муниципального образования, является формирование сети малых производств в разных областях экономической деятельности. При этом создание новых производств потребует разработки продуманной производственной программы, обоснованной серьезными маркетинговыми исследованиями и с обязательным учетом востребованности их продукции рынком. В обязательном порядке необходимо учитывать и то, что по многим видам продукции рынок уже полностью занят действующими предприятиями или импортом. Развитие малого предпринимательства не только позитивно воздействует на занятость и деловую активность населения, удовлетворение спроса населения на повседневные товары и услуги, но и будет способствовать увеличению налоговых поступлений в бюджет города. </w:t>
      </w:r>
    </w:p>
    <w:p w:rsidR="00032719" w:rsidRPr="00032719" w:rsidRDefault="00032719" w:rsidP="00032719">
      <w:pPr>
        <w:autoSpaceDE w:val="0"/>
        <w:autoSpaceDN w:val="0"/>
        <w:adjustRightInd w:val="0"/>
        <w:spacing w:after="0" w:line="240" w:lineRule="auto"/>
        <w:jc w:val="both"/>
        <w:rPr>
          <w:rFonts w:ascii="Times New Roman" w:eastAsia="Calibri" w:hAnsi="Times New Roman" w:cs="Times New Roman"/>
          <w:color w:val="000000"/>
          <w:sz w:val="26"/>
          <w:szCs w:val="26"/>
        </w:rPr>
      </w:pPr>
      <w:r w:rsidRPr="00032719">
        <w:rPr>
          <w:rFonts w:ascii="Times New Roman" w:eastAsia="Calibri" w:hAnsi="Times New Roman" w:cs="Times New Roman"/>
          <w:color w:val="000000"/>
          <w:sz w:val="26"/>
          <w:szCs w:val="26"/>
        </w:rPr>
        <w:t xml:space="preserve">          Увеличения численности субъектов малого предпринимательства, повышения занятости населения в сфере малого и среднего предпринимательства, увеличения доли участия субъектов малого предпринимательства в формировании валового продукта можно достичь только путем активизации механизмов поддержки малого предпринимательства в части решения вопросов, находящихся в полномочиях муниципального образования. </w:t>
      </w:r>
    </w:p>
    <w:p w:rsidR="00032719" w:rsidRPr="00032719" w:rsidRDefault="00032719" w:rsidP="00032719">
      <w:pPr>
        <w:autoSpaceDE w:val="0"/>
        <w:autoSpaceDN w:val="0"/>
        <w:adjustRightInd w:val="0"/>
        <w:spacing w:after="0" w:line="240" w:lineRule="auto"/>
        <w:jc w:val="both"/>
        <w:rPr>
          <w:rFonts w:ascii="Times New Roman" w:eastAsia="Calibri" w:hAnsi="Times New Roman" w:cs="Times New Roman"/>
          <w:color w:val="000000"/>
          <w:sz w:val="26"/>
          <w:szCs w:val="26"/>
        </w:rPr>
      </w:pPr>
      <w:r w:rsidRPr="00032719">
        <w:rPr>
          <w:rFonts w:ascii="Times New Roman" w:eastAsia="Calibri" w:hAnsi="Times New Roman" w:cs="Times New Roman"/>
          <w:color w:val="000000"/>
          <w:sz w:val="26"/>
          <w:szCs w:val="26"/>
        </w:rPr>
        <w:t xml:space="preserve">           Вместе с тем принятая программа поддержки малого и среднего предпринимательства, будет  работать на совершенствование нормативной правовой базы, разработке новых механизмов доступа субъектов малого </w:t>
      </w:r>
      <w:r w:rsidRPr="00032719">
        <w:rPr>
          <w:rFonts w:ascii="Times New Roman" w:eastAsia="Calibri" w:hAnsi="Times New Roman" w:cs="Times New Roman"/>
          <w:color w:val="000000"/>
          <w:sz w:val="26"/>
          <w:szCs w:val="26"/>
        </w:rPr>
        <w:lastRenderedPageBreak/>
        <w:t xml:space="preserve">предпринимательства к кредитным ресурсам, совершенствованию внешней среды, созданию и развитию инфраструктуры поддержки малого предпринимательства, что сохранит уже существующие благоприятные условия для развития малого и среднего предпринимательства МО «Городской округ город Сунжа» и обеспечит дополнительные возможности для нового этапа его развития. </w:t>
      </w:r>
    </w:p>
    <w:p w:rsidR="00032719" w:rsidRPr="00032719" w:rsidRDefault="00032719" w:rsidP="00032719">
      <w:pPr>
        <w:keepNext/>
        <w:numPr>
          <w:ilvl w:val="1"/>
          <w:numId w:val="51"/>
        </w:numPr>
        <w:tabs>
          <w:tab w:val="left" w:pos="4253"/>
          <w:tab w:val="left" w:pos="4395"/>
          <w:tab w:val="left" w:pos="4536"/>
        </w:tabs>
        <w:spacing w:before="240" w:after="0" w:line="240" w:lineRule="auto"/>
        <w:ind w:firstLine="2322"/>
        <w:outlineLvl w:val="0"/>
        <w:rPr>
          <w:rFonts w:ascii="Times New Roman" w:eastAsia="Times New Roman" w:hAnsi="Times New Roman" w:cs="Times New Roman"/>
          <w:b/>
          <w:noProof/>
          <w:kern w:val="28"/>
          <w:sz w:val="28"/>
          <w:szCs w:val="20"/>
          <w:lang w:val="x-none" w:eastAsia="ru-RU"/>
        </w:rPr>
      </w:pPr>
      <w:r w:rsidRPr="00032719">
        <w:rPr>
          <w:rFonts w:ascii="Times New Roman" w:eastAsia="Times New Roman" w:hAnsi="Times New Roman" w:cs="Times New Roman"/>
          <w:b/>
          <w:noProof/>
          <w:kern w:val="28"/>
          <w:sz w:val="28"/>
          <w:szCs w:val="20"/>
          <w:lang w:val="x-none" w:eastAsia="ru-RU"/>
        </w:rPr>
        <w:t xml:space="preserve"> </w:t>
      </w:r>
      <w:bookmarkStart w:id="8" w:name="_Toc527132255"/>
      <w:r w:rsidRPr="00032719">
        <w:rPr>
          <w:rFonts w:ascii="Times New Roman" w:eastAsia="Times New Roman" w:hAnsi="Times New Roman" w:cs="Times New Roman"/>
          <w:b/>
          <w:noProof/>
          <w:kern w:val="28"/>
          <w:sz w:val="28"/>
          <w:szCs w:val="20"/>
          <w:lang w:val="x-none" w:eastAsia="ru-RU"/>
        </w:rPr>
        <w:t>Инвестиции</w:t>
      </w:r>
      <w:bookmarkEnd w:id="8"/>
    </w:p>
    <w:p w:rsidR="00032719" w:rsidRPr="00032719" w:rsidRDefault="00032719" w:rsidP="00032719">
      <w:pPr>
        <w:spacing w:after="0" w:line="240" w:lineRule="auto"/>
        <w:ind w:firstLine="720"/>
        <w:jc w:val="both"/>
        <w:rPr>
          <w:rFonts w:ascii="Times New Roman" w:eastAsia="Times New Roman" w:hAnsi="Times New Roman" w:cs="Times New Roman"/>
          <w:sz w:val="28"/>
          <w:szCs w:val="28"/>
          <w:lang w:eastAsia="ru-RU"/>
        </w:rPr>
      </w:pPr>
      <w:r w:rsidRPr="00032719">
        <w:rPr>
          <w:rFonts w:ascii="Times New Roman" w:eastAsia="Times New Roman" w:hAnsi="Times New Roman" w:cs="Times New Roman"/>
          <w:sz w:val="28"/>
          <w:szCs w:val="28"/>
          <w:lang w:eastAsia="ru-RU"/>
        </w:rPr>
        <w:t xml:space="preserve"> Приоритетной сферой вложения инвестиций является развитие производства потребительских товаров и продуктов питания, строительных материалов с использованием местного сырья, деревоперерабатывающего производства, разработки новых месторождений полезных ископаемых. </w:t>
      </w:r>
    </w:p>
    <w:p w:rsidR="00032719" w:rsidRPr="00032719" w:rsidRDefault="00032719" w:rsidP="00032719">
      <w:pPr>
        <w:spacing w:after="0" w:line="240" w:lineRule="auto"/>
        <w:ind w:firstLine="852"/>
        <w:jc w:val="both"/>
        <w:rPr>
          <w:rFonts w:ascii="Times New Roman" w:eastAsia="Times New Roman" w:hAnsi="Times New Roman" w:cs="Times New Roman"/>
          <w:sz w:val="28"/>
          <w:szCs w:val="28"/>
          <w:lang w:eastAsia="ru-RU"/>
        </w:rPr>
      </w:pPr>
      <w:r w:rsidRPr="00032719">
        <w:rPr>
          <w:rFonts w:ascii="Times New Roman" w:eastAsia="Times New Roman" w:hAnsi="Times New Roman" w:cs="Times New Roman"/>
          <w:sz w:val="28"/>
          <w:szCs w:val="28"/>
          <w:lang w:eastAsia="ru-RU"/>
        </w:rPr>
        <w:t>Достижение стратегических целей должно изменить состояние экономики и социальной сферы города, повысить эффективность управления. Решение стратегических задач должно быть направлено, прежде всего, на дополнительное вовлечение в экономику города инвестиционных ресурсов, направленных на развитие производства и социальной сферы.</w:t>
      </w:r>
    </w:p>
    <w:p w:rsidR="00032719" w:rsidRPr="00032719" w:rsidRDefault="00032719" w:rsidP="00032719">
      <w:pPr>
        <w:spacing w:after="0" w:line="240" w:lineRule="auto"/>
        <w:ind w:firstLine="852"/>
        <w:jc w:val="both"/>
        <w:rPr>
          <w:rFonts w:ascii="Times New Roman" w:eastAsia="Times New Roman" w:hAnsi="Times New Roman" w:cs="Times New Roman"/>
          <w:sz w:val="28"/>
          <w:szCs w:val="28"/>
          <w:lang w:eastAsia="ru-RU"/>
        </w:rPr>
      </w:pPr>
      <w:r w:rsidRPr="00032719">
        <w:rPr>
          <w:rFonts w:ascii="Times New Roman" w:eastAsia="Times New Roman" w:hAnsi="Times New Roman" w:cs="Times New Roman"/>
          <w:sz w:val="28"/>
          <w:szCs w:val="28"/>
          <w:lang w:eastAsia="ru-RU"/>
        </w:rPr>
        <w:t>Основными задачами являются:</w:t>
      </w:r>
    </w:p>
    <w:p w:rsidR="00032719" w:rsidRPr="00032719" w:rsidRDefault="00032719" w:rsidP="00032719">
      <w:pPr>
        <w:widowControl w:val="0"/>
        <w:numPr>
          <w:ilvl w:val="0"/>
          <w:numId w:val="18"/>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032719">
        <w:rPr>
          <w:rFonts w:ascii="Times New Roman" w:eastAsia="Times New Roman" w:hAnsi="Times New Roman" w:cs="Times New Roman"/>
          <w:sz w:val="28"/>
          <w:szCs w:val="28"/>
          <w:lang w:eastAsia="ru-RU"/>
        </w:rPr>
        <w:t>Развитие производств, основанных на переработке природного и сельскохозяйственного сырья.</w:t>
      </w:r>
    </w:p>
    <w:p w:rsidR="00032719" w:rsidRPr="00032719" w:rsidRDefault="00032719" w:rsidP="00032719">
      <w:pPr>
        <w:widowControl w:val="0"/>
        <w:numPr>
          <w:ilvl w:val="0"/>
          <w:numId w:val="18"/>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032719">
        <w:rPr>
          <w:rFonts w:ascii="Times New Roman" w:eastAsia="Times New Roman" w:hAnsi="Times New Roman" w:cs="Times New Roman"/>
          <w:sz w:val="28"/>
          <w:szCs w:val="28"/>
          <w:lang w:eastAsia="ru-RU"/>
        </w:rPr>
        <w:t>Повышение доходов населения.</w:t>
      </w:r>
    </w:p>
    <w:p w:rsidR="00032719" w:rsidRPr="00032719" w:rsidRDefault="00032719" w:rsidP="00032719">
      <w:pPr>
        <w:widowControl w:val="0"/>
        <w:numPr>
          <w:ilvl w:val="0"/>
          <w:numId w:val="18"/>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032719">
        <w:rPr>
          <w:rFonts w:ascii="Times New Roman" w:eastAsia="Times New Roman" w:hAnsi="Times New Roman" w:cs="Times New Roman"/>
          <w:sz w:val="28"/>
          <w:szCs w:val="28"/>
          <w:lang w:eastAsia="ru-RU"/>
        </w:rPr>
        <w:t>Применение энергоресурсосберегающих технологий в производстве продукции.</w:t>
      </w:r>
    </w:p>
    <w:p w:rsidR="00032719" w:rsidRPr="00032719" w:rsidRDefault="00032719" w:rsidP="00032719">
      <w:pPr>
        <w:spacing w:after="0" w:line="240" w:lineRule="auto"/>
        <w:jc w:val="both"/>
        <w:rPr>
          <w:rFonts w:ascii="Times New Roman" w:eastAsia="Times New Roman" w:hAnsi="Times New Roman" w:cs="Times New Roman"/>
          <w:sz w:val="28"/>
          <w:szCs w:val="28"/>
          <w:lang w:eastAsia="ru-RU"/>
        </w:rPr>
      </w:pPr>
      <w:r w:rsidRPr="00032719">
        <w:rPr>
          <w:rFonts w:ascii="Times New Roman" w:eastAsia="Times New Roman" w:hAnsi="Times New Roman" w:cs="Times New Roman"/>
          <w:sz w:val="28"/>
          <w:szCs w:val="28"/>
          <w:lang w:eastAsia="ru-RU"/>
        </w:rPr>
        <w:t xml:space="preserve">            4. Повышение уровня материально-технического оснащения отраслей социальной сферы.</w:t>
      </w:r>
    </w:p>
    <w:p w:rsidR="00032719" w:rsidRPr="00032719" w:rsidRDefault="00032719" w:rsidP="00032719">
      <w:pPr>
        <w:shd w:val="clear" w:color="auto" w:fill="FFFFFF"/>
        <w:tabs>
          <w:tab w:val="left" w:pos="0"/>
        </w:tabs>
        <w:spacing w:after="0" w:line="240" w:lineRule="auto"/>
        <w:ind w:firstLine="852"/>
        <w:jc w:val="both"/>
        <w:rPr>
          <w:rFonts w:ascii="Times New Roman" w:eastAsia="Times New Roman" w:hAnsi="Times New Roman" w:cs="Times New Roman"/>
          <w:sz w:val="28"/>
          <w:szCs w:val="28"/>
          <w:lang w:eastAsia="ru-RU"/>
        </w:rPr>
      </w:pPr>
      <w:r w:rsidRPr="00032719">
        <w:rPr>
          <w:rFonts w:ascii="Times New Roman" w:eastAsia="Times New Roman" w:hAnsi="Times New Roman" w:cs="Times New Roman"/>
          <w:sz w:val="28"/>
          <w:szCs w:val="28"/>
          <w:lang w:eastAsia="ru-RU"/>
        </w:rPr>
        <w:t>Стратегическими целями являются:</w:t>
      </w:r>
    </w:p>
    <w:p w:rsidR="00032719" w:rsidRPr="00032719" w:rsidRDefault="00032719" w:rsidP="00032719">
      <w:pPr>
        <w:shd w:val="clear" w:color="auto" w:fill="FFFFFF"/>
        <w:tabs>
          <w:tab w:val="left" w:pos="0"/>
        </w:tabs>
        <w:spacing w:after="0" w:line="240" w:lineRule="auto"/>
        <w:ind w:firstLine="852"/>
        <w:jc w:val="both"/>
        <w:rPr>
          <w:rFonts w:ascii="Times New Roman" w:eastAsia="Times New Roman" w:hAnsi="Times New Roman" w:cs="Times New Roman"/>
          <w:sz w:val="28"/>
          <w:szCs w:val="28"/>
          <w:lang w:eastAsia="ru-RU"/>
        </w:rPr>
      </w:pPr>
      <w:r w:rsidRPr="00032719">
        <w:rPr>
          <w:rFonts w:ascii="Times New Roman" w:eastAsia="Times New Roman" w:hAnsi="Times New Roman" w:cs="Times New Roman"/>
          <w:sz w:val="28"/>
          <w:szCs w:val="28"/>
          <w:lang w:eastAsia="ru-RU"/>
        </w:rPr>
        <w:t>1. Рост уровня и качества жизни населения, создание благоприятного социального климата для хозяйственной деятельности и здорового образа жизни.</w:t>
      </w:r>
    </w:p>
    <w:p w:rsidR="00032719" w:rsidRPr="00032719" w:rsidRDefault="00032719" w:rsidP="00032719">
      <w:pPr>
        <w:shd w:val="clear" w:color="auto" w:fill="FFFFFF"/>
        <w:tabs>
          <w:tab w:val="left" w:pos="0"/>
        </w:tabs>
        <w:spacing w:after="0" w:line="240" w:lineRule="auto"/>
        <w:ind w:firstLine="852"/>
        <w:jc w:val="both"/>
        <w:rPr>
          <w:rFonts w:ascii="Times New Roman" w:eastAsia="Times New Roman" w:hAnsi="Times New Roman" w:cs="Times New Roman"/>
          <w:sz w:val="28"/>
          <w:szCs w:val="28"/>
          <w:lang w:eastAsia="ru-RU"/>
        </w:rPr>
      </w:pPr>
      <w:r w:rsidRPr="00032719">
        <w:rPr>
          <w:rFonts w:ascii="Times New Roman" w:eastAsia="Times New Roman" w:hAnsi="Times New Roman" w:cs="Times New Roman"/>
          <w:sz w:val="28"/>
          <w:szCs w:val="28"/>
          <w:lang w:eastAsia="ru-RU"/>
        </w:rPr>
        <w:t>2. Улучшение инвестиционного климата.</w:t>
      </w:r>
    </w:p>
    <w:p w:rsidR="00032719" w:rsidRPr="00032719" w:rsidRDefault="00032719" w:rsidP="00032719">
      <w:pPr>
        <w:shd w:val="clear" w:color="auto" w:fill="FFFFFF"/>
        <w:tabs>
          <w:tab w:val="left" w:pos="0"/>
        </w:tabs>
        <w:spacing w:after="0" w:line="240" w:lineRule="auto"/>
        <w:ind w:firstLine="852"/>
        <w:jc w:val="both"/>
        <w:rPr>
          <w:rFonts w:ascii="Times New Roman" w:eastAsia="Times New Roman" w:hAnsi="Times New Roman" w:cs="Times New Roman"/>
          <w:sz w:val="28"/>
          <w:szCs w:val="28"/>
          <w:lang w:eastAsia="ru-RU"/>
        </w:rPr>
      </w:pPr>
      <w:r w:rsidRPr="00032719">
        <w:rPr>
          <w:rFonts w:ascii="Times New Roman" w:eastAsia="Times New Roman" w:hAnsi="Times New Roman" w:cs="Times New Roman"/>
          <w:sz w:val="28"/>
          <w:szCs w:val="28"/>
          <w:lang w:eastAsia="ru-RU"/>
        </w:rPr>
        <w:t>3. Реализация экономического потенциала.</w:t>
      </w:r>
    </w:p>
    <w:p w:rsidR="00032719" w:rsidRPr="00032719" w:rsidRDefault="00032719" w:rsidP="00032719">
      <w:pPr>
        <w:shd w:val="clear" w:color="auto" w:fill="FFFFFF"/>
        <w:tabs>
          <w:tab w:val="left" w:pos="0"/>
        </w:tabs>
        <w:spacing w:after="0" w:line="240" w:lineRule="auto"/>
        <w:ind w:firstLine="852"/>
        <w:jc w:val="both"/>
        <w:rPr>
          <w:rFonts w:ascii="Times New Roman" w:eastAsia="Times New Roman" w:hAnsi="Times New Roman" w:cs="Times New Roman"/>
          <w:sz w:val="28"/>
          <w:szCs w:val="28"/>
          <w:lang w:eastAsia="ru-RU"/>
        </w:rPr>
      </w:pPr>
      <w:r w:rsidRPr="00032719">
        <w:rPr>
          <w:rFonts w:ascii="Times New Roman" w:eastAsia="Times New Roman" w:hAnsi="Times New Roman" w:cs="Times New Roman"/>
          <w:sz w:val="28"/>
          <w:szCs w:val="28"/>
          <w:lang w:eastAsia="ru-RU"/>
        </w:rPr>
        <w:t>4. Повышение эффективности системы управления городом.</w:t>
      </w:r>
    </w:p>
    <w:p w:rsidR="00032719" w:rsidRPr="00032719" w:rsidRDefault="00032719" w:rsidP="00032719">
      <w:pPr>
        <w:keepNext/>
        <w:numPr>
          <w:ilvl w:val="1"/>
          <w:numId w:val="51"/>
        </w:numPr>
        <w:spacing w:before="240" w:after="0" w:line="240" w:lineRule="auto"/>
        <w:ind w:firstLine="567"/>
        <w:jc w:val="center"/>
        <w:outlineLvl w:val="0"/>
        <w:rPr>
          <w:rFonts w:ascii="Times New Roman" w:eastAsia="Times New Roman" w:hAnsi="Times New Roman" w:cs="Times New Roman"/>
          <w:b/>
          <w:bCs/>
          <w:noProof/>
          <w:kern w:val="28"/>
          <w:sz w:val="28"/>
          <w:szCs w:val="28"/>
          <w:lang w:val="x-none" w:eastAsia="ru-RU"/>
        </w:rPr>
      </w:pPr>
      <w:r w:rsidRPr="00032719">
        <w:rPr>
          <w:rFonts w:ascii="Times New Roman" w:eastAsia="Times New Roman" w:hAnsi="Times New Roman" w:cs="Times New Roman"/>
          <w:b/>
          <w:bCs/>
          <w:noProof/>
          <w:kern w:val="28"/>
          <w:sz w:val="28"/>
          <w:szCs w:val="28"/>
          <w:lang w:val="x-none" w:eastAsia="ru-RU"/>
        </w:rPr>
        <w:t xml:space="preserve"> </w:t>
      </w:r>
      <w:bookmarkStart w:id="9" w:name="_Toc527132256"/>
      <w:r w:rsidRPr="00032719">
        <w:rPr>
          <w:rFonts w:ascii="Times New Roman" w:eastAsia="Times New Roman" w:hAnsi="Times New Roman" w:cs="Times New Roman"/>
          <w:b/>
          <w:bCs/>
          <w:noProof/>
          <w:kern w:val="28"/>
          <w:sz w:val="28"/>
          <w:szCs w:val="28"/>
          <w:lang w:val="x-none" w:eastAsia="ru-RU"/>
        </w:rPr>
        <w:t>Жилищно-коммунальный комплекс</w:t>
      </w:r>
      <w:bookmarkEnd w:id="9"/>
    </w:p>
    <w:p w:rsidR="00032719" w:rsidRPr="00032719" w:rsidRDefault="00032719" w:rsidP="00032719">
      <w:pPr>
        <w:spacing w:after="0" w:line="240" w:lineRule="auto"/>
        <w:ind w:firstLine="567"/>
        <w:jc w:val="both"/>
        <w:rPr>
          <w:rFonts w:ascii="Times New Roman" w:eastAsia="Times New Roman" w:hAnsi="Times New Roman" w:cs="Times New Roman"/>
          <w:sz w:val="28"/>
          <w:szCs w:val="28"/>
          <w:lang w:eastAsia="ru-RU"/>
        </w:rPr>
      </w:pPr>
      <w:r w:rsidRPr="00032719">
        <w:rPr>
          <w:rFonts w:ascii="Times New Roman" w:eastAsia="Times New Roman" w:hAnsi="Times New Roman" w:cs="Times New Roman"/>
          <w:sz w:val="28"/>
          <w:szCs w:val="28"/>
          <w:lang w:eastAsia="ru-RU"/>
        </w:rPr>
        <w:t xml:space="preserve">Обеспечение качественным жильем населения является одной из важнейших социальных задач, стоящих перед муниципальным образованием. Капитальное исполнение, полное инженерное обеспечение, создание предпосылок для эффективного развития жилищного строительства с использованием собственных ресурсов – это приоритетные цели местного самоуправления в жилищной сфере. </w:t>
      </w:r>
    </w:p>
    <w:p w:rsidR="00032719" w:rsidRPr="00032719" w:rsidRDefault="00032719" w:rsidP="00032719">
      <w:pPr>
        <w:autoSpaceDE w:val="0"/>
        <w:autoSpaceDN w:val="0"/>
        <w:adjustRightInd w:val="0"/>
        <w:spacing w:after="0" w:line="240" w:lineRule="auto"/>
        <w:jc w:val="both"/>
        <w:rPr>
          <w:rFonts w:ascii="Times New Roman" w:eastAsia="Calibri" w:hAnsi="Times New Roman" w:cs="Times New Roman"/>
          <w:color w:val="000000"/>
          <w:sz w:val="28"/>
          <w:szCs w:val="28"/>
        </w:rPr>
      </w:pPr>
      <w:r w:rsidRPr="00032719">
        <w:rPr>
          <w:rFonts w:ascii="Times New Roman" w:eastAsia="Calibri" w:hAnsi="Times New Roman" w:cs="Times New Roman"/>
          <w:color w:val="000000"/>
          <w:sz w:val="28"/>
          <w:szCs w:val="28"/>
        </w:rPr>
        <w:t xml:space="preserve">         Муниципальная жилищная политика – совокупность систематически принимаемых решений и мероприятий с целью удовлетворения потребностей населения в жилье. </w:t>
      </w:r>
    </w:p>
    <w:p w:rsidR="00032719" w:rsidRPr="00032719" w:rsidRDefault="00032719" w:rsidP="00032719">
      <w:pPr>
        <w:autoSpaceDE w:val="0"/>
        <w:autoSpaceDN w:val="0"/>
        <w:adjustRightInd w:val="0"/>
        <w:spacing w:after="0" w:line="240" w:lineRule="auto"/>
        <w:jc w:val="both"/>
        <w:rPr>
          <w:rFonts w:ascii="Times New Roman" w:eastAsia="Calibri" w:hAnsi="Times New Roman" w:cs="Times New Roman"/>
          <w:color w:val="000000"/>
          <w:sz w:val="28"/>
          <w:szCs w:val="28"/>
        </w:rPr>
      </w:pPr>
      <w:r w:rsidRPr="00032719">
        <w:rPr>
          <w:rFonts w:ascii="Times New Roman" w:eastAsia="Calibri" w:hAnsi="Times New Roman" w:cs="Times New Roman"/>
          <w:color w:val="000000"/>
          <w:sz w:val="28"/>
          <w:szCs w:val="28"/>
        </w:rPr>
        <w:t xml:space="preserve">         Перечень вопросов в сфере муниципальной жилищной политики, решение которых обеспечивают муниципальные органы власти: </w:t>
      </w:r>
    </w:p>
    <w:p w:rsidR="00032719" w:rsidRPr="00032719" w:rsidRDefault="00032719" w:rsidP="00032719">
      <w:pPr>
        <w:numPr>
          <w:ilvl w:val="0"/>
          <w:numId w:val="24"/>
        </w:numPr>
        <w:autoSpaceDE w:val="0"/>
        <w:autoSpaceDN w:val="0"/>
        <w:adjustRightInd w:val="0"/>
        <w:spacing w:after="0" w:line="240" w:lineRule="auto"/>
        <w:jc w:val="both"/>
        <w:rPr>
          <w:rFonts w:ascii="Times New Roman" w:eastAsia="Calibri" w:hAnsi="Times New Roman" w:cs="Times New Roman"/>
          <w:color w:val="000000"/>
          <w:sz w:val="28"/>
          <w:szCs w:val="28"/>
        </w:rPr>
      </w:pPr>
      <w:r w:rsidRPr="00032719">
        <w:rPr>
          <w:rFonts w:ascii="Times New Roman" w:eastAsia="Calibri" w:hAnsi="Times New Roman" w:cs="Times New Roman"/>
          <w:color w:val="000000"/>
          <w:sz w:val="28"/>
          <w:szCs w:val="28"/>
        </w:rPr>
        <w:t xml:space="preserve">учет (мониторинг) жилищного фонда; </w:t>
      </w:r>
    </w:p>
    <w:p w:rsidR="00032719" w:rsidRPr="00032719" w:rsidRDefault="00032719" w:rsidP="00032719">
      <w:pPr>
        <w:numPr>
          <w:ilvl w:val="0"/>
          <w:numId w:val="24"/>
        </w:numPr>
        <w:autoSpaceDE w:val="0"/>
        <w:autoSpaceDN w:val="0"/>
        <w:adjustRightInd w:val="0"/>
        <w:spacing w:after="0" w:line="240" w:lineRule="auto"/>
        <w:jc w:val="both"/>
        <w:rPr>
          <w:rFonts w:ascii="Times New Roman" w:eastAsia="Calibri" w:hAnsi="Times New Roman" w:cs="Times New Roman"/>
          <w:color w:val="000000"/>
          <w:sz w:val="28"/>
          <w:szCs w:val="28"/>
        </w:rPr>
      </w:pPr>
      <w:r w:rsidRPr="00032719">
        <w:rPr>
          <w:rFonts w:ascii="Times New Roman" w:eastAsia="Calibri" w:hAnsi="Times New Roman" w:cs="Times New Roman"/>
          <w:color w:val="000000"/>
          <w:sz w:val="28"/>
          <w:szCs w:val="28"/>
        </w:rPr>
        <w:t xml:space="preserve">определение существующей обеспеченности жильем населения муниципального образования; </w:t>
      </w:r>
    </w:p>
    <w:p w:rsidR="00032719" w:rsidRPr="00032719" w:rsidRDefault="00032719" w:rsidP="00032719">
      <w:pPr>
        <w:numPr>
          <w:ilvl w:val="0"/>
          <w:numId w:val="24"/>
        </w:numPr>
        <w:autoSpaceDE w:val="0"/>
        <w:autoSpaceDN w:val="0"/>
        <w:adjustRightInd w:val="0"/>
        <w:spacing w:after="0" w:line="240" w:lineRule="auto"/>
        <w:jc w:val="both"/>
        <w:rPr>
          <w:rFonts w:ascii="Times New Roman" w:eastAsia="Calibri" w:hAnsi="Times New Roman" w:cs="Times New Roman"/>
          <w:color w:val="000000"/>
          <w:sz w:val="28"/>
          <w:szCs w:val="28"/>
        </w:rPr>
      </w:pPr>
      <w:r w:rsidRPr="00032719">
        <w:rPr>
          <w:rFonts w:ascii="Times New Roman" w:eastAsia="Calibri" w:hAnsi="Times New Roman" w:cs="Times New Roman"/>
          <w:color w:val="000000"/>
          <w:sz w:val="28"/>
          <w:szCs w:val="28"/>
        </w:rPr>
        <w:lastRenderedPageBreak/>
        <w:t xml:space="preserve">организация строительства и содержания муниципального жилищного фонда; </w:t>
      </w:r>
    </w:p>
    <w:p w:rsidR="00032719" w:rsidRPr="00032719" w:rsidRDefault="00032719" w:rsidP="00032719">
      <w:pPr>
        <w:numPr>
          <w:ilvl w:val="0"/>
          <w:numId w:val="24"/>
        </w:numPr>
        <w:autoSpaceDE w:val="0"/>
        <w:autoSpaceDN w:val="0"/>
        <w:adjustRightInd w:val="0"/>
        <w:spacing w:after="0" w:line="240" w:lineRule="auto"/>
        <w:jc w:val="both"/>
        <w:rPr>
          <w:rFonts w:ascii="Times New Roman" w:eastAsia="Calibri" w:hAnsi="Times New Roman" w:cs="Times New Roman"/>
          <w:color w:val="000000"/>
          <w:sz w:val="28"/>
          <w:szCs w:val="28"/>
        </w:rPr>
      </w:pPr>
      <w:r w:rsidRPr="00032719">
        <w:rPr>
          <w:rFonts w:ascii="Times New Roman" w:eastAsia="Calibri" w:hAnsi="Times New Roman" w:cs="Times New Roman"/>
          <w:color w:val="000000"/>
          <w:sz w:val="28"/>
          <w:szCs w:val="28"/>
        </w:rPr>
        <w:t xml:space="preserve">создание условий для жилищного строительства. </w:t>
      </w:r>
    </w:p>
    <w:p w:rsidR="00032719" w:rsidRPr="00032719" w:rsidRDefault="00032719" w:rsidP="00032719">
      <w:pPr>
        <w:autoSpaceDE w:val="0"/>
        <w:autoSpaceDN w:val="0"/>
        <w:adjustRightInd w:val="0"/>
        <w:spacing w:after="0" w:line="240" w:lineRule="auto"/>
        <w:jc w:val="both"/>
        <w:rPr>
          <w:rFonts w:ascii="Times New Roman" w:eastAsia="Calibri" w:hAnsi="Times New Roman" w:cs="Times New Roman"/>
          <w:color w:val="000000"/>
          <w:sz w:val="28"/>
          <w:szCs w:val="28"/>
        </w:rPr>
      </w:pPr>
      <w:r w:rsidRPr="00032719">
        <w:rPr>
          <w:rFonts w:ascii="Times New Roman" w:eastAsia="Calibri" w:hAnsi="Times New Roman" w:cs="Times New Roman"/>
          <w:color w:val="000000"/>
          <w:sz w:val="28"/>
          <w:szCs w:val="28"/>
        </w:rPr>
        <w:t xml:space="preserve">      Общая площадь жилищного фонда Городского округа города Сунжа (бывшая ст. Орджоникидзевская) на 28.07.2022 года составляла 556,97 тыс. м2, обеспеченность жильем населения – 8,2 м2 на одного жителя. Весь жилищный фонд г. Сунжа представлял собой 6000 индивидуальных домовладений, находящихся в частной собственности граждан и 17 многоквартирных домов двухэтажного уровня. </w:t>
      </w:r>
    </w:p>
    <w:p w:rsidR="00032719" w:rsidRPr="00032719" w:rsidRDefault="00032719" w:rsidP="00032719">
      <w:pPr>
        <w:autoSpaceDE w:val="0"/>
        <w:autoSpaceDN w:val="0"/>
        <w:adjustRightInd w:val="0"/>
        <w:spacing w:after="0" w:line="240" w:lineRule="auto"/>
        <w:jc w:val="both"/>
        <w:rPr>
          <w:rFonts w:ascii="Times New Roman" w:eastAsia="Calibri" w:hAnsi="Times New Roman" w:cs="Times New Roman"/>
          <w:color w:val="000000"/>
          <w:sz w:val="28"/>
          <w:szCs w:val="28"/>
        </w:rPr>
      </w:pPr>
      <w:r w:rsidRPr="00032719">
        <w:rPr>
          <w:rFonts w:ascii="Times New Roman" w:eastAsia="Calibri" w:hAnsi="Times New Roman" w:cs="Times New Roman"/>
          <w:color w:val="000000"/>
          <w:sz w:val="28"/>
          <w:szCs w:val="28"/>
        </w:rPr>
        <w:t xml:space="preserve">           По состоянию на 2022 год общая площадь жилого фонда города составила 556,9 тыс. м², в том числе: </w:t>
      </w:r>
    </w:p>
    <w:p w:rsidR="00032719" w:rsidRPr="00032719" w:rsidRDefault="00032719" w:rsidP="00032719">
      <w:pPr>
        <w:autoSpaceDE w:val="0"/>
        <w:autoSpaceDN w:val="0"/>
        <w:adjustRightInd w:val="0"/>
        <w:spacing w:after="0" w:line="240" w:lineRule="auto"/>
        <w:jc w:val="both"/>
        <w:rPr>
          <w:rFonts w:ascii="Times New Roman" w:eastAsia="Calibri" w:hAnsi="Times New Roman" w:cs="Times New Roman"/>
          <w:color w:val="000000"/>
          <w:sz w:val="28"/>
          <w:szCs w:val="28"/>
        </w:rPr>
      </w:pPr>
      <w:r w:rsidRPr="00032719">
        <w:rPr>
          <w:rFonts w:ascii="Times New Roman" w:eastAsia="Calibri" w:hAnsi="Times New Roman" w:cs="Times New Roman"/>
          <w:color w:val="000000"/>
          <w:sz w:val="28"/>
          <w:szCs w:val="28"/>
        </w:rPr>
        <w:t xml:space="preserve">- многоквартирных жилых домов – 39,776 тыс. м²; </w:t>
      </w:r>
    </w:p>
    <w:p w:rsidR="00032719" w:rsidRPr="00032719" w:rsidRDefault="00032719" w:rsidP="00032719">
      <w:pPr>
        <w:autoSpaceDE w:val="0"/>
        <w:autoSpaceDN w:val="0"/>
        <w:adjustRightInd w:val="0"/>
        <w:spacing w:after="0" w:line="240" w:lineRule="auto"/>
        <w:jc w:val="both"/>
        <w:rPr>
          <w:rFonts w:ascii="Times New Roman" w:eastAsia="Calibri" w:hAnsi="Times New Roman" w:cs="Times New Roman"/>
          <w:color w:val="000000"/>
          <w:sz w:val="28"/>
          <w:szCs w:val="28"/>
        </w:rPr>
      </w:pPr>
      <w:r w:rsidRPr="00032719">
        <w:rPr>
          <w:rFonts w:ascii="Times New Roman" w:eastAsia="Calibri" w:hAnsi="Times New Roman" w:cs="Times New Roman"/>
          <w:color w:val="000000"/>
          <w:sz w:val="28"/>
          <w:szCs w:val="28"/>
        </w:rPr>
        <w:t xml:space="preserve">- индивидуальных жилых домов – 517,200 тыс. м². </w:t>
      </w:r>
    </w:p>
    <w:p w:rsidR="00032719" w:rsidRPr="00032719" w:rsidRDefault="00032719" w:rsidP="00032719">
      <w:pPr>
        <w:spacing w:after="0" w:line="240" w:lineRule="auto"/>
        <w:ind w:firstLine="567"/>
        <w:jc w:val="both"/>
        <w:rPr>
          <w:rFonts w:ascii="Times New Roman" w:eastAsia="Times New Roman" w:hAnsi="Times New Roman" w:cs="Times New Roman"/>
          <w:sz w:val="28"/>
          <w:szCs w:val="28"/>
          <w:lang w:eastAsia="ru-RU"/>
        </w:rPr>
      </w:pPr>
      <w:r w:rsidRPr="00032719">
        <w:rPr>
          <w:rFonts w:ascii="Times New Roman" w:eastAsia="Times New Roman" w:hAnsi="Times New Roman" w:cs="Times New Roman"/>
          <w:sz w:val="28"/>
          <w:szCs w:val="28"/>
          <w:lang w:eastAsia="ru-RU"/>
        </w:rPr>
        <w:t xml:space="preserve">    По данным Госкомстата в 2018 году Общая площадь многоквартирных аварийных домах составила 11,5 тыс.м²,  а число проживающих в ветхих и аварийных домах – 241 человек. </w:t>
      </w:r>
    </w:p>
    <w:p w:rsidR="00032719" w:rsidRPr="00032719" w:rsidRDefault="00032719" w:rsidP="00032719">
      <w:pPr>
        <w:spacing w:after="0" w:line="240" w:lineRule="auto"/>
        <w:ind w:firstLine="567"/>
        <w:jc w:val="both"/>
        <w:rPr>
          <w:rFonts w:ascii="Times New Roman" w:eastAsia="Times New Roman" w:hAnsi="Times New Roman" w:cs="Times New Roman"/>
          <w:sz w:val="28"/>
          <w:szCs w:val="28"/>
          <w:lang w:eastAsia="ru-RU"/>
        </w:rPr>
      </w:pPr>
      <w:r w:rsidRPr="00032719">
        <w:rPr>
          <w:rFonts w:ascii="Times New Roman" w:eastAsia="Times New Roman" w:hAnsi="Times New Roman" w:cs="Times New Roman"/>
          <w:sz w:val="28"/>
          <w:szCs w:val="28"/>
          <w:lang w:eastAsia="ru-RU"/>
        </w:rPr>
        <w:t xml:space="preserve">     На территории города весь жилищный фонд оборудован водопроводом, вывозной канализацией, отоплением и газом, 90 % общей площади фонда имеет горячее водоснабжение и оборудовано ванными и душем. Существующий жилой фонд характеризуется высокими показателями капитальности жилых и вспомогательных зданий и низким процентом износа. Основной материал существующего жилого фонда – кирпич, железобетон и иные каменные материалы.</w:t>
      </w:r>
    </w:p>
    <w:p w:rsidR="00032719" w:rsidRPr="00032719" w:rsidRDefault="00032719" w:rsidP="00032719">
      <w:pPr>
        <w:autoSpaceDE w:val="0"/>
        <w:autoSpaceDN w:val="0"/>
        <w:adjustRightInd w:val="0"/>
        <w:spacing w:after="0" w:line="240" w:lineRule="auto"/>
        <w:jc w:val="both"/>
        <w:rPr>
          <w:rFonts w:ascii="Times New Roman" w:eastAsia="Calibri" w:hAnsi="Times New Roman" w:cs="Times New Roman"/>
          <w:color w:val="000000"/>
          <w:sz w:val="28"/>
          <w:szCs w:val="28"/>
        </w:rPr>
      </w:pPr>
      <w:r w:rsidRPr="00032719">
        <w:rPr>
          <w:rFonts w:ascii="Times New Roman" w:eastAsia="Calibri" w:hAnsi="Times New Roman" w:cs="Times New Roman"/>
          <w:i/>
          <w:iCs/>
          <w:color w:val="000000"/>
          <w:sz w:val="28"/>
          <w:szCs w:val="28"/>
        </w:rPr>
        <w:t xml:space="preserve">             Возможные направления комплексного развития жилищного строительства в муниципальном образовании. </w:t>
      </w:r>
    </w:p>
    <w:p w:rsidR="00032719" w:rsidRPr="00032719" w:rsidRDefault="00032719" w:rsidP="00032719">
      <w:pPr>
        <w:autoSpaceDE w:val="0"/>
        <w:autoSpaceDN w:val="0"/>
        <w:adjustRightInd w:val="0"/>
        <w:spacing w:after="0" w:line="240" w:lineRule="auto"/>
        <w:jc w:val="both"/>
        <w:rPr>
          <w:rFonts w:ascii="Times New Roman" w:eastAsia="Calibri" w:hAnsi="Times New Roman" w:cs="Times New Roman"/>
          <w:color w:val="000000"/>
          <w:sz w:val="28"/>
          <w:szCs w:val="28"/>
        </w:rPr>
      </w:pPr>
      <w:r w:rsidRPr="00032719">
        <w:rPr>
          <w:rFonts w:ascii="Times New Roman" w:eastAsia="Calibri" w:hAnsi="Times New Roman" w:cs="Times New Roman"/>
          <w:color w:val="000000"/>
          <w:sz w:val="28"/>
          <w:szCs w:val="28"/>
        </w:rPr>
        <w:t xml:space="preserve">            Численность постоянного населения Городского округа города Сунжа к расчетному сроку увеличится на 9,711 тыс. человек (или на 14,8 % (174798 м³) от существующей численности населения). Темпы увеличение численности населения во многом будут зависеть от темпов строительства жилья. </w:t>
      </w:r>
    </w:p>
    <w:p w:rsidR="00032719" w:rsidRPr="00032719" w:rsidRDefault="00032719" w:rsidP="00032719">
      <w:pPr>
        <w:autoSpaceDE w:val="0"/>
        <w:autoSpaceDN w:val="0"/>
        <w:adjustRightInd w:val="0"/>
        <w:spacing w:after="0" w:line="240" w:lineRule="auto"/>
        <w:jc w:val="both"/>
        <w:rPr>
          <w:rFonts w:ascii="Times New Roman" w:eastAsia="Calibri" w:hAnsi="Times New Roman" w:cs="Times New Roman"/>
          <w:color w:val="000000"/>
          <w:sz w:val="28"/>
          <w:szCs w:val="28"/>
        </w:rPr>
      </w:pPr>
      <w:r w:rsidRPr="00032719">
        <w:rPr>
          <w:rFonts w:ascii="Times New Roman" w:eastAsia="Calibri" w:hAnsi="Times New Roman" w:cs="Times New Roman"/>
          <w:color w:val="000000"/>
          <w:sz w:val="28"/>
          <w:szCs w:val="28"/>
        </w:rPr>
        <w:t xml:space="preserve">             Учитывая то, что при любом сценарии развития событий жилищное строительство (реконструкция и благоустройство) останется одним из самых привлекательных и успешных секторов экономики муниципального образования, можно утверждать, что в этой сфере есть все предпосылки достижения стабилизационного варианта развития событий. </w:t>
      </w:r>
    </w:p>
    <w:p w:rsidR="00032719" w:rsidRPr="00032719" w:rsidRDefault="00032719" w:rsidP="00032719">
      <w:pPr>
        <w:autoSpaceDE w:val="0"/>
        <w:autoSpaceDN w:val="0"/>
        <w:adjustRightInd w:val="0"/>
        <w:spacing w:after="0" w:line="240" w:lineRule="auto"/>
        <w:jc w:val="both"/>
        <w:rPr>
          <w:rFonts w:ascii="Times New Roman" w:eastAsia="Calibri" w:hAnsi="Times New Roman" w:cs="Times New Roman"/>
          <w:color w:val="000000"/>
          <w:sz w:val="28"/>
          <w:szCs w:val="28"/>
        </w:rPr>
      </w:pPr>
      <w:r w:rsidRPr="00032719">
        <w:rPr>
          <w:rFonts w:ascii="Times New Roman" w:eastAsia="Calibri" w:hAnsi="Times New Roman" w:cs="Times New Roman"/>
          <w:color w:val="000000"/>
          <w:sz w:val="28"/>
          <w:szCs w:val="28"/>
        </w:rPr>
        <w:t xml:space="preserve">Расчётный показатель жилищной обеспеченности рекомендуется принимать не менее 18 кв. м общей площади на человека, а при застройке жилыми домами повышенной комфортности – 20-30 кв. м общей площади на человека. </w:t>
      </w:r>
    </w:p>
    <w:p w:rsidR="00032719" w:rsidRPr="00032719" w:rsidRDefault="00032719" w:rsidP="00032719">
      <w:pPr>
        <w:autoSpaceDE w:val="0"/>
        <w:autoSpaceDN w:val="0"/>
        <w:adjustRightInd w:val="0"/>
        <w:spacing w:after="0" w:line="240" w:lineRule="auto"/>
        <w:jc w:val="both"/>
        <w:rPr>
          <w:rFonts w:ascii="Times New Roman" w:eastAsia="Calibri" w:hAnsi="Times New Roman" w:cs="Times New Roman"/>
          <w:color w:val="000000"/>
          <w:sz w:val="28"/>
          <w:szCs w:val="28"/>
        </w:rPr>
      </w:pPr>
      <w:r w:rsidRPr="00032719">
        <w:rPr>
          <w:rFonts w:ascii="Times New Roman" w:eastAsia="Calibri" w:hAnsi="Times New Roman" w:cs="Times New Roman"/>
          <w:color w:val="000000"/>
          <w:sz w:val="28"/>
          <w:szCs w:val="28"/>
        </w:rPr>
        <w:t xml:space="preserve">В расчетный срок проекта принимается следующая дифференциация жилого фонда по уровню комфорта: </w:t>
      </w:r>
    </w:p>
    <w:p w:rsidR="00032719" w:rsidRPr="00032719" w:rsidRDefault="00032719" w:rsidP="00032719">
      <w:pPr>
        <w:numPr>
          <w:ilvl w:val="0"/>
          <w:numId w:val="24"/>
        </w:numPr>
        <w:autoSpaceDE w:val="0"/>
        <w:autoSpaceDN w:val="0"/>
        <w:adjustRightInd w:val="0"/>
        <w:spacing w:after="0" w:line="240" w:lineRule="auto"/>
        <w:jc w:val="both"/>
        <w:rPr>
          <w:rFonts w:ascii="Times New Roman" w:eastAsia="Calibri" w:hAnsi="Times New Roman" w:cs="Times New Roman"/>
          <w:color w:val="000000"/>
          <w:sz w:val="28"/>
          <w:szCs w:val="28"/>
        </w:rPr>
      </w:pPr>
      <w:r w:rsidRPr="00032719">
        <w:rPr>
          <w:rFonts w:ascii="Times New Roman" w:eastAsia="Calibri" w:hAnsi="Times New Roman" w:cs="Times New Roman"/>
          <w:color w:val="000000"/>
          <w:sz w:val="28"/>
          <w:szCs w:val="28"/>
        </w:rPr>
        <w:t xml:space="preserve">Бизнес-класс (30 м² на человека) 30% от общего объема жилищного строительства; </w:t>
      </w:r>
    </w:p>
    <w:p w:rsidR="00032719" w:rsidRPr="00032719" w:rsidRDefault="00032719" w:rsidP="00032719">
      <w:pPr>
        <w:numPr>
          <w:ilvl w:val="0"/>
          <w:numId w:val="24"/>
        </w:numPr>
        <w:autoSpaceDE w:val="0"/>
        <w:autoSpaceDN w:val="0"/>
        <w:adjustRightInd w:val="0"/>
        <w:spacing w:after="0" w:line="240" w:lineRule="auto"/>
        <w:jc w:val="both"/>
        <w:rPr>
          <w:rFonts w:ascii="Times New Roman" w:eastAsia="Calibri" w:hAnsi="Times New Roman" w:cs="Times New Roman"/>
          <w:color w:val="000000"/>
          <w:sz w:val="28"/>
          <w:szCs w:val="28"/>
        </w:rPr>
      </w:pPr>
      <w:r w:rsidRPr="00032719">
        <w:rPr>
          <w:rFonts w:ascii="Times New Roman" w:eastAsia="Calibri" w:hAnsi="Times New Roman" w:cs="Times New Roman"/>
          <w:color w:val="000000"/>
          <w:sz w:val="28"/>
          <w:szCs w:val="28"/>
        </w:rPr>
        <w:t xml:space="preserve">Эконом-класс (25 м² на человека) 60% от общего объема жилищного строительства; </w:t>
      </w:r>
    </w:p>
    <w:p w:rsidR="00032719" w:rsidRPr="00032719" w:rsidRDefault="00032719" w:rsidP="00032719">
      <w:pPr>
        <w:numPr>
          <w:ilvl w:val="0"/>
          <w:numId w:val="24"/>
        </w:numPr>
        <w:autoSpaceDE w:val="0"/>
        <w:autoSpaceDN w:val="0"/>
        <w:adjustRightInd w:val="0"/>
        <w:spacing w:after="0" w:line="240" w:lineRule="auto"/>
        <w:jc w:val="both"/>
        <w:rPr>
          <w:rFonts w:ascii="Times New Roman" w:eastAsia="Calibri" w:hAnsi="Times New Roman" w:cs="Times New Roman"/>
          <w:color w:val="000000"/>
          <w:sz w:val="28"/>
          <w:szCs w:val="28"/>
        </w:rPr>
      </w:pPr>
      <w:r w:rsidRPr="00032719">
        <w:rPr>
          <w:rFonts w:ascii="Times New Roman" w:eastAsia="Calibri" w:hAnsi="Times New Roman" w:cs="Times New Roman"/>
          <w:color w:val="000000"/>
          <w:sz w:val="28"/>
          <w:szCs w:val="28"/>
        </w:rPr>
        <w:t xml:space="preserve">Муниципальный (18 м² на человека) 10% от общего объема жилищного строительства. </w:t>
      </w:r>
    </w:p>
    <w:p w:rsidR="00032719" w:rsidRPr="00032719" w:rsidRDefault="00032719" w:rsidP="00032719">
      <w:pPr>
        <w:autoSpaceDE w:val="0"/>
        <w:autoSpaceDN w:val="0"/>
        <w:adjustRightInd w:val="0"/>
        <w:spacing w:after="0" w:line="240" w:lineRule="auto"/>
        <w:jc w:val="both"/>
        <w:rPr>
          <w:rFonts w:ascii="Times New Roman" w:eastAsia="Calibri" w:hAnsi="Times New Roman" w:cs="Times New Roman"/>
          <w:color w:val="000000"/>
          <w:sz w:val="28"/>
          <w:szCs w:val="28"/>
        </w:rPr>
      </w:pPr>
      <w:r w:rsidRPr="00032719">
        <w:rPr>
          <w:rFonts w:ascii="Times New Roman" w:eastAsia="Calibri" w:hAnsi="Times New Roman" w:cs="Times New Roman"/>
          <w:color w:val="000000"/>
          <w:sz w:val="28"/>
          <w:szCs w:val="28"/>
        </w:rPr>
        <w:lastRenderedPageBreak/>
        <w:t xml:space="preserve">          Отдельным направлением будет являться подключение существующего и проектируемого жилого фонда к сетям инженерной инфраструктуры по постоянной схеме. Переломным моментом должно послужить расширение существующих систем водоснабжения, газоснабжения и электроснабжения и строительство системы водоотведения. Для достижения стабильного водоснабжения дополнительно необходимо пробурить 6 артезианских скважин. Строительство 110 км газопровода и расширения подстанции «Северная» и «Урожайная». В </w:t>
      </w:r>
    </w:p>
    <w:p w:rsidR="00032719" w:rsidRPr="00032719" w:rsidRDefault="00032719" w:rsidP="00032719">
      <w:pPr>
        <w:spacing w:after="0" w:line="240" w:lineRule="auto"/>
        <w:ind w:firstLine="567"/>
        <w:jc w:val="both"/>
        <w:rPr>
          <w:rFonts w:ascii="Times New Roman" w:eastAsia="Times New Roman" w:hAnsi="Times New Roman" w:cs="Times New Roman"/>
          <w:sz w:val="28"/>
          <w:szCs w:val="28"/>
          <w:lang w:eastAsia="ru-RU"/>
        </w:rPr>
      </w:pPr>
      <w:r w:rsidRPr="00032719">
        <w:rPr>
          <w:rFonts w:ascii="Times New Roman" w:eastAsia="Times New Roman" w:hAnsi="Times New Roman" w:cs="Times New Roman"/>
          <w:sz w:val="28"/>
          <w:szCs w:val="28"/>
          <w:lang w:eastAsia="ru-RU"/>
        </w:rPr>
        <w:t>При стабилизационном сценарии развитие жилищного строительства предполагается в расчетный срок проекта освоение более 90% земельных участков, предусмотренных для жилищного строительства в границах г. Сунжа.</w:t>
      </w:r>
    </w:p>
    <w:p w:rsidR="00032719" w:rsidRPr="00032719" w:rsidRDefault="00032719" w:rsidP="00032719">
      <w:pPr>
        <w:keepNext/>
        <w:numPr>
          <w:ilvl w:val="1"/>
          <w:numId w:val="51"/>
        </w:numPr>
        <w:tabs>
          <w:tab w:val="left" w:pos="1560"/>
          <w:tab w:val="left" w:pos="2410"/>
          <w:tab w:val="left" w:pos="2977"/>
          <w:tab w:val="left" w:pos="3402"/>
          <w:tab w:val="left" w:pos="3686"/>
        </w:tabs>
        <w:spacing w:before="240" w:after="0" w:line="240" w:lineRule="auto"/>
        <w:ind w:firstLine="54"/>
        <w:jc w:val="center"/>
        <w:outlineLvl w:val="0"/>
        <w:rPr>
          <w:rFonts w:ascii="Times New Roman" w:eastAsia="Times New Roman" w:hAnsi="Times New Roman" w:cs="Times New Roman"/>
          <w:b/>
          <w:noProof/>
          <w:kern w:val="28"/>
          <w:sz w:val="28"/>
          <w:szCs w:val="28"/>
          <w:lang w:val="x-none" w:eastAsia="ru-RU"/>
        </w:rPr>
      </w:pPr>
      <w:bookmarkStart w:id="10" w:name="_Toc527132257"/>
      <w:r w:rsidRPr="00032719">
        <w:rPr>
          <w:rFonts w:ascii="Times New Roman" w:eastAsia="Times New Roman" w:hAnsi="Times New Roman" w:cs="Times New Roman"/>
          <w:b/>
          <w:noProof/>
          <w:kern w:val="28"/>
          <w:sz w:val="28"/>
          <w:szCs w:val="28"/>
          <w:lang w:val="x-none" w:eastAsia="ru-RU"/>
        </w:rPr>
        <w:t>Транспортная система</w:t>
      </w:r>
      <w:bookmarkEnd w:id="10"/>
    </w:p>
    <w:p w:rsidR="00032719" w:rsidRPr="00032719" w:rsidRDefault="00032719" w:rsidP="00032719">
      <w:pPr>
        <w:spacing w:after="0" w:line="240" w:lineRule="auto"/>
        <w:ind w:firstLine="708"/>
        <w:jc w:val="both"/>
        <w:rPr>
          <w:rFonts w:ascii="Times New Roman" w:eastAsia="Calibri" w:hAnsi="Times New Roman" w:cs="Times New Roman"/>
          <w:sz w:val="28"/>
          <w:szCs w:val="28"/>
        </w:rPr>
      </w:pPr>
      <w:r w:rsidRPr="00032719">
        <w:rPr>
          <w:rFonts w:ascii="Times New Roman" w:eastAsia="Calibri" w:hAnsi="Times New Roman" w:cs="Times New Roman"/>
          <w:sz w:val="26"/>
          <w:szCs w:val="26"/>
        </w:rPr>
        <w:t xml:space="preserve"> </w:t>
      </w:r>
      <w:r w:rsidRPr="00032719">
        <w:rPr>
          <w:rFonts w:ascii="Times New Roman" w:eastAsia="Calibri" w:hAnsi="Times New Roman" w:cs="Times New Roman"/>
          <w:sz w:val="28"/>
          <w:szCs w:val="28"/>
        </w:rPr>
        <w:t xml:space="preserve">Основное предназначение транспортной системы – обеспечивать наиболее удобные связи между местами проживания людей и местами осуществления их деятельности при соблюдении соответствующего уровня безопасности движения. Транспорт, наряду с другими инфраструктурными отраслями, обеспечивает базовые условия жизнедеятельности общества, являясь важным инструментом достижения социальных и экономических целей.  </w:t>
      </w:r>
    </w:p>
    <w:p w:rsidR="00032719" w:rsidRPr="00032719" w:rsidRDefault="00032719" w:rsidP="00032719">
      <w:pPr>
        <w:spacing w:after="0" w:line="240" w:lineRule="auto"/>
        <w:jc w:val="both"/>
        <w:rPr>
          <w:rFonts w:ascii="Times New Roman" w:eastAsia="Calibri" w:hAnsi="Times New Roman" w:cs="Times New Roman"/>
          <w:sz w:val="28"/>
          <w:szCs w:val="28"/>
        </w:rPr>
      </w:pPr>
      <w:r w:rsidRPr="00032719">
        <w:rPr>
          <w:rFonts w:ascii="Times New Roman" w:eastAsia="Calibri" w:hAnsi="Times New Roman" w:cs="Times New Roman"/>
          <w:sz w:val="28"/>
          <w:szCs w:val="28"/>
        </w:rPr>
        <w:t xml:space="preserve">           Транспортная система г. Сунжа представлена автомобильным, воздушным и железнодорожным транспортом.</w:t>
      </w:r>
    </w:p>
    <w:p w:rsidR="00032719" w:rsidRPr="00032719" w:rsidRDefault="00032719" w:rsidP="00032719">
      <w:pPr>
        <w:spacing w:after="0" w:line="240" w:lineRule="auto"/>
        <w:ind w:firstLine="708"/>
        <w:jc w:val="both"/>
        <w:rPr>
          <w:rFonts w:ascii="Times New Roman" w:eastAsia="Calibri" w:hAnsi="Times New Roman" w:cs="Times New Roman"/>
          <w:sz w:val="28"/>
          <w:szCs w:val="28"/>
        </w:rPr>
      </w:pPr>
      <w:r w:rsidRPr="00032719">
        <w:rPr>
          <w:rFonts w:ascii="Times New Roman" w:eastAsia="Calibri" w:hAnsi="Times New Roman" w:cs="Times New Roman"/>
          <w:sz w:val="28"/>
          <w:szCs w:val="28"/>
        </w:rPr>
        <w:t xml:space="preserve">  На долю автомобильного транспорта приходится весь основной объем перевозок грузов и пассажиров. Автомобильный транспорт составляет основу транспортной системы города, железнодорожный транспорт представлен железной дорогой Назрань-Сунжа, основные перевозки грузовые.</w:t>
      </w:r>
    </w:p>
    <w:p w:rsidR="00032719" w:rsidRPr="00032719" w:rsidRDefault="00032719" w:rsidP="00032719">
      <w:pPr>
        <w:spacing w:after="0" w:line="240" w:lineRule="auto"/>
        <w:ind w:firstLine="567"/>
        <w:jc w:val="both"/>
        <w:rPr>
          <w:rFonts w:ascii="Times New Roman" w:eastAsia="Times New Roman" w:hAnsi="Times New Roman" w:cs="Times New Roman"/>
          <w:sz w:val="28"/>
          <w:szCs w:val="28"/>
          <w:lang w:eastAsia="ru-RU"/>
        </w:rPr>
      </w:pPr>
      <w:r w:rsidRPr="00032719">
        <w:rPr>
          <w:rFonts w:ascii="Times New Roman" w:eastAsia="Times New Roman" w:hAnsi="Times New Roman" w:cs="Times New Roman"/>
          <w:sz w:val="28"/>
          <w:szCs w:val="28"/>
          <w:lang w:eastAsia="ru-RU"/>
        </w:rPr>
        <w:t xml:space="preserve">    Автомобильные дороги города взаимосвязаны и представляют единую транспортную систему города. Автомобильные дороги Сунжа-Назрань построены по </w:t>
      </w:r>
      <w:r w:rsidRPr="00032719">
        <w:rPr>
          <w:rFonts w:ascii="Times New Roman" w:eastAsia="Times New Roman" w:hAnsi="Times New Roman" w:cs="Times New Roman"/>
          <w:sz w:val="28"/>
          <w:szCs w:val="28"/>
          <w:lang w:val="en-US" w:eastAsia="ru-RU"/>
        </w:rPr>
        <w:t>III</w:t>
      </w:r>
      <w:r w:rsidRPr="00032719">
        <w:rPr>
          <w:rFonts w:ascii="Times New Roman" w:eastAsia="Times New Roman" w:hAnsi="Times New Roman" w:cs="Times New Roman"/>
          <w:sz w:val="28"/>
          <w:szCs w:val="28"/>
          <w:lang w:eastAsia="ru-RU"/>
        </w:rPr>
        <w:t xml:space="preserve"> категории, а остальные IV-</w:t>
      </w:r>
      <w:r w:rsidRPr="00032719">
        <w:rPr>
          <w:rFonts w:ascii="Times New Roman" w:eastAsia="Times New Roman" w:hAnsi="Times New Roman" w:cs="Times New Roman"/>
          <w:sz w:val="28"/>
          <w:szCs w:val="28"/>
          <w:lang w:val="en-US" w:eastAsia="ru-RU"/>
        </w:rPr>
        <w:t>V</w:t>
      </w:r>
      <w:r w:rsidRPr="00032719">
        <w:rPr>
          <w:rFonts w:ascii="Times New Roman" w:eastAsia="Times New Roman" w:hAnsi="Times New Roman" w:cs="Times New Roman"/>
          <w:sz w:val="28"/>
          <w:szCs w:val="28"/>
          <w:lang w:eastAsia="ru-RU"/>
        </w:rPr>
        <w:t xml:space="preserve"> категории.</w:t>
      </w:r>
    </w:p>
    <w:p w:rsidR="00032719" w:rsidRPr="00032719" w:rsidRDefault="00032719" w:rsidP="00032719">
      <w:pPr>
        <w:spacing w:after="0" w:line="240" w:lineRule="auto"/>
        <w:ind w:firstLine="708"/>
        <w:jc w:val="both"/>
        <w:rPr>
          <w:rFonts w:ascii="Times New Roman" w:eastAsia="Batang" w:hAnsi="Times New Roman" w:cs="Times New Roman"/>
          <w:sz w:val="28"/>
          <w:szCs w:val="28"/>
        </w:rPr>
      </w:pPr>
      <w:r w:rsidRPr="00032719">
        <w:rPr>
          <w:rFonts w:ascii="Times New Roman" w:eastAsia="Calibri" w:hAnsi="Times New Roman" w:cs="Times New Roman"/>
          <w:sz w:val="28"/>
          <w:szCs w:val="28"/>
        </w:rPr>
        <w:t xml:space="preserve">  </w:t>
      </w:r>
      <w:r w:rsidRPr="00032719">
        <w:rPr>
          <w:rFonts w:ascii="Times New Roman" w:eastAsia="Batang" w:hAnsi="Times New Roman" w:cs="Times New Roman"/>
          <w:sz w:val="28"/>
          <w:szCs w:val="28"/>
        </w:rPr>
        <w:t>В сфере дорожного хозяйства назрела проблема строительства и реконструкции, автомобильных дорог. Также возникла необходимость заасфальтировать и благоустроить улицы республиканского значения, проходящие через город для улучшения пропускной способности автотранспорта. Кроме того, остро стоит проблема пропускной способностью автодороги ФАД «Кавказ» подъезд ЖД станция «Слепцовская», дорога перегружена и не отвечает безопасности дорожного движения. Необходимо 2019-2020 гг.  строительство объездной дороги с мостовой переправой с выходом на автодорогу «Сунжа-Серноводск». Ежегодно до 2030 года необходимо строить асфальтобетонные внутри городские дороги из расчета по 4,5 км ежегодно.</w:t>
      </w:r>
    </w:p>
    <w:p w:rsidR="00032719" w:rsidRPr="00032719" w:rsidRDefault="00032719" w:rsidP="00032719">
      <w:pPr>
        <w:spacing w:after="0" w:line="240" w:lineRule="auto"/>
        <w:ind w:firstLine="567"/>
        <w:jc w:val="center"/>
        <w:rPr>
          <w:rFonts w:ascii="Times New Roman" w:eastAsia="Times New Roman" w:hAnsi="Times New Roman" w:cs="Times New Roman"/>
          <w:b/>
          <w:sz w:val="28"/>
          <w:szCs w:val="28"/>
          <w:lang w:eastAsia="ru-RU"/>
        </w:rPr>
      </w:pPr>
    </w:p>
    <w:p w:rsidR="00032719" w:rsidRPr="00032719" w:rsidRDefault="00032719" w:rsidP="00032719">
      <w:pPr>
        <w:spacing w:after="0" w:line="240" w:lineRule="auto"/>
        <w:ind w:firstLine="567"/>
        <w:jc w:val="center"/>
        <w:rPr>
          <w:rFonts w:ascii="Times New Roman" w:eastAsia="Times New Roman" w:hAnsi="Times New Roman" w:cs="Times New Roman"/>
          <w:b/>
          <w:sz w:val="28"/>
          <w:szCs w:val="28"/>
          <w:lang w:eastAsia="ru-RU"/>
        </w:rPr>
      </w:pPr>
      <w:r w:rsidRPr="00032719">
        <w:rPr>
          <w:rFonts w:ascii="Times New Roman" w:eastAsia="Times New Roman" w:hAnsi="Times New Roman" w:cs="Times New Roman"/>
          <w:b/>
          <w:sz w:val="28"/>
          <w:szCs w:val="28"/>
          <w:lang w:eastAsia="ru-RU"/>
        </w:rPr>
        <w:t>Автомобильный транспорт</w:t>
      </w:r>
    </w:p>
    <w:p w:rsidR="00032719" w:rsidRPr="00032719" w:rsidRDefault="00032719" w:rsidP="00032719">
      <w:pPr>
        <w:spacing w:after="0" w:line="240" w:lineRule="auto"/>
        <w:ind w:firstLine="567"/>
        <w:jc w:val="right"/>
        <w:rPr>
          <w:rFonts w:ascii="Times New Roman" w:eastAsia="Calibri" w:hAnsi="Times New Roman" w:cs="Times New Roman"/>
          <w:i/>
          <w:sz w:val="24"/>
          <w:szCs w:val="28"/>
          <w:lang w:eastAsia="ru-RU"/>
        </w:rPr>
      </w:pPr>
      <w:r w:rsidRPr="00032719">
        <w:rPr>
          <w:rFonts w:ascii="Times New Roman" w:eastAsia="Calibri" w:hAnsi="Times New Roman" w:cs="Times New Roman"/>
          <w:i/>
          <w:sz w:val="24"/>
          <w:szCs w:val="28"/>
          <w:lang w:eastAsia="ru-RU"/>
        </w:rPr>
        <w:t>Таблица 3</w:t>
      </w:r>
    </w:p>
    <w:tbl>
      <w:tblPr>
        <w:tblW w:w="0" w:type="auto"/>
        <w:tblBorders>
          <w:top w:val="single" w:sz="4" w:space="0" w:color="585858"/>
          <w:left w:val="single" w:sz="4" w:space="0" w:color="585858"/>
          <w:bottom w:val="single" w:sz="4" w:space="0" w:color="585858"/>
          <w:right w:val="single" w:sz="4" w:space="0" w:color="585858"/>
          <w:insideH w:val="single" w:sz="4" w:space="0" w:color="585858"/>
          <w:insideV w:val="single" w:sz="4" w:space="0" w:color="585858"/>
        </w:tblBorders>
        <w:tblLook w:val="04A0" w:firstRow="1" w:lastRow="0" w:firstColumn="1" w:lastColumn="0" w:noHBand="0" w:noVBand="1"/>
      </w:tblPr>
      <w:tblGrid>
        <w:gridCol w:w="2342"/>
        <w:gridCol w:w="1309"/>
        <w:gridCol w:w="2263"/>
        <w:gridCol w:w="1656"/>
        <w:gridCol w:w="1634"/>
      </w:tblGrid>
      <w:tr w:rsidR="00032719" w:rsidRPr="00032719" w:rsidTr="007E34AB">
        <w:trPr>
          <w:tblHeader/>
        </w:trPr>
        <w:tc>
          <w:tcPr>
            <w:tcW w:w="2348" w:type="dxa"/>
            <w:vMerge w:val="restart"/>
            <w:shd w:val="clear" w:color="auto" w:fill="auto"/>
          </w:tcPr>
          <w:p w:rsidR="00032719" w:rsidRPr="00032719" w:rsidRDefault="00032719" w:rsidP="00032719">
            <w:pPr>
              <w:spacing w:after="0" w:line="240" w:lineRule="auto"/>
              <w:jc w:val="center"/>
              <w:rPr>
                <w:rFonts w:ascii="Times New Roman" w:eastAsia="Calibri" w:hAnsi="Times New Roman" w:cs="Times New Roman"/>
                <w:b/>
                <w:sz w:val="24"/>
                <w:szCs w:val="24"/>
                <w:lang w:eastAsia="ru-RU"/>
              </w:rPr>
            </w:pPr>
            <w:r w:rsidRPr="00032719">
              <w:rPr>
                <w:rFonts w:ascii="Times New Roman" w:eastAsia="Calibri" w:hAnsi="Times New Roman" w:cs="Times New Roman"/>
                <w:b/>
                <w:sz w:val="24"/>
                <w:szCs w:val="24"/>
                <w:lang w:eastAsia="ru-RU"/>
              </w:rPr>
              <w:lastRenderedPageBreak/>
              <w:t>Административное значение дорог</w:t>
            </w:r>
          </w:p>
        </w:tc>
        <w:tc>
          <w:tcPr>
            <w:tcW w:w="7082" w:type="dxa"/>
            <w:gridSpan w:val="4"/>
            <w:shd w:val="clear" w:color="auto" w:fill="auto"/>
          </w:tcPr>
          <w:p w:rsidR="00032719" w:rsidRPr="00032719" w:rsidRDefault="00032719" w:rsidP="00032719">
            <w:pPr>
              <w:spacing w:after="0" w:line="240" w:lineRule="auto"/>
              <w:jc w:val="center"/>
              <w:rPr>
                <w:rFonts w:ascii="Times New Roman" w:eastAsia="Calibri" w:hAnsi="Times New Roman" w:cs="Times New Roman"/>
                <w:b/>
                <w:sz w:val="24"/>
                <w:szCs w:val="24"/>
                <w:lang w:eastAsia="ru-RU"/>
              </w:rPr>
            </w:pPr>
            <w:r w:rsidRPr="00032719">
              <w:rPr>
                <w:rFonts w:ascii="Times New Roman" w:eastAsia="Calibri" w:hAnsi="Times New Roman" w:cs="Times New Roman"/>
                <w:b/>
                <w:sz w:val="24"/>
                <w:szCs w:val="24"/>
                <w:lang w:eastAsia="ru-RU"/>
              </w:rPr>
              <w:t>Протяженность дорог по типам покрытий</w:t>
            </w:r>
          </w:p>
          <w:p w:rsidR="00032719" w:rsidRPr="00032719" w:rsidRDefault="00032719" w:rsidP="00032719">
            <w:pPr>
              <w:spacing w:after="0" w:line="240" w:lineRule="auto"/>
              <w:jc w:val="center"/>
              <w:rPr>
                <w:rFonts w:ascii="Times New Roman" w:eastAsia="Calibri" w:hAnsi="Times New Roman" w:cs="Times New Roman"/>
                <w:b/>
                <w:sz w:val="24"/>
                <w:szCs w:val="24"/>
                <w:lang w:eastAsia="ru-RU"/>
              </w:rPr>
            </w:pPr>
            <w:r w:rsidRPr="00032719">
              <w:rPr>
                <w:rFonts w:ascii="Times New Roman" w:eastAsia="Calibri" w:hAnsi="Times New Roman" w:cs="Times New Roman"/>
                <w:b/>
                <w:sz w:val="24"/>
                <w:szCs w:val="24"/>
                <w:lang w:eastAsia="ru-RU"/>
              </w:rPr>
              <w:t>на 20.07.2022 года (км)</w:t>
            </w:r>
          </w:p>
        </w:tc>
      </w:tr>
      <w:tr w:rsidR="00032719" w:rsidRPr="00032719" w:rsidTr="007E34AB">
        <w:trPr>
          <w:tblHeader/>
        </w:trPr>
        <w:tc>
          <w:tcPr>
            <w:tcW w:w="2348" w:type="dxa"/>
            <w:vMerge/>
            <w:shd w:val="clear" w:color="auto" w:fill="auto"/>
          </w:tcPr>
          <w:p w:rsidR="00032719" w:rsidRPr="00032719" w:rsidRDefault="00032719" w:rsidP="00032719">
            <w:pPr>
              <w:spacing w:after="0" w:line="240" w:lineRule="auto"/>
              <w:jc w:val="center"/>
              <w:rPr>
                <w:rFonts w:ascii="Times New Roman" w:eastAsia="Calibri" w:hAnsi="Times New Roman" w:cs="Times New Roman"/>
                <w:b/>
                <w:sz w:val="24"/>
                <w:szCs w:val="24"/>
                <w:lang w:eastAsia="ru-RU"/>
              </w:rPr>
            </w:pPr>
          </w:p>
        </w:tc>
        <w:tc>
          <w:tcPr>
            <w:tcW w:w="1412" w:type="dxa"/>
            <w:shd w:val="clear" w:color="auto" w:fill="auto"/>
          </w:tcPr>
          <w:p w:rsidR="00032719" w:rsidRPr="00032719" w:rsidRDefault="00032719" w:rsidP="00032719">
            <w:pPr>
              <w:spacing w:after="0" w:line="240" w:lineRule="auto"/>
              <w:jc w:val="center"/>
              <w:rPr>
                <w:rFonts w:ascii="Times New Roman" w:eastAsia="Calibri" w:hAnsi="Times New Roman" w:cs="Times New Roman"/>
                <w:b/>
                <w:sz w:val="24"/>
                <w:szCs w:val="24"/>
                <w:lang w:eastAsia="ru-RU"/>
              </w:rPr>
            </w:pPr>
            <w:r w:rsidRPr="00032719">
              <w:rPr>
                <w:rFonts w:ascii="Times New Roman" w:eastAsia="Calibri" w:hAnsi="Times New Roman" w:cs="Times New Roman"/>
                <w:b/>
                <w:sz w:val="24"/>
                <w:szCs w:val="24"/>
                <w:lang w:eastAsia="ru-RU"/>
              </w:rPr>
              <w:t>Всего</w:t>
            </w:r>
          </w:p>
        </w:tc>
        <w:tc>
          <w:tcPr>
            <w:tcW w:w="2263" w:type="dxa"/>
            <w:shd w:val="clear" w:color="auto" w:fill="auto"/>
          </w:tcPr>
          <w:p w:rsidR="00032719" w:rsidRPr="00032719" w:rsidRDefault="00032719" w:rsidP="00032719">
            <w:pPr>
              <w:spacing w:after="0" w:line="240" w:lineRule="auto"/>
              <w:jc w:val="center"/>
              <w:rPr>
                <w:rFonts w:ascii="Times New Roman" w:eastAsia="Calibri" w:hAnsi="Times New Roman" w:cs="Times New Roman"/>
                <w:b/>
                <w:sz w:val="24"/>
                <w:szCs w:val="24"/>
                <w:lang w:eastAsia="ru-RU"/>
              </w:rPr>
            </w:pPr>
            <w:r w:rsidRPr="00032719">
              <w:rPr>
                <w:rFonts w:ascii="Times New Roman" w:eastAsia="Calibri" w:hAnsi="Times New Roman" w:cs="Times New Roman"/>
                <w:b/>
                <w:sz w:val="24"/>
                <w:szCs w:val="24"/>
                <w:lang w:eastAsia="ru-RU"/>
              </w:rPr>
              <w:t>асфальтобетонные</w:t>
            </w:r>
          </w:p>
        </w:tc>
        <w:tc>
          <w:tcPr>
            <w:tcW w:w="1713" w:type="dxa"/>
            <w:shd w:val="clear" w:color="auto" w:fill="auto"/>
          </w:tcPr>
          <w:p w:rsidR="00032719" w:rsidRPr="00032719" w:rsidRDefault="00032719" w:rsidP="00032719">
            <w:pPr>
              <w:spacing w:after="0" w:line="240" w:lineRule="auto"/>
              <w:jc w:val="center"/>
              <w:rPr>
                <w:rFonts w:ascii="Times New Roman" w:eastAsia="Calibri" w:hAnsi="Times New Roman" w:cs="Times New Roman"/>
                <w:b/>
                <w:sz w:val="24"/>
                <w:szCs w:val="24"/>
                <w:lang w:eastAsia="ru-RU"/>
              </w:rPr>
            </w:pPr>
            <w:r w:rsidRPr="00032719">
              <w:rPr>
                <w:rFonts w:ascii="Times New Roman" w:eastAsia="Calibri" w:hAnsi="Times New Roman" w:cs="Times New Roman"/>
                <w:b/>
                <w:sz w:val="24"/>
                <w:szCs w:val="24"/>
                <w:lang w:eastAsia="ru-RU"/>
              </w:rPr>
              <w:t>гравийные</w:t>
            </w:r>
          </w:p>
        </w:tc>
        <w:tc>
          <w:tcPr>
            <w:tcW w:w="1694" w:type="dxa"/>
            <w:shd w:val="clear" w:color="auto" w:fill="auto"/>
          </w:tcPr>
          <w:p w:rsidR="00032719" w:rsidRPr="00032719" w:rsidRDefault="00032719" w:rsidP="00032719">
            <w:pPr>
              <w:spacing w:after="0" w:line="240" w:lineRule="auto"/>
              <w:jc w:val="center"/>
              <w:rPr>
                <w:rFonts w:ascii="Times New Roman" w:eastAsia="Calibri" w:hAnsi="Times New Roman" w:cs="Times New Roman"/>
                <w:b/>
                <w:sz w:val="24"/>
                <w:szCs w:val="24"/>
                <w:lang w:eastAsia="ru-RU"/>
              </w:rPr>
            </w:pPr>
            <w:r w:rsidRPr="00032719">
              <w:rPr>
                <w:rFonts w:ascii="Times New Roman" w:eastAsia="Calibri" w:hAnsi="Times New Roman" w:cs="Times New Roman"/>
                <w:b/>
                <w:sz w:val="24"/>
                <w:szCs w:val="24"/>
                <w:lang w:eastAsia="ru-RU"/>
              </w:rPr>
              <w:t>грунтовые</w:t>
            </w:r>
          </w:p>
        </w:tc>
      </w:tr>
      <w:tr w:rsidR="00032719" w:rsidRPr="00032719" w:rsidTr="007E34AB">
        <w:tc>
          <w:tcPr>
            <w:tcW w:w="2348" w:type="dxa"/>
            <w:shd w:val="clear" w:color="auto" w:fill="auto"/>
          </w:tcPr>
          <w:p w:rsidR="00032719" w:rsidRPr="00032719" w:rsidRDefault="00032719" w:rsidP="00032719">
            <w:pPr>
              <w:spacing w:before="120" w:after="120" w:line="240" w:lineRule="auto"/>
              <w:jc w:val="both"/>
              <w:rPr>
                <w:rFonts w:ascii="Times New Roman" w:eastAsia="Calibri" w:hAnsi="Times New Roman" w:cs="Times New Roman"/>
                <w:sz w:val="24"/>
                <w:szCs w:val="24"/>
                <w:lang w:eastAsia="ru-RU"/>
              </w:rPr>
            </w:pPr>
            <w:r w:rsidRPr="00032719">
              <w:rPr>
                <w:rFonts w:ascii="Times New Roman" w:eastAsia="Calibri" w:hAnsi="Times New Roman" w:cs="Times New Roman"/>
                <w:sz w:val="24"/>
                <w:szCs w:val="24"/>
                <w:lang w:eastAsia="ru-RU"/>
              </w:rPr>
              <w:t xml:space="preserve">Муниципальные </w:t>
            </w:r>
          </w:p>
        </w:tc>
        <w:tc>
          <w:tcPr>
            <w:tcW w:w="1412" w:type="dxa"/>
            <w:shd w:val="clear" w:color="auto" w:fill="auto"/>
          </w:tcPr>
          <w:p w:rsidR="00032719" w:rsidRPr="00032719" w:rsidRDefault="00032719" w:rsidP="00032719">
            <w:pPr>
              <w:spacing w:before="120" w:after="120" w:line="240" w:lineRule="auto"/>
              <w:jc w:val="center"/>
              <w:rPr>
                <w:rFonts w:ascii="Times New Roman" w:eastAsia="Calibri" w:hAnsi="Times New Roman" w:cs="Times New Roman"/>
                <w:sz w:val="24"/>
                <w:szCs w:val="24"/>
                <w:lang w:eastAsia="ru-RU"/>
              </w:rPr>
            </w:pPr>
            <w:r w:rsidRPr="00032719">
              <w:rPr>
                <w:rFonts w:ascii="Times New Roman" w:eastAsia="Calibri" w:hAnsi="Times New Roman" w:cs="Times New Roman"/>
                <w:sz w:val="24"/>
                <w:szCs w:val="24"/>
                <w:lang w:eastAsia="ru-RU"/>
              </w:rPr>
              <w:t>107,11</w:t>
            </w:r>
          </w:p>
        </w:tc>
        <w:tc>
          <w:tcPr>
            <w:tcW w:w="2263" w:type="dxa"/>
            <w:shd w:val="clear" w:color="auto" w:fill="auto"/>
          </w:tcPr>
          <w:p w:rsidR="00032719" w:rsidRPr="00032719" w:rsidRDefault="00032719" w:rsidP="00032719">
            <w:pPr>
              <w:spacing w:before="120" w:after="120" w:line="240" w:lineRule="auto"/>
              <w:jc w:val="center"/>
              <w:rPr>
                <w:rFonts w:ascii="Times New Roman" w:eastAsia="Calibri" w:hAnsi="Times New Roman" w:cs="Times New Roman"/>
                <w:sz w:val="24"/>
                <w:szCs w:val="24"/>
                <w:lang w:eastAsia="ru-RU"/>
              </w:rPr>
            </w:pPr>
            <w:r w:rsidRPr="00032719">
              <w:rPr>
                <w:rFonts w:ascii="Times New Roman" w:eastAsia="Calibri" w:hAnsi="Times New Roman" w:cs="Times New Roman"/>
                <w:sz w:val="24"/>
                <w:szCs w:val="24"/>
                <w:lang w:eastAsia="ru-RU"/>
              </w:rPr>
              <w:t>14,83</w:t>
            </w:r>
          </w:p>
        </w:tc>
        <w:tc>
          <w:tcPr>
            <w:tcW w:w="1713" w:type="dxa"/>
            <w:shd w:val="clear" w:color="auto" w:fill="auto"/>
          </w:tcPr>
          <w:p w:rsidR="00032719" w:rsidRPr="00032719" w:rsidRDefault="00032719" w:rsidP="00032719">
            <w:pPr>
              <w:spacing w:before="120" w:after="120" w:line="240" w:lineRule="auto"/>
              <w:jc w:val="center"/>
              <w:rPr>
                <w:rFonts w:ascii="Times New Roman" w:eastAsia="Calibri" w:hAnsi="Times New Roman" w:cs="Times New Roman"/>
                <w:sz w:val="24"/>
                <w:szCs w:val="24"/>
                <w:lang w:eastAsia="ru-RU"/>
              </w:rPr>
            </w:pPr>
            <w:r w:rsidRPr="00032719">
              <w:rPr>
                <w:rFonts w:ascii="Times New Roman" w:eastAsia="Calibri" w:hAnsi="Times New Roman" w:cs="Times New Roman"/>
                <w:sz w:val="24"/>
                <w:szCs w:val="24"/>
                <w:lang w:eastAsia="ru-RU"/>
              </w:rPr>
              <w:t>58,84</w:t>
            </w:r>
          </w:p>
        </w:tc>
        <w:tc>
          <w:tcPr>
            <w:tcW w:w="1694" w:type="dxa"/>
            <w:shd w:val="clear" w:color="auto" w:fill="auto"/>
          </w:tcPr>
          <w:p w:rsidR="00032719" w:rsidRPr="00032719" w:rsidRDefault="00032719" w:rsidP="00032719">
            <w:pPr>
              <w:spacing w:before="120" w:after="120" w:line="240" w:lineRule="auto"/>
              <w:jc w:val="center"/>
              <w:rPr>
                <w:rFonts w:ascii="Times New Roman" w:eastAsia="Calibri" w:hAnsi="Times New Roman" w:cs="Times New Roman"/>
                <w:sz w:val="24"/>
                <w:szCs w:val="24"/>
                <w:lang w:eastAsia="ru-RU"/>
              </w:rPr>
            </w:pPr>
            <w:r w:rsidRPr="00032719">
              <w:rPr>
                <w:rFonts w:ascii="Times New Roman" w:eastAsia="Calibri" w:hAnsi="Times New Roman" w:cs="Times New Roman"/>
                <w:sz w:val="24"/>
                <w:szCs w:val="24"/>
                <w:lang w:eastAsia="ru-RU"/>
              </w:rPr>
              <w:t>23,44</w:t>
            </w:r>
          </w:p>
        </w:tc>
      </w:tr>
    </w:tbl>
    <w:p w:rsidR="00032719" w:rsidRPr="00032719" w:rsidRDefault="00032719" w:rsidP="00032719">
      <w:pPr>
        <w:spacing w:after="0" w:line="240" w:lineRule="auto"/>
        <w:ind w:firstLine="567"/>
        <w:jc w:val="both"/>
        <w:rPr>
          <w:rFonts w:ascii="Times New Roman" w:eastAsia="Times New Roman" w:hAnsi="Times New Roman" w:cs="Times New Roman"/>
          <w:bCs/>
          <w:sz w:val="28"/>
          <w:szCs w:val="28"/>
          <w:lang w:eastAsia="ru-RU"/>
        </w:rPr>
      </w:pPr>
    </w:p>
    <w:p w:rsidR="00032719" w:rsidRPr="00032719" w:rsidRDefault="00032719" w:rsidP="00032719">
      <w:pPr>
        <w:spacing w:after="0" w:line="240" w:lineRule="auto"/>
        <w:ind w:firstLine="708"/>
        <w:jc w:val="both"/>
        <w:rPr>
          <w:rFonts w:ascii="Times New Roman" w:eastAsia="Calibri" w:hAnsi="Times New Roman" w:cs="Times New Roman"/>
          <w:sz w:val="28"/>
          <w:szCs w:val="28"/>
        </w:rPr>
      </w:pPr>
      <w:r w:rsidRPr="00032719">
        <w:rPr>
          <w:rFonts w:ascii="Times New Roman" w:eastAsia="Calibri" w:hAnsi="Times New Roman" w:cs="Times New Roman"/>
          <w:sz w:val="28"/>
          <w:szCs w:val="28"/>
        </w:rPr>
        <w:t>Обслуживание пассажирских перевозок в МО «Городской округ город Сунжа» осуществляется промежуточными пассажирскими рейсами:</w:t>
      </w:r>
    </w:p>
    <w:p w:rsidR="00032719" w:rsidRPr="00032719" w:rsidRDefault="00032719" w:rsidP="00032719">
      <w:pPr>
        <w:spacing w:after="0" w:line="240" w:lineRule="auto"/>
        <w:ind w:firstLine="708"/>
        <w:jc w:val="both"/>
        <w:rPr>
          <w:rFonts w:ascii="Times New Roman" w:eastAsia="Calibri" w:hAnsi="Times New Roman" w:cs="Times New Roman"/>
          <w:sz w:val="28"/>
          <w:szCs w:val="28"/>
        </w:rPr>
      </w:pPr>
    </w:p>
    <w:tbl>
      <w:tblPr>
        <w:tblW w:w="0" w:type="auto"/>
        <w:tblInd w:w="-176" w:type="dxa"/>
        <w:tblBorders>
          <w:top w:val="single" w:sz="4" w:space="0" w:color="585858"/>
          <w:left w:val="single" w:sz="4" w:space="0" w:color="585858"/>
          <w:bottom w:val="single" w:sz="4" w:space="0" w:color="585858"/>
          <w:right w:val="single" w:sz="4" w:space="0" w:color="585858"/>
          <w:insideH w:val="single" w:sz="4" w:space="0" w:color="585858"/>
          <w:insideV w:val="single" w:sz="4" w:space="0" w:color="585858"/>
        </w:tblBorders>
        <w:tblLayout w:type="fixed"/>
        <w:tblLook w:val="04A0" w:firstRow="1" w:lastRow="0" w:firstColumn="1" w:lastColumn="0" w:noHBand="0" w:noVBand="1"/>
      </w:tblPr>
      <w:tblGrid>
        <w:gridCol w:w="4112"/>
        <w:gridCol w:w="1701"/>
        <w:gridCol w:w="3793"/>
      </w:tblGrid>
      <w:tr w:rsidR="00032719" w:rsidRPr="00032719" w:rsidTr="007E34AB">
        <w:tc>
          <w:tcPr>
            <w:tcW w:w="4112" w:type="dxa"/>
            <w:shd w:val="clear" w:color="auto" w:fill="auto"/>
          </w:tcPr>
          <w:p w:rsidR="00032719" w:rsidRPr="00032719" w:rsidRDefault="00032719" w:rsidP="00032719">
            <w:pPr>
              <w:spacing w:after="0" w:line="240" w:lineRule="auto"/>
              <w:jc w:val="both"/>
              <w:rPr>
                <w:rFonts w:ascii="Times New Roman" w:eastAsia="Calibri" w:hAnsi="Times New Roman" w:cs="Times New Roman"/>
                <w:sz w:val="28"/>
                <w:szCs w:val="28"/>
              </w:rPr>
            </w:pPr>
            <w:r w:rsidRPr="00032719">
              <w:rPr>
                <w:rFonts w:ascii="Times New Roman" w:eastAsia="Calibri" w:hAnsi="Times New Roman" w:cs="Times New Roman"/>
                <w:sz w:val="28"/>
                <w:szCs w:val="28"/>
              </w:rPr>
              <w:t>Наименование маршрута</w:t>
            </w:r>
          </w:p>
        </w:tc>
        <w:tc>
          <w:tcPr>
            <w:tcW w:w="1701" w:type="dxa"/>
            <w:shd w:val="clear" w:color="auto" w:fill="auto"/>
          </w:tcPr>
          <w:p w:rsidR="00032719" w:rsidRPr="00032719" w:rsidRDefault="00032719" w:rsidP="00032719">
            <w:pPr>
              <w:spacing w:after="0" w:line="240" w:lineRule="auto"/>
              <w:jc w:val="both"/>
              <w:rPr>
                <w:rFonts w:ascii="Times New Roman" w:eastAsia="Calibri" w:hAnsi="Times New Roman" w:cs="Times New Roman"/>
                <w:sz w:val="28"/>
                <w:szCs w:val="28"/>
              </w:rPr>
            </w:pPr>
            <w:r w:rsidRPr="00032719">
              <w:rPr>
                <w:rFonts w:ascii="Times New Roman" w:eastAsia="Calibri" w:hAnsi="Times New Roman" w:cs="Times New Roman"/>
                <w:sz w:val="28"/>
                <w:szCs w:val="28"/>
              </w:rPr>
              <w:t>Промежуточные рейсы</w:t>
            </w:r>
          </w:p>
        </w:tc>
        <w:tc>
          <w:tcPr>
            <w:tcW w:w="3793" w:type="dxa"/>
            <w:shd w:val="clear" w:color="auto" w:fill="auto"/>
          </w:tcPr>
          <w:p w:rsidR="00032719" w:rsidRPr="00032719" w:rsidRDefault="00032719" w:rsidP="00032719">
            <w:pPr>
              <w:spacing w:after="0" w:line="240" w:lineRule="auto"/>
              <w:jc w:val="both"/>
              <w:rPr>
                <w:rFonts w:ascii="Times New Roman" w:eastAsia="Calibri" w:hAnsi="Times New Roman" w:cs="Times New Roman"/>
                <w:sz w:val="28"/>
                <w:szCs w:val="28"/>
              </w:rPr>
            </w:pPr>
            <w:r w:rsidRPr="00032719">
              <w:rPr>
                <w:rFonts w:ascii="Times New Roman" w:eastAsia="Calibri" w:hAnsi="Times New Roman" w:cs="Times New Roman"/>
                <w:sz w:val="28"/>
                <w:szCs w:val="28"/>
              </w:rPr>
              <w:t>Количество пассажиров</w:t>
            </w:r>
          </w:p>
        </w:tc>
      </w:tr>
      <w:tr w:rsidR="00032719" w:rsidRPr="00032719" w:rsidTr="007E34AB">
        <w:tc>
          <w:tcPr>
            <w:tcW w:w="4112" w:type="dxa"/>
            <w:shd w:val="clear" w:color="auto" w:fill="auto"/>
          </w:tcPr>
          <w:p w:rsidR="00032719" w:rsidRPr="00032719" w:rsidRDefault="00032719" w:rsidP="00032719">
            <w:pPr>
              <w:spacing w:after="0" w:line="240" w:lineRule="auto"/>
              <w:jc w:val="both"/>
              <w:rPr>
                <w:rFonts w:ascii="Times New Roman" w:eastAsia="Calibri" w:hAnsi="Times New Roman" w:cs="Times New Roman"/>
                <w:sz w:val="28"/>
                <w:szCs w:val="28"/>
              </w:rPr>
            </w:pPr>
            <w:r w:rsidRPr="00032719">
              <w:rPr>
                <w:rFonts w:ascii="Times New Roman" w:eastAsia="Calibri" w:hAnsi="Times New Roman" w:cs="Times New Roman"/>
                <w:sz w:val="28"/>
                <w:szCs w:val="28"/>
              </w:rPr>
              <w:t>Сунжа-Нальчик</w:t>
            </w:r>
          </w:p>
        </w:tc>
        <w:tc>
          <w:tcPr>
            <w:tcW w:w="1701" w:type="dxa"/>
            <w:shd w:val="clear" w:color="auto" w:fill="auto"/>
          </w:tcPr>
          <w:p w:rsidR="00032719" w:rsidRPr="00032719" w:rsidRDefault="00032719" w:rsidP="00032719">
            <w:pPr>
              <w:spacing w:after="0" w:line="240" w:lineRule="auto"/>
              <w:jc w:val="center"/>
              <w:rPr>
                <w:rFonts w:ascii="Times New Roman" w:eastAsia="Calibri" w:hAnsi="Times New Roman" w:cs="Times New Roman"/>
                <w:sz w:val="28"/>
                <w:szCs w:val="28"/>
              </w:rPr>
            </w:pPr>
            <w:r w:rsidRPr="00032719">
              <w:rPr>
                <w:rFonts w:ascii="Times New Roman" w:eastAsia="Calibri" w:hAnsi="Times New Roman" w:cs="Times New Roman"/>
                <w:sz w:val="28"/>
                <w:szCs w:val="28"/>
              </w:rPr>
              <w:t>2</w:t>
            </w:r>
          </w:p>
        </w:tc>
        <w:tc>
          <w:tcPr>
            <w:tcW w:w="3793" w:type="dxa"/>
            <w:shd w:val="clear" w:color="auto" w:fill="auto"/>
          </w:tcPr>
          <w:p w:rsidR="00032719" w:rsidRPr="00032719" w:rsidRDefault="00032719" w:rsidP="00032719">
            <w:pPr>
              <w:spacing w:after="0" w:line="240" w:lineRule="auto"/>
              <w:jc w:val="both"/>
              <w:rPr>
                <w:rFonts w:ascii="Times New Roman" w:eastAsia="Calibri" w:hAnsi="Times New Roman" w:cs="Times New Roman"/>
                <w:sz w:val="28"/>
                <w:szCs w:val="28"/>
              </w:rPr>
            </w:pPr>
            <w:r w:rsidRPr="00032719">
              <w:rPr>
                <w:rFonts w:ascii="Times New Roman" w:eastAsia="Calibri" w:hAnsi="Times New Roman" w:cs="Times New Roman"/>
                <w:sz w:val="28"/>
                <w:szCs w:val="28"/>
              </w:rPr>
              <w:t>+/- 17 человек в день</w:t>
            </w:r>
          </w:p>
        </w:tc>
      </w:tr>
      <w:tr w:rsidR="00032719" w:rsidRPr="00032719" w:rsidTr="007E34AB">
        <w:tc>
          <w:tcPr>
            <w:tcW w:w="4112" w:type="dxa"/>
            <w:shd w:val="clear" w:color="auto" w:fill="auto"/>
          </w:tcPr>
          <w:p w:rsidR="00032719" w:rsidRPr="00032719" w:rsidRDefault="00032719" w:rsidP="00032719">
            <w:pPr>
              <w:spacing w:after="0" w:line="240" w:lineRule="auto"/>
              <w:jc w:val="both"/>
              <w:rPr>
                <w:rFonts w:ascii="Times New Roman" w:eastAsia="Calibri" w:hAnsi="Times New Roman" w:cs="Times New Roman"/>
                <w:sz w:val="28"/>
                <w:szCs w:val="28"/>
              </w:rPr>
            </w:pPr>
            <w:r w:rsidRPr="00032719">
              <w:rPr>
                <w:rFonts w:ascii="Times New Roman" w:eastAsia="Calibri" w:hAnsi="Times New Roman" w:cs="Times New Roman"/>
                <w:sz w:val="28"/>
                <w:szCs w:val="28"/>
              </w:rPr>
              <w:t>Сунжа-Прохладный</w:t>
            </w:r>
          </w:p>
        </w:tc>
        <w:tc>
          <w:tcPr>
            <w:tcW w:w="1701" w:type="dxa"/>
            <w:shd w:val="clear" w:color="auto" w:fill="auto"/>
          </w:tcPr>
          <w:p w:rsidR="00032719" w:rsidRPr="00032719" w:rsidRDefault="00032719" w:rsidP="00032719">
            <w:pPr>
              <w:spacing w:after="0" w:line="240" w:lineRule="auto"/>
              <w:jc w:val="center"/>
              <w:rPr>
                <w:rFonts w:ascii="Times New Roman" w:eastAsia="Calibri" w:hAnsi="Times New Roman" w:cs="Times New Roman"/>
                <w:sz w:val="28"/>
                <w:szCs w:val="28"/>
              </w:rPr>
            </w:pPr>
            <w:r w:rsidRPr="00032719">
              <w:rPr>
                <w:rFonts w:ascii="Times New Roman" w:eastAsia="Calibri" w:hAnsi="Times New Roman" w:cs="Times New Roman"/>
                <w:sz w:val="28"/>
                <w:szCs w:val="28"/>
              </w:rPr>
              <w:t>2</w:t>
            </w:r>
          </w:p>
        </w:tc>
        <w:tc>
          <w:tcPr>
            <w:tcW w:w="3793" w:type="dxa"/>
            <w:shd w:val="clear" w:color="auto" w:fill="auto"/>
          </w:tcPr>
          <w:p w:rsidR="00032719" w:rsidRPr="00032719" w:rsidRDefault="00032719" w:rsidP="00032719">
            <w:pPr>
              <w:spacing w:after="0" w:line="240" w:lineRule="auto"/>
              <w:jc w:val="both"/>
              <w:rPr>
                <w:rFonts w:ascii="Times New Roman" w:eastAsia="Calibri" w:hAnsi="Times New Roman" w:cs="Times New Roman"/>
                <w:sz w:val="28"/>
                <w:szCs w:val="28"/>
              </w:rPr>
            </w:pPr>
            <w:r w:rsidRPr="00032719">
              <w:rPr>
                <w:rFonts w:ascii="Times New Roman" w:eastAsia="Calibri" w:hAnsi="Times New Roman" w:cs="Times New Roman"/>
                <w:sz w:val="28"/>
                <w:szCs w:val="28"/>
              </w:rPr>
              <w:t>+/- 7, 10 человек + попутные</w:t>
            </w:r>
          </w:p>
        </w:tc>
      </w:tr>
      <w:tr w:rsidR="00032719" w:rsidRPr="00032719" w:rsidTr="007E34AB">
        <w:tc>
          <w:tcPr>
            <w:tcW w:w="4112" w:type="dxa"/>
            <w:shd w:val="clear" w:color="auto" w:fill="auto"/>
          </w:tcPr>
          <w:p w:rsidR="00032719" w:rsidRPr="00032719" w:rsidRDefault="00032719" w:rsidP="00032719">
            <w:pPr>
              <w:spacing w:after="0" w:line="240" w:lineRule="auto"/>
              <w:jc w:val="both"/>
              <w:rPr>
                <w:rFonts w:ascii="Times New Roman" w:eastAsia="Calibri" w:hAnsi="Times New Roman" w:cs="Times New Roman"/>
                <w:sz w:val="28"/>
                <w:szCs w:val="28"/>
              </w:rPr>
            </w:pPr>
            <w:r w:rsidRPr="00032719">
              <w:rPr>
                <w:rFonts w:ascii="Times New Roman" w:eastAsia="Calibri" w:hAnsi="Times New Roman" w:cs="Times New Roman"/>
                <w:sz w:val="28"/>
                <w:szCs w:val="28"/>
              </w:rPr>
              <w:t>Сунжа-Владикавказ</w:t>
            </w:r>
          </w:p>
        </w:tc>
        <w:tc>
          <w:tcPr>
            <w:tcW w:w="1701" w:type="dxa"/>
            <w:shd w:val="clear" w:color="auto" w:fill="auto"/>
          </w:tcPr>
          <w:p w:rsidR="00032719" w:rsidRPr="00032719" w:rsidRDefault="00032719" w:rsidP="00032719">
            <w:pPr>
              <w:spacing w:after="0" w:line="240" w:lineRule="auto"/>
              <w:jc w:val="center"/>
              <w:rPr>
                <w:rFonts w:ascii="Times New Roman" w:eastAsia="Calibri" w:hAnsi="Times New Roman" w:cs="Times New Roman"/>
                <w:sz w:val="28"/>
                <w:szCs w:val="28"/>
              </w:rPr>
            </w:pPr>
            <w:r w:rsidRPr="00032719">
              <w:rPr>
                <w:rFonts w:ascii="Times New Roman" w:eastAsia="Calibri" w:hAnsi="Times New Roman" w:cs="Times New Roman"/>
                <w:sz w:val="28"/>
                <w:szCs w:val="28"/>
              </w:rPr>
              <w:t>2</w:t>
            </w:r>
          </w:p>
        </w:tc>
        <w:tc>
          <w:tcPr>
            <w:tcW w:w="3793" w:type="dxa"/>
            <w:shd w:val="clear" w:color="auto" w:fill="auto"/>
          </w:tcPr>
          <w:p w:rsidR="00032719" w:rsidRPr="00032719" w:rsidRDefault="00032719" w:rsidP="00032719">
            <w:pPr>
              <w:spacing w:after="0" w:line="240" w:lineRule="auto"/>
              <w:jc w:val="both"/>
              <w:rPr>
                <w:rFonts w:ascii="Times New Roman" w:eastAsia="Calibri" w:hAnsi="Times New Roman" w:cs="Times New Roman"/>
                <w:sz w:val="28"/>
                <w:szCs w:val="28"/>
              </w:rPr>
            </w:pPr>
            <w:r w:rsidRPr="00032719">
              <w:rPr>
                <w:rFonts w:ascii="Times New Roman" w:eastAsia="Calibri" w:hAnsi="Times New Roman" w:cs="Times New Roman"/>
                <w:sz w:val="28"/>
                <w:szCs w:val="28"/>
              </w:rPr>
              <w:t>51-57 человек в день</w:t>
            </w:r>
          </w:p>
        </w:tc>
      </w:tr>
      <w:tr w:rsidR="00032719" w:rsidRPr="00032719" w:rsidTr="007E34AB">
        <w:tc>
          <w:tcPr>
            <w:tcW w:w="4112" w:type="dxa"/>
            <w:shd w:val="clear" w:color="auto" w:fill="auto"/>
          </w:tcPr>
          <w:p w:rsidR="00032719" w:rsidRPr="00032719" w:rsidRDefault="00032719" w:rsidP="00032719">
            <w:pPr>
              <w:spacing w:after="0" w:line="240" w:lineRule="auto"/>
              <w:jc w:val="both"/>
              <w:rPr>
                <w:rFonts w:ascii="Times New Roman" w:eastAsia="Calibri" w:hAnsi="Times New Roman" w:cs="Times New Roman"/>
                <w:sz w:val="28"/>
                <w:szCs w:val="28"/>
              </w:rPr>
            </w:pPr>
            <w:r w:rsidRPr="00032719">
              <w:rPr>
                <w:rFonts w:ascii="Times New Roman" w:eastAsia="Calibri" w:hAnsi="Times New Roman" w:cs="Times New Roman"/>
                <w:sz w:val="28"/>
                <w:szCs w:val="28"/>
              </w:rPr>
              <w:t>Сунжа-Владикавказ-Хасавюрт</w:t>
            </w:r>
          </w:p>
        </w:tc>
        <w:tc>
          <w:tcPr>
            <w:tcW w:w="1701" w:type="dxa"/>
            <w:shd w:val="clear" w:color="auto" w:fill="auto"/>
          </w:tcPr>
          <w:p w:rsidR="00032719" w:rsidRPr="00032719" w:rsidRDefault="00032719" w:rsidP="00032719">
            <w:pPr>
              <w:spacing w:after="0" w:line="240" w:lineRule="auto"/>
              <w:jc w:val="center"/>
              <w:rPr>
                <w:rFonts w:ascii="Times New Roman" w:eastAsia="Calibri" w:hAnsi="Times New Roman" w:cs="Times New Roman"/>
                <w:sz w:val="28"/>
                <w:szCs w:val="28"/>
              </w:rPr>
            </w:pPr>
            <w:r w:rsidRPr="00032719">
              <w:rPr>
                <w:rFonts w:ascii="Times New Roman" w:eastAsia="Calibri" w:hAnsi="Times New Roman" w:cs="Times New Roman"/>
                <w:sz w:val="28"/>
                <w:szCs w:val="28"/>
              </w:rPr>
              <w:t>2</w:t>
            </w:r>
          </w:p>
        </w:tc>
        <w:tc>
          <w:tcPr>
            <w:tcW w:w="3793" w:type="dxa"/>
            <w:shd w:val="clear" w:color="auto" w:fill="auto"/>
          </w:tcPr>
          <w:p w:rsidR="00032719" w:rsidRPr="00032719" w:rsidRDefault="00032719" w:rsidP="00032719">
            <w:pPr>
              <w:spacing w:after="0" w:line="240" w:lineRule="auto"/>
              <w:jc w:val="both"/>
              <w:rPr>
                <w:rFonts w:ascii="Times New Roman" w:eastAsia="Calibri" w:hAnsi="Times New Roman" w:cs="Times New Roman"/>
                <w:sz w:val="28"/>
                <w:szCs w:val="28"/>
              </w:rPr>
            </w:pPr>
            <w:r w:rsidRPr="00032719">
              <w:rPr>
                <w:rFonts w:ascii="Times New Roman" w:eastAsia="Calibri" w:hAnsi="Times New Roman" w:cs="Times New Roman"/>
                <w:sz w:val="28"/>
                <w:szCs w:val="28"/>
              </w:rPr>
              <w:t>12-15 человек и промежуточные 8-11</w:t>
            </w:r>
          </w:p>
        </w:tc>
      </w:tr>
      <w:tr w:rsidR="00032719" w:rsidRPr="00032719" w:rsidTr="007E34AB">
        <w:tc>
          <w:tcPr>
            <w:tcW w:w="4112" w:type="dxa"/>
            <w:shd w:val="clear" w:color="auto" w:fill="auto"/>
          </w:tcPr>
          <w:p w:rsidR="00032719" w:rsidRPr="00032719" w:rsidRDefault="00032719" w:rsidP="00032719">
            <w:pPr>
              <w:spacing w:after="0" w:line="240" w:lineRule="auto"/>
              <w:jc w:val="both"/>
              <w:rPr>
                <w:rFonts w:ascii="Times New Roman" w:eastAsia="Calibri" w:hAnsi="Times New Roman" w:cs="Times New Roman"/>
                <w:sz w:val="28"/>
                <w:szCs w:val="28"/>
              </w:rPr>
            </w:pPr>
            <w:r w:rsidRPr="00032719">
              <w:rPr>
                <w:rFonts w:ascii="Times New Roman" w:eastAsia="Calibri" w:hAnsi="Times New Roman" w:cs="Times New Roman"/>
                <w:sz w:val="28"/>
                <w:szCs w:val="28"/>
              </w:rPr>
              <w:t xml:space="preserve">Сунжа-Грозный </w:t>
            </w:r>
          </w:p>
        </w:tc>
        <w:tc>
          <w:tcPr>
            <w:tcW w:w="1701" w:type="dxa"/>
            <w:shd w:val="clear" w:color="auto" w:fill="auto"/>
          </w:tcPr>
          <w:p w:rsidR="00032719" w:rsidRPr="00032719" w:rsidRDefault="00032719" w:rsidP="00032719">
            <w:pPr>
              <w:spacing w:after="0" w:line="240" w:lineRule="auto"/>
              <w:jc w:val="center"/>
              <w:rPr>
                <w:rFonts w:ascii="Times New Roman" w:eastAsia="Calibri" w:hAnsi="Times New Roman" w:cs="Times New Roman"/>
                <w:sz w:val="28"/>
                <w:szCs w:val="28"/>
              </w:rPr>
            </w:pPr>
            <w:r w:rsidRPr="00032719">
              <w:rPr>
                <w:rFonts w:ascii="Times New Roman" w:eastAsia="Calibri" w:hAnsi="Times New Roman" w:cs="Times New Roman"/>
                <w:sz w:val="28"/>
                <w:szCs w:val="28"/>
              </w:rPr>
              <w:t>4</w:t>
            </w:r>
          </w:p>
        </w:tc>
        <w:tc>
          <w:tcPr>
            <w:tcW w:w="3793" w:type="dxa"/>
            <w:shd w:val="clear" w:color="auto" w:fill="auto"/>
          </w:tcPr>
          <w:p w:rsidR="00032719" w:rsidRPr="00032719" w:rsidRDefault="00032719" w:rsidP="00032719">
            <w:pPr>
              <w:spacing w:after="0" w:line="240" w:lineRule="auto"/>
              <w:jc w:val="both"/>
              <w:rPr>
                <w:rFonts w:ascii="Times New Roman" w:eastAsia="Calibri" w:hAnsi="Times New Roman" w:cs="Times New Roman"/>
                <w:sz w:val="28"/>
                <w:szCs w:val="28"/>
              </w:rPr>
            </w:pPr>
            <w:r w:rsidRPr="00032719">
              <w:rPr>
                <w:rFonts w:ascii="Times New Roman" w:eastAsia="Calibri" w:hAnsi="Times New Roman" w:cs="Times New Roman"/>
                <w:sz w:val="28"/>
                <w:szCs w:val="28"/>
              </w:rPr>
              <w:t>38-420 человек в день</w:t>
            </w:r>
          </w:p>
        </w:tc>
      </w:tr>
      <w:tr w:rsidR="00032719" w:rsidRPr="00032719" w:rsidTr="007E34AB">
        <w:tc>
          <w:tcPr>
            <w:tcW w:w="4112" w:type="dxa"/>
            <w:shd w:val="clear" w:color="auto" w:fill="auto"/>
          </w:tcPr>
          <w:p w:rsidR="00032719" w:rsidRPr="00032719" w:rsidRDefault="00032719" w:rsidP="00032719">
            <w:pPr>
              <w:spacing w:after="0" w:line="240" w:lineRule="auto"/>
              <w:jc w:val="both"/>
              <w:rPr>
                <w:rFonts w:ascii="Times New Roman" w:eastAsia="Calibri" w:hAnsi="Times New Roman" w:cs="Times New Roman"/>
                <w:sz w:val="28"/>
                <w:szCs w:val="28"/>
              </w:rPr>
            </w:pPr>
            <w:r w:rsidRPr="00032719">
              <w:rPr>
                <w:rFonts w:ascii="Times New Roman" w:eastAsia="Calibri" w:hAnsi="Times New Roman" w:cs="Times New Roman"/>
                <w:sz w:val="28"/>
                <w:szCs w:val="28"/>
              </w:rPr>
              <w:t>Сунжа-Алкун</w:t>
            </w:r>
          </w:p>
        </w:tc>
        <w:tc>
          <w:tcPr>
            <w:tcW w:w="1701" w:type="dxa"/>
            <w:shd w:val="clear" w:color="auto" w:fill="auto"/>
          </w:tcPr>
          <w:p w:rsidR="00032719" w:rsidRPr="00032719" w:rsidRDefault="00032719" w:rsidP="00032719">
            <w:pPr>
              <w:spacing w:after="0" w:line="240" w:lineRule="auto"/>
              <w:jc w:val="center"/>
              <w:rPr>
                <w:rFonts w:ascii="Times New Roman" w:eastAsia="Calibri" w:hAnsi="Times New Roman" w:cs="Times New Roman"/>
                <w:sz w:val="28"/>
                <w:szCs w:val="28"/>
              </w:rPr>
            </w:pPr>
            <w:r w:rsidRPr="00032719">
              <w:rPr>
                <w:rFonts w:ascii="Times New Roman" w:eastAsia="Calibri" w:hAnsi="Times New Roman" w:cs="Times New Roman"/>
                <w:sz w:val="28"/>
                <w:szCs w:val="28"/>
              </w:rPr>
              <w:t>4</w:t>
            </w:r>
          </w:p>
        </w:tc>
        <w:tc>
          <w:tcPr>
            <w:tcW w:w="3793" w:type="dxa"/>
            <w:shd w:val="clear" w:color="auto" w:fill="auto"/>
          </w:tcPr>
          <w:p w:rsidR="00032719" w:rsidRPr="00032719" w:rsidRDefault="00032719" w:rsidP="00032719">
            <w:pPr>
              <w:spacing w:after="0" w:line="240" w:lineRule="auto"/>
              <w:jc w:val="both"/>
              <w:rPr>
                <w:rFonts w:ascii="Times New Roman" w:eastAsia="Calibri" w:hAnsi="Times New Roman" w:cs="Times New Roman"/>
                <w:sz w:val="28"/>
                <w:szCs w:val="28"/>
              </w:rPr>
            </w:pPr>
            <w:r w:rsidRPr="00032719">
              <w:rPr>
                <w:rFonts w:ascii="Times New Roman" w:eastAsia="Calibri" w:hAnsi="Times New Roman" w:cs="Times New Roman"/>
                <w:sz w:val="28"/>
                <w:szCs w:val="28"/>
              </w:rPr>
              <w:t>40-46 человек в день</w:t>
            </w:r>
          </w:p>
        </w:tc>
      </w:tr>
      <w:tr w:rsidR="00032719" w:rsidRPr="00032719" w:rsidTr="007E34AB">
        <w:tc>
          <w:tcPr>
            <w:tcW w:w="4112" w:type="dxa"/>
            <w:shd w:val="clear" w:color="auto" w:fill="auto"/>
          </w:tcPr>
          <w:p w:rsidR="00032719" w:rsidRPr="00032719" w:rsidRDefault="00032719" w:rsidP="00032719">
            <w:pPr>
              <w:spacing w:after="0" w:line="240" w:lineRule="auto"/>
              <w:jc w:val="both"/>
              <w:rPr>
                <w:rFonts w:ascii="Times New Roman" w:eastAsia="Calibri" w:hAnsi="Times New Roman" w:cs="Times New Roman"/>
                <w:sz w:val="28"/>
                <w:szCs w:val="28"/>
              </w:rPr>
            </w:pPr>
            <w:r w:rsidRPr="00032719">
              <w:rPr>
                <w:rFonts w:ascii="Times New Roman" w:eastAsia="Calibri" w:hAnsi="Times New Roman" w:cs="Times New Roman"/>
                <w:sz w:val="28"/>
                <w:szCs w:val="28"/>
              </w:rPr>
              <w:t>Сунжа-Назрань</w:t>
            </w:r>
          </w:p>
        </w:tc>
        <w:tc>
          <w:tcPr>
            <w:tcW w:w="1701" w:type="dxa"/>
            <w:shd w:val="clear" w:color="auto" w:fill="auto"/>
          </w:tcPr>
          <w:p w:rsidR="00032719" w:rsidRPr="00032719" w:rsidRDefault="00032719" w:rsidP="00032719">
            <w:pPr>
              <w:spacing w:after="0" w:line="240" w:lineRule="auto"/>
              <w:jc w:val="center"/>
              <w:rPr>
                <w:rFonts w:ascii="Times New Roman" w:eastAsia="Calibri" w:hAnsi="Times New Roman" w:cs="Times New Roman"/>
                <w:sz w:val="28"/>
                <w:szCs w:val="28"/>
              </w:rPr>
            </w:pPr>
            <w:r w:rsidRPr="00032719">
              <w:rPr>
                <w:rFonts w:ascii="Times New Roman" w:eastAsia="Calibri" w:hAnsi="Times New Roman" w:cs="Times New Roman"/>
                <w:sz w:val="28"/>
                <w:szCs w:val="28"/>
              </w:rPr>
              <w:t>6</w:t>
            </w:r>
          </w:p>
        </w:tc>
        <w:tc>
          <w:tcPr>
            <w:tcW w:w="3793" w:type="dxa"/>
            <w:shd w:val="clear" w:color="auto" w:fill="auto"/>
          </w:tcPr>
          <w:p w:rsidR="00032719" w:rsidRPr="00032719" w:rsidRDefault="00032719" w:rsidP="00032719">
            <w:pPr>
              <w:spacing w:after="0" w:line="240" w:lineRule="auto"/>
              <w:jc w:val="both"/>
              <w:rPr>
                <w:rFonts w:ascii="Times New Roman" w:eastAsia="Calibri" w:hAnsi="Times New Roman" w:cs="Times New Roman"/>
                <w:sz w:val="28"/>
                <w:szCs w:val="28"/>
              </w:rPr>
            </w:pPr>
            <w:r w:rsidRPr="00032719">
              <w:rPr>
                <w:rFonts w:ascii="Times New Roman" w:eastAsia="Calibri" w:hAnsi="Times New Roman" w:cs="Times New Roman"/>
                <w:sz w:val="28"/>
                <w:szCs w:val="28"/>
              </w:rPr>
              <w:t>110-120 человек в день</w:t>
            </w:r>
          </w:p>
        </w:tc>
      </w:tr>
      <w:tr w:rsidR="00032719" w:rsidRPr="00032719" w:rsidTr="007E34AB">
        <w:tc>
          <w:tcPr>
            <w:tcW w:w="4112" w:type="dxa"/>
            <w:shd w:val="clear" w:color="auto" w:fill="auto"/>
          </w:tcPr>
          <w:p w:rsidR="00032719" w:rsidRPr="00032719" w:rsidRDefault="00032719" w:rsidP="00032719">
            <w:pPr>
              <w:spacing w:after="0" w:line="240" w:lineRule="auto"/>
              <w:jc w:val="both"/>
              <w:rPr>
                <w:rFonts w:ascii="Times New Roman" w:eastAsia="Calibri" w:hAnsi="Times New Roman" w:cs="Times New Roman"/>
                <w:sz w:val="28"/>
                <w:szCs w:val="28"/>
              </w:rPr>
            </w:pPr>
            <w:r w:rsidRPr="00032719">
              <w:rPr>
                <w:rFonts w:ascii="Times New Roman" w:eastAsia="Calibri" w:hAnsi="Times New Roman" w:cs="Times New Roman"/>
                <w:sz w:val="28"/>
                <w:szCs w:val="28"/>
              </w:rPr>
              <w:t>Сунжа-Чемульга</w:t>
            </w:r>
          </w:p>
        </w:tc>
        <w:tc>
          <w:tcPr>
            <w:tcW w:w="1701" w:type="dxa"/>
            <w:shd w:val="clear" w:color="auto" w:fill="auto"/>
          </w:tcPr>
          <w:p w:rsidR="00032719" w:rsidRPr="00032719" w:rsidRDefault="00032719" w:rsidP="00032719">
            <w:pPr>
              <w:spacing w:after="0" w:line="240" w:lineRule="auto"/>
              <w:jc w:val="center"/>
              <w:rPr>
                <w:rFonts w:ascii="Times New Roman" w:eastAsia="Calibri" w:hAnsi="Times New Roman" w:cs="Times New Roman"/>
                <w:sz w:val="28"/>
                <w:szCs w:val="28"/>
              </w:rPr>
            </w:pPr>
            <w:r w:rsidRPr="00032719">
              <w:rPr>
                <w:rFonts w:ascii="Times New Roman" w:eastAsia="Calibri" w:hAnsi="Times New Roman" w:cs="Times New Roman"/>
                <w:sz w:val="28"/>
                <w:szCs w:val="28"/>
              </w:rPr>
              <w:t>6</w:t>
            </w:r>
          </w:p>
        </w:tc>
        <w:tc>
          <w:tcPr>
            <w:tcW w:w="3793" w:type="dxa"/>
            <w:shd w:val="clear" w:color="auto" w:fill="auto"/>
          </w:tcPr>
          <w:p w:rsidR="00032719" w:rsidRPr="00032719" w:rsidRDefault="00032719" w:rsidP="00032719">
            <w:pPr>
              <w:spacing w:after="0" w:line="240" w:lineRule="auto"/>
              <w:jc w:val="both"/>
              <w:rPr>
                <w:rFonts w:ascii="Times New Roman" w:eastAsia="Calibri" w:hAnsi="Times New Roman" w:cs="Times New Roman"/>
                <w:sz w:val="28"/>
                <w:szCs w:val="28"/>
              </w:rPr>
            </w:pPr>
            <w:r w:rsidRPr="00032719">
              <w:rPr>
                <w:rFonts w:ascii="Times New Roman" w:eastAsia="Calibri" w:hAnsi="Times New Roman" w:cs="Times New Roman"/>
                <w:sz w:val="28"/>
                <w:szCs w:val="28"/>
              </w:rPr>
              <w:t>50-52 человек в день</w:t>
            </w:r>
          </w:p>
        </w:tc>
      </w:tr>
      <w:tr w:rsidR="00032719" w:rsidRPr="00032719" w:rsidTr="007E34AB">
        <w:tc>
          <w:tcPr>
            <w:tcW w:w="4112" w:type="dxa"/>
            <w:shd w:val="clear" w:color="auto" w:fill="auto"/>
          </w:tcPr>
          <w:p w:rsidR="00032719" w:rsidRPr="00032719" w:rsidRDefault="00032719" w:rsidP="00032719">
            <w:pPr>
              <w:spacing w:after="0" w:line="240" w:lineRule="auto"/>
              <w:jc w:val="both"/>
              <w:rPr>
                <w:rFonts w:ascii="Times New Roman" w:eastAsia="Calibri" w:hAnsi="Times New Roman" w:cs="Times New Roman"/>
                <w:sz w:val="28"/>
                <w:szCs w:val="28"/>
              </w:rPr>
            </w:pPr>
            <w:r w:rsidRPr="00032719">
              <w:rPr>
                <w:rFonts w:ascii="Times New Roman" w:eastAsia="Calibri" w:hAnsi="Times New Roman" w:cs="Times New Roman"/>
                <w:sz w:val="28"/>
                <w:szCs w:val="28"/>
              </w:rPr>
              <w:t>Сунжа-Аршты</w:t>
            </w:r>
          </w:p>
        </w:tc>
        <w:tc>
          <w:tcPr>
            <w:tcW w:w="1701" w:type="dxa"/>
            <w:shd w:val="clear" w:color="auto" w:fill="auto"/>
          </w:tcPr>
          <w:p w:rsidR="00032719" w:rsidRPr="00032719" w:rsidRDefault="00032719" w:rsidP="00032719">
            <w:pPr>
              <w:spacing w:after="0" w:line="240" w:lineRule="auto"/>
              <w:jc w:val="center"/>
              <w:rPr>
                <w:rFonts w:ascii="Times New Roman" w:eastAsia="Calibri" w:hAnsi="Times New Roman" w:cs="Times New Roman"/>
                <w:sz w:val="28"/>
                <w:szCs w:val="28"/>
              </w:rPr>
            </w:pPr>
            <w:r w:rsidRPr="00032719">
              <w:rPr>
                <w:rFonts w:ascii="Times New Roman" w:eastAsia="Calibri" w:hAnsi="Times New Roman" w:cs="Times New Roman"/>
                <w:sz w:val="28"/>
                <w:szCs w:val="28"/>
              </w:rPr>
              <w:t>6</w:t>
            </w:r>
          </w:p>
        </w:tc>
        <w:tc>
          <w:tcPr>
            <w:tcW w:w="3793" w:type="dxa"/>
            <w:shd w:val="clear" w:color="auto" w:fill="auto"/>
          </w:tcPr>
          <w:p w:rsidR="00032719" w:rsidRPr="00032719" w:rsidRDefault="00032719" w:rsidP="00032719">
            <w:pPr>
              <w:spacing w:after="0" w:line="240" w:lineRule="auto"/>
              <w:jc w:val="both"/>
              <w:rPr>
                <w:rFonts w:ascii="Times New Roman" w:eastAsia="Calibri" w:hAnsi="Times New Roman" w:cs="Times New Roman"/>
                <w:sz w:val="28"/>
                <w:szCs w:val="28"/>
              </w:rPr>
            </w:pPr>
            <w:r w:rsidRPr="00032719">
              <w:rPr>
                <w:rFonts w:ascii="Times New Roman" w:eastAsia="Calibri" w:hAnsi="Times New Roman" w:cs="Times New Roman"/>
                <w:sz w:val="28"/>
                <w:szCs w:val="28"/>
              </w:rPr>
              <w:t>68 человек в день</w:t>
            </w:r>
          </w:p>
        </w:tc>
      </w:tr>
      <w:tr w:rsidR="00032719" w:rsidRPr="00032719" w:rsidTr="007E34AB">
        <w:tc>
          <w:tcPr>
            <w:tcW w:w="4112" w:type="dxa"/>
            <w:shd w:val="clear" w:color="auto" w:fill="auto"/>
          </w:tcPr>
          <w:p w:rsidR="00032719" w:rsidRPr="00032719" w:rsidRDefault="00032719" w:rsidP="00032719">
            <w:pPr>
              <w:spacing w:after="0" w:line="240" w:lineRule="auto"/>
              <w:jc w:val="both"/>
              <w:rPr>
                <w:rFonts w:ascii="Times New Roman" w:eastAsia="Calibri" w:hAnsi="Times New Roman" w:cs="Times New Roman"/>
                <w:sz w:val="28"/>
                <w:szCs w:val="28"/>
              </w:rPr>
            </w:pPr>
            <w:r w:rsidRPr="00032719">
              <w:rPr>
                <w:rFonts w:ascii="Times New Roman" w:eastAsia="Calibri" w:hAnsi="Times New Roman" w:cs="Times New Roman"/>
                <w:sz w:val="28"/>
                <w:szCs w:val="28"/>
              </w:rPr>
              <w:t>Сунжа-Нестеровская</w:t>
            </w:r>
          </w:p>
        </w:tc>
        <w:tc>
          <w:tcPr>
            <w:tcW w:w="1701" w:type="dxa"/>
            <w:shd w:val="clear" w:color="auto" w:fill="auto"/>
          </w:tcPr>
          <w:p w:rsidR="00032719" w:rsidRPr="00032719" w:rsidRDefault="00032719" w:rsidP="00032719">
            <w:pPr>
              <w:spacing w:after="0" w:line="240" w:lineRule="auto"/>
              <w:jc w:val="center"/>
              <w:rPr>
                <w:rFonts w:ascii="Times New Roman" w:eastAsia="Calibri" w:hAnsi="Times New Roman" w:cs="Times New Roman"/>
                <w:sz w:val="28"/>
                <w:szCs w:val="28"/>
              </w:rPr>
            </w:pPr>
            <w:r w:rsidRPr="00032719">
              <w:rPr>
                <w:rFonts w:ascii="Times New Roman" w:eastAsia="Calibri" w:hAnsi="Times New Roman" w:cs="Times New Roman"/>
                <w:sz w:val="28"/>
                <w:szCs w:val="28"/>
              </w:rPr>
              <w:t>6</w:t>
            </w:r>
          </w:p>
        </w:tc>
        <w:tc>
          <w:tcPr>
            <w:tcW w:w="3793" w:type="dxa"/>
            <w:shd w:val="clear" w:color="auto" w:fill="auto"/>
          </w:tcPr>
          <w:p w:rsidR="00032719" w:rsidRPr="00032719" w:rsidRDefault="00032719" w:rsidP="00032719">
            <w:pPr>
              <w:spacing w:after="0" w:line="240" w:lineRule="auto"/>
              <w:jc w:val="both"/>
              <w:rPr>
                <w:rFonts w:ascii="Times New Roman" w:eastAsia="Calibri" w:hAnsi="Times New Roman" w:cs="Times New Roman"/>
                <w:sz w:val="28"/>
                <w:szCs w:val="28"/>
              </w:rPr>
            </w:pPr>
            <w:r w:rsidRPr="00032719">
              <w:rPr>
                <w:rFonts w:ascii="Times New Roman" w:eastAsia="Calibri" w:hAnsi="Times New Roman" w:cs="Times New Roman"/>
                <w:sz w:val="28"/>
                <w:szCs w:val="28"/>
              </w:rPr>
              <w:t>69 человек в день</w:t>
            </w:r>
          </w:p>
        </w:tc>
      </w:tr>
      <w:tr w:rsidR="00032719" w:rsidRPr="00032719" w:rsidTr="007E34AB">
        <w:tc>
          <w:tcPr>
            <w:tcW w:w="4112" w:type="dxa"/>
            <w:shd w:val="clear" w:color="auto" w:fill="auto"/>
          </w:tcPr>
          <w:p w:rsidR="00032719" w:rsidRPr="00032719" w:rsidRDefault="00032719" w:rsidP="00032719">
            <w:pPr>
              <w:spacing w:after="0" w:line="240" w:lineRule="auto"/>
              <w:jc w:val="both"/>
              <w:rPr>
                <w:rFonts w:ascii="Times New Roman" w:eastAsia="Calibri" w:hAnsi="Times New Roman" w:cs="Times New Roman"/>
                <w:sz w:val="28"/>
                <w:szCs w:val="28"/>
              </w:rPr>
            </w:pPr>
            <w:r w:rsidRPr="00032719">
              <w:rPr>
                <w:rFonts w:ascii="Times New Roman" w:eastAsia="Calibri" w:hAnsi="Times New Roman" w:cs="Times New Roman"/>
                <w:sz w:val="28"/>
                <w:szCs w:val="28"/>
              </w:rPr>
              <w:t>Сунжа-Ассиновская</w:t>
            </w:r>
          </w:p>
        </w:tc>
        <w:tc>
          <w:tcPr>
            <w:tcW w:w="1701" w:type="dxa"/>
            <w:shd w:val="clear" w:color="auto" w:fill="auto"/>
          </w:tcPr>
          <w:p w:rsidR="00032719" w:rsidRPr="00032719" w:rsidRDefault="00032719" w:rsidP="00032719">
            <w:pPr>
              <w:spacing w:after="0" w:line="240" w:lineRule="auto"/>
              <w:jc w:val="center"/>
              <w:rPr>
                <w:rFonts w:ascii="Times New Roman" w:eastAsia="Calibri" w:hAnsi="Times New Roman" w:cs="Times New Roman"/>
                <w:sz w:val="28"/>
                <w:szCs w:val="28"/>
              </w:rPr>
            </w:pPr>
            <w:r w:rsidRPr="00032719">
              <w:rPr>
                <w:rFonts w:ascii="Times New Roman" w:eastAsia="Calibri" w:hAnsi="Times New Roman" w:cs="Times New Roman"/>
                <w:sz w:val="28"/>
                <w:szCs w:val="28"/>
              </w:rPr>
              <w:t>3</w:t>
            </w:r>
          </w:p>
        </w:tc>
        <w:tc>
          <w:tcPr>
            <w:tcW w:w="3793" w:type="dxa"/>
            <w:shd w:val="clear" w:color="auto" w:fill="auto"/>
          </w:tcPr>
          <w:p w:rsidR="00032719" w:rsidRPr="00032719" w:rsidRDefault="00032719" w:rsidP="00032719">
            <w:pPr>
              <w:spacing w:after="0" w:line="240" w:lineRule="auto"/>
              <w:jc w:val="both"/>
              <w:rPr>
                <w:rFonts w:ascii="Times New Roman" w:eastAsia="Calibri" w:hAnsi="Times New Roman" w:cs="Times New Roman"/>
                <w:sz w:val="28"/>
                <w:szCs w:val="28"/>
              </w:rPr>
            </w:pPr>
            <w:r w:rsidRPr="00032719">
              <w:rPr>
                <w:rFonts w:ascii="Times New Roman" w:eastAsia="Calibri" w:hAnsi="Times New Roman" w:cs="Times New Roman"/>
                <w:sz w:val="28"/>
                <w:szCs w:val="28"/>
              </w:rPr>
              <w:t>45-52 человек в день</w:t>
            </w:r>
          </w:p>
        </w:tc>
      </w:tr>
      <w:tr w:rsidR="00032719" w:rsidRPr="00032719" w:rsidTr="007E34AB">
        <w:tc>
          <w:tcPr>
            <w:tcW w:w="4112" w:type="dxa"/>
            <w:shd w:val="clear" w:color="auto" w:fill="auto"/>
          </w:tcPr>
          <w:p w:rsidR="00032719" w:rsidRPr="00032719" w:rsidRDefault="00032719" w:rsidP="00032719">
            <w:pPr>
              <w:spacing w:after="0" w:line="240" w:lineRule="auto"/>
              <w:jc w:val="both"/>
              <w:rPr>
                <w:rFonts w:ascii="Times New Roman" w:eastAsia="Calibri" w:hAnsi="Times New Roman" w:cs="Times New Roman"/>
                <w:sz w:val="28"/>
                <w:szCs w:val="28"/>
              </w:rPr>
            </w:pPr>
            <w:r w:rsidRPr="00032719">
              <w:rPr>
                <w:rFonts w:ascii="Times New Roman" w:eastAsia="Calibri" w:hAnsi="Times New Roman" w:cs="Times New Roman"/>
                <w:sz w:val="28"/>
                <w:szCs w:val="28"/>
              </w:rPr>
              <w:t>Сунжа-Серноводск</w:t>
            </w:r>
          </w:p>
        </w:tc>
        <w:tc>
          <w:tcPr>
            <w:tcW w:w="1701" w:type="dxa"/>
            <w:shd w:val="clear" w:color="auto" w:fill="auto"/>
          </w:tcPr>
          <w:p w:rsidR="00032719" w:rsidRPr="00032719" w:rsidRDefault="00032719" w:rsidP="00032719">
            <w:pPr>
              <w:spacing w:after="0" w:line="240" w:lineRule="auto"/>
              <w:jc w:val="center"/>
              <w:rPr>
                <w:rFonts w:ascii="Times New Roman" w:eastAsia="Calibri" w:hAnsi="Times New Roman" w:cs="Times New Roman"/>
                <w:sz w:val="28"/>
                <w:szCs w:val="28"/>
              </w:rPr>
            </w:pPr>
            <w:r w:rsidRPr="00032719">
              <w:rPr>
                <w:rFonts w:ascii="Times New Roman" w:eastAsia="Calibri" w:hAnsi="Times New Roman" w:cs="Times New Roman"/>
                <w:sz w:val="28"/>
                <w:szCs w:val="28"/>
              </w:rPr>
              <w:t>4</w:t>
            </w:r>
          </w:p>
        </w:tc>
        <w:tc>
          <w:tcPr>
            <w:tcW w:w="3793" w:type="dxa"/>
            <w:shd w:val="clear" w:color="auto" w:fill="auto"/>
          </w:tcPr>
          <w:p w:rsidR="00032719" w:rsidRPr="00032719" w:rsidRDefault="00032719" w:rsidP="00032719">
            <w:pPr>
              <w:spacing w:after="0" w:line="240" w:lineRule="auto"/>
              <w:jc w:val="both"/>
              <w:rPr>
                <w:rFonts w:ascii="Times New Roman" w:eastAsia="Calibri" w:hAnsi="Times New Roman" w:cs="Times New Roman"/>
                <w:sz w:val="28"/>
                <w:szCs w:val="28"/>
              </w:rPr>
            </w:pPr>
            <w:r w:rsidRPr="00032719">
              <w:rPr>
                <w:rFonts w:ascii="Times New Roman" w:eastAsia="Calibri" w:hAnsi="Times New Roman" w:cs="Times New Roman"/>
                <w:sz w:val="28"/>
                <w:szCs w:val="28"/>
              </w:rPr>
              <w:t>116 человек в день</w:t>
            </w:r>
          </w:p>
        </w:tc>
      </w:tr>
      <w:tr w:rsidR="00032719" w:rsidRPr="00032719" w:rsidTr="007E34AB">
        <w:tc>
          <w:tcPr>
            <w:tcW w:w="4112" w:type="dxa"/>
            <w:shd w:val="clear" w:color="auto" w:fill="auto"/>
          </w:tcPr>
          <w:p w:rsidR="00032719" w:rsidRPr="00032719" w:rsidRDefault="00032719" w:rsidP="00032719">
            <w:pPr>
              <w:spacing w:after="0" w:line="240" w:lineRule="auto"/>
              <w:jc w:val="both"/>
              <w:rPr>
                <w:rFonts w:ascii="Times New Roman" w:eastAsia="Calibri" w:hAnsi="Times New Roman" w:cs="Times New Roman"/>
                <w:sz w:val="28"/>
                <w:szCs w:val="28"/>
              </w:rPr>
            </w:pPr>
            <w:r w:rsidRPr="00032719">
              <w:rPr>
                <w:rFonts w:ascii="Times New Roman" w:eastAsia="Calibri" w:hAnsi="Times New Roman" w:cs="Times New Roman"/>
                <w:sz w:val="28"/>
                <w:szCs w:val="28"/>
              </w:rPr>
              <w:t>Автостанция-Вокзал</w:t>
            </w:r>
          </w:p>
        </w:tc>
        <w:tc>
          <w:tcPr>
            <w:tcW w:w="1701" w:type="dxa"/>
            <w:shd w:val="clear" w:color="auto" w:fill="auto"/>
          </w:tcPr>
          <w:p w:rsidR="00032719" w:rsidRPr="00032719" w:rsidRDefault="00032719" w:rsidP="00032719">
            <w:pPr>
              <w:spacing w:after="0" w:line="240" w:lineRule="auto"/>
              <w:jc w:val="center"/>
              <w:rPr>
                <w:rFonts w:ascii="Times New Roman" w:eastAsia="Calibri" w:hAnsi="Times New Roman" w:cs="Times New Roman"/>
                <w:sz w:val="28"/>
                <w:szCs w:val="28"/>
              </w:rPr>
            </w:pPr>
            <w:r w:rsidRPr="00032719">
              <w:rPr>
                <w:rFonts w:ascii="Times New Roman" w:eastAsia="Calibri" w:hAnsi="Times New Roman" w:cs="Times New Roman"/>
                <w:sz w:val="28"/>
                <w:szCs w:val="28"/>
              </w:rPr>
              <w:t>6</w:t>
            </w:r>
          </w:p>
        </w:tc>
        <w:tc>
          <w:tcPr>
            <w:tcW w:w="3793" w:type="dxa"/>
            <w:shd w:val="clear" w:color="auto" w:fill="auto"/>
          </w:tcPr>
          <w:p w:rsidR="00032719" w:rsidRPr="00032719" w:rsidRDefault="00032719" w:rsidP="00032719">
            <w:pPr>
              <w:spacing w:after="0" w:line="240" w:lineRule="auto"/>
              <w:jc w:val="both"/>
              <w:rPr>
                <w:rFonts w:ascii="Times New Roman" w:eastAsia="Calibri" w:hAnsi="Times New Roman" w:cs="Times New Roman"/>
                <w:sz w:val="28"/>
                <w:szCs w:val="28"/>
              </w:rPr>
            </w:pPr>
            <w:r w:rsidRPr="00032719">
              <w:rPr>
                <w:rFonts w:ascii="Times New Roman" w:eastAsia="Calibri" w:hAnsi="Times New Roman" w:cs="Times New Roman"/>
                <w:sz w:val="28"/>
                <w:szCs w:val="28"/>
              </w:rPr>
              <w:t>700-750 человек в день</w:t>
            </w:r>
          </w:p>
        </w:tc>
      </w:tr>
    </w:tbl>
    <w:p w:rsidR="00032719" w:rsidRPr="00032719" w:rsidRDefault="00032719" w:rsidP="00032719">
      <w:pPr>
        <w:spacing w:after="0" w:line="240" w:lineRule="auto"/>
        <w:ind w:firstLine="567"/>
        <w:jc w:val="center"/>
        <w:rPr>
          <w:rFonts w:ascii="Times New Roman" w:eastAsia="Calibri" w:hAnsi="Times New Roman" w:cs="Times New Roman"/>
          <w:b/>
          <w:sz w:val="28"/>
          <w:szCs w:val="28"/>
          <w:lang w:eastAsia="ru-RU"/>
        </w:rPr>
      </w:pPr>
    </w:p>
    <w:p w:rsidR="00032719" w:rsidRPr="00032719" w:rsidRDefault="00032719" w:rsidP="00032719">
      <w:pPr>
        <w:spacing w:after="0" w:line="240" w:lineRule="auto"/>
        <w:ind w:firstLine="567"/>
        <w:jc w:val="both"/>
        <w:rPr>
          <w:rFonts w:ascii="Times New Roman" w:eastAsia="Times New Roman" w:hAnsi="Times New Roman" w:cs="Times New Roman"/>
          <w:bCs/>
          <w:sz w:val="28"/>
          <w:szCs w:val="28"/>
          <w:lang w:eastAsia="ru-RU"/>
        </w:rPr>
      </w:pPr>
      <w:r w:rsidRPr="00032719">
        <w:rPr>
          <w:rFonts w:ascii="Times New Roman" w:eastAsia="Times New Roman" w:hAnsi="Times New Roman" w:cs="Times New Roman"/>
          <w:bCs/>
          <w:sz w:val="28"/>
          <w:szCs w:val="28"/>
          <w:lang w:eastAsia="ru-RU"/>
        </w:rPr>
        <w:t xml:space="preserve">На территории города осуществляют деятельность организации, выполняющие перевозку пассажиров: ГУП «Ингушавтотранс», а также частные перевозчики. Перевозчики осуществляют перевозки по 10 регулярным внутри муниципальным автобусным маршрутам. </w:t>
      </w:r>
    </w:p>
    <w:p w:rsidR="00032719" w:rsidRPr="00032719" w:rsidRDefault="00032719" w:rsidP="00032719">
      <w:pPr>
        <w:widowControl w:val="0"/>
        <w:tabs>
          <w:tab w:val="left" w:pos="851"/>
        </w:tabs>
        <w:autoSpaceDE w:val="0"/>
        <w:autoSpaceDN w:val="0"/>
        <w:adjustRightInd w:val="0"/>
        <w:spacing w:after="0" w:line="240" w:lineRule="auto"/>
        <w:ind w:left="567"/>
        <w:contextualSpacing/>
        <w:jc w:val="both"/>
        <w:rPr>
          <w:rFonts w:ascii="Times New Roman" w:eastAsia="Calibri" w:hAnsi="Times New Roman" w:cs="Times New Roman"/>
          <w:bCs/>
          <w:sz w:val="28"/>
          <w:szCs w:val="28"/>
        </w:rPr>
      </w:pPr>
    </w:p>
    <w:p w:rsidR="00032719" w:rsidRPr="00032719" w:rsidRDefault="00032719" w:rsidP="00032719">
      <w:pPr>
        <w:widowControl w:val="0"/>
        <w:tabs>
          <w:tab w:val="left" w:pos="851"/>
        </w:tabs>
        <w:autoSpaceDE w:val="0"/>
        <w:autoSpaceDN w:val="0"/>
        <w:adjustRightInd w:val="0"/>
        <w:spacing w:after="0" w:line="240" w:lineRule="auto"/>
        <w:ind w:left="567"/>
        <w:contextualSpacing/>
        <w:jc w:val="center"/>
        <w:rPr>
          <w:rFonts w:ascii="Times New Roman" w:eastAsia="Calibri" w:hAnsi="Times New Roman" w:cs="Times New Roman"/>
          <w:b/>
          <w:sz w:val="28"/>
          <w:szCs w:val="28"/>
        </w:rPr>
      </w:pPr>
      <w:r w:rsidRPr="00032719">
        <w:rPr>
          <w:rFonts w:ascii="Times New Roman" w:eastAsia="Calibri" w:hAnsi="Times New Roman" w:cs="Times New Roman"/>
          <w:b/>
          <w:sz w:val="28"/>
          <w:szCs w:val="28"/>
          <w:lang w:val="x-none"/>
        </w:rPr>
        <w:t>Авиационный транспорт</w:t>
      </w:r>
    </w:p>
    <w:p w:rsidR="00032719" w:rsidRPr="00032719" w:rsidRDefault="00032719" w:rsidP="00032719">
      <w:pPr>
        <w:widowControl w:val="0"/>
        <w:tabs>
          <w:tab w:val="left" w:pos="851"/>
        </w:tabs>
        <w:autoSpaceDE w:val="0"/>
        <w:autoSpaceDN w:val="0"/>
        <w:adjustRightInd w:val="0"/>
        <w:spacing w:after="0" w:line="240" w:lineRule="auto"/>
        <w:contextualSpacing/>
        <w:jc w:val="both"/>
        <w:rPr>
          <w:rFonts w:ascii="Times New Roman" w:eastAsia="Calibri" w:hAnsi="Times New Roman" w:cs="Times New Roman"/>
          <w:sz w:val="28"/>
          <w:szCs w:val="28"/>
          <w:highlight w:val="yellow"/>
        </w:rPr>
      </w:pPr>
      <w:r w:rsidRPr="00032719">
        <w:rPr>
          <w:rFonts w:ascii="Times New Roman" w:eastAsia="Calibri" w:hAnsi="Times New Roman" w:cs="Times New Roman"/>
          <w:sz w:val="28"/>
          <w:szCs w:val="28"/>
        </w:rPr>
        <w:t xml:space="preserve">          </w:t>
      </w:r>
      <w:r w:rsidRPr="00032719">
        <w:rPr>
          <w:rFonts w:ascii="Times New Roman" w:eastAsia="Calibri" w:hAnsi="Times New Roman" w:cs="Times New Roman"/>
          <w:sz w:val="28"/>
          <w:szCs w:val="28"/>
          <w:highlight w:val="yellow"/>
          <w:lang w:val="x-none"/>
        </w:rPr>
        <w:t xml:space="preserve">На территории </w:t>
      </w:r>
      <w:r w:rsidRPr="00032719">
        <w:rPr>
          <w:rFonts w:ascii="Times New Roman" w:eastAsia="Calibri" w:hAnsi="Times New Roman" w:cs="Times New Roman"/>
          <w:sz w:val="28"/>
          <w:szCs w:val="28"/>
          <w:highlight w:val="yellow"/>
        </w:rPr>
        <w:t xml:space="preserve">Республики Ингушетия </w:t>
      </w:r>
      <w:r w:rsidRPr="00032719">
        <w:rPr>
          <w:rFonts w:ascii="Times New Roman" w:eastAsia="Calibri" w:hAnsi="Times New Roman" w:cs="Times New Roman"/>
          <w:sz w:val="28"/>
          <w:szCs w:val="28"/>
          <w:highlight w:val="yellow"/>
          <w:lang w:val="x-none"/>
        </w:rPr>
        <w:t xml:space="preserve">функционирует один гражданский аэропорт. </w:t>
      </w:r>
      <w:r w:rsidRPr="00032719">
        <w:rPr>
          <w:rFonts w:ascii="Times New Roman" w:eastAsia="Calibri" w:hAnsi="Times New Roman" w:cs="Times New Roman"/>
          <w:sz w:val="28"/>
          <w:szCs w:val="28"/>
          <w:highlight w:val="yellow"/>
        </w:rPr>
        <w:t xml:space="preserve"> </w:t>
      </w:r>
    </w:p>
    <w:p w:rsidR="00032719" w:rsidRPr="00032719" w:rsidRDefault="00032719" w:rsidP="00032719">
      <w:pPr>
        <w:widowControl w:val="0"/>
        <w:tabs>
          <w:tab w:val="left" w:pos="851"/>
        </w:tabs>
        <w:autoSpaceDE w:val="0"/>
        <w:autoSpaceDN w:val="0"/>
        <w:adjustRightInd w:val="0"/>
        <w:spacing w:after="0" w:line="240" w:lineRule="auto"/>
        <w:contextualSpacing/>
        <w:jc w:val="both"/>
        <w:rPr>
          <w:rFonts w:ascii="Times New Roman" w:eastAsia="Calibri" w:hAnsi="Times New Roman" w:cs="Times New Roman"/>
          <w:sz w:val="28"/>
          <w:szCs w:val="28"/>
          <w:highlight w:val="yellow"/>
          <w:lang w:val="x-none"/>
        </w:rPr>
      </w:pPr>
      <w:r w:rsidRPr="00032719">
        <w:rPr>
          <w:rFonts w:ascii="Times New Roman" w:eastAsia="Calibri" w:hAnsi="Times New Roman" w:cs="Times New Roman"/>
          <w:sz w:val="28"/>
          <w:szCs w:val="28"/>
          <w:highlight w:val="yellow"/>
        </w:rPr>
        <w:t xml:space="preserve">          </w:t>
      </w:r>
      <w:r w:rsidRPr="00032719">
        <w:rPr>
          <w:rFonts w:ascii="Times New Roman" w:eastAsia="Calibri" w:hAnsi="Times New Roman" w:cs="Times New Roman"/>
          <w:bCs/>
          <w:sz w:val="28"/>
          <w:szCs w:val="28"/>
          <w:highlight w:val="yellow"/>
          <w:lang w:val="x-none"/>
        </w:rPr>
        <w:t>Аэропорт Магас имени первого </w:t>
      </w:r>
      <w:hyperlink r:id="rId9" w:anchor="%D0%98%D1%81%D1%82%D0%BE%D1%80%D0%B8%D1%8F" w:tooltip="Герой Российской Федерации" w:history="1">
        <w:r w:rsidRPr="00032719">
          <w:rPr>
            <w:rFonts w:ascii="Times New Roman" w:eastAsia="Calibri" w:hAnsi="Times New Roman" w:cs="Times New Roman"/>
            <w:bCs/>
            <w:sz w:val="28"/>
            <w:szCs w:val="28"/>
            <w:highlight w:val="yellow"/>
            <w:lang w:val="x-none"/>
          </w:rPr>
          <w:t>Героя России</w:t>
        </w:r>
      </w:hyperlink>
      <w:r w:rsidRPr="00032719">
        <w:rPr>
          <w:rFonts w:ascii="Times New Roman" w:eastAsia="Calibri" w:hAnsi="Times New Roman" w:cs="Times New Roman"/>
          <w:bCs/>
          <w:sz w:val="28"/>
          <w:szCs w:val="28"/>
          <w:highlight w:val="yellow"/>
          <w:lang w:val="x-none"/>
        </w:rPr>
        <w:t> генерала </w:t>
      </w:r>
      <w:hyperlink r:id="rId10" w:tooltip="Осканов, Суламбек Сусаркулович" w:history="1">
        <w:r w:rsidRPr="00032719">
          <w:rPr>
            <w:rFonts w:ascii="Times New Roman" w:eastAsia="Calibri" w:hAnsi="Times New Roman" w:cs="Times New Roman"/>
            <w:bCs/>
            <w:sz w:val="28"/>
            <w:szCs w:val="28"/>
            <w:highlight w:val="yellow"/>
            <w:lang w:val="x-none"/>
          </w:rPr>
          <w:t>С. С. Осканова</w:t>
        </w:r>
      </w:hyperlink>
      <w:r w:rsidRPr="00032719">
        <w:rPr>
          <w:rFonts w:ascii="Times New Roman" w:eastAsia="Calibri" w:hAnsi="Times New Roman" w:cs="Times New Roman"/>
          <w:sz w:val="28"/>
          <w:szCs w:val="28"/>
          <w:highlight w:val="yellow"/>
          <w:lang w:val="x-none"/>
        </w:rPr>
        <w:t xml:space="preserve">.  </w:t>
      </w:r>
      <w:r w:rsidRPr="00032719">
        <w:rPr>
          <w:rFonts w:ascii="Times New Roman" w:eastAsia="Calibri" w:hAnsi="Times New Roman" w:cs="Times New Roman"/>
          <w:sz w:val="28"/>
          <w:szCs w:val="28"/>
          <w:highlight w:val="yellow"/>
          <w:shd w:val="clear" w:color="auto" w:fill="FFFFFF"/>
          <w:lang w:val="x-none"/>
        </w:rPr>
        <w:t>Аэропорт Магас расположен в долине реки Сунжи, в 30 км к северо-востоку от столицы республики </w:t>
      </w:r>
      <w:hyperlink r:id="rId11" w:tooltip="Магас" w:history="1">
        <w:r w:rsidRPr="00032719">
          <w:rPr>
            <w:rFonts w:ascii="Times New Roman" w:eastAsia="Calibri" w:hAnsi="Times New Roman" w:cs="Times New Roman"/>
            <w:sz w:val="28"/>
            <w:szCs w:val="28"/>
            <w:highlight w:val="yellow"/>
            <w:shd w:val="clear" w:color="auto" w:fill="FFFFFF"/>
            <w:lang w:val="x-none"/>
          </w:rPr>
          <w:t>Магаса</w:t>
        </w:r>
      </w:hyperlink>
      <w:r w:rsidRPr="00032719">
        <w:rPr>
          <w:rFonts w:ascii="Times New Roman" w:eastAsia="Calibri" w:hAnsi="Times New Roman" w:cs="Times New Roman"/>
          <w:sz w:val="28"/>
          <w:szCs w:val="28"/>
          <w:highlight w:val="yellow"/>
        </w:rPr>
        <w:t xml:space="preserve"> </w:t>
      </w:r>
      <w:r w:rsidRPr="00032719">
        <w:rPr>
          <w:rFonts w:ascii="Times New Roman" w:eastAsia="Calibri" w:hAnsi="Times New Roman" w:cs="Times New Roman"/>
          <w:sz w:val="28"/>
          <w:szCs w:val="28"/>
          <w:highlight w:val="yellow"/>
          <w:shd w:val="clear" w:color="auto" w:fill="FFFFFF"/>
          <w:lang w:val="x-none"/>
        </w:rPr>
        <w:t> и города </w:t>
      </w:r>
      <w:hyperlink r:id="rId12" w:tooltip="Назрань" w:history="1">
        <w:r w:rsidRPr="00032719">
          <w:rPr>
            <w:rFonts w:ascii="Times New Roman" w:eastAsia="Calibri" w:hAnsi="Times New Roman" w:cs="Times New Roman"/>
            <w:sz w:val="28"/>
            <w:szCs w:val="28"/>
            <w:highlight w:val="yellow"/>
            <w:shd w:val="clear" w:color="auto" w:fill="FFFFFF"/>
            <w:lang w:val="x-none"/>
          </w:rPr>
          <w:t>Назрани</w:t>
        </w:r>
      </w:hyperlink>
      <w:r w:rsidRPr="00032719">
        <w:rPr>
          <w:rFonts w:ascii="Times New Roman" w:eastAsia="Calibri" w:hAnsi="Times New Roman" w:cs="Times New Roman"/>
          <w:sz w:val="28"/>
          <w:szCs w:val="28"/>
          <w:highlight w:val="yellow"/>
          <w:shd w:val="clear" w:color="auto" w:fill="FFFFFF"/>
          <w:lang w:val="x-none"/>
        </w:rPr>
        <w:t>, на западной окраине города </w:t>
      </w:r>
      <w:hyperlink r:id="rId13" w:tooltip="Сунжа (Ингушетия)" w:history="1">
        <w:r w:rsidRPr="00032719">
          <w:rPr>
            <w:rFonts w:ascii="Times New Roman" w:eastAsia="Calibri" w:hAnsi="Times New Roman" w:cs="Times New Roman"/>
            <w:sz w:val="28"/>
            <w:szCs w:val="28"/>
            <w:highlight w:val="yellow"/>
            <w:shd w:val="clear" w:color="auto" w:fill="FFFFFF"/>
            <w:lang w:val="x-none"/>
          </w:rPr>
          <w:t>Сунжа</w:t>
        </w:r>
      </w:hyperlink>
      <w:r w:rsidRPr="00032719">
        <w:rPr>
          <w:rFonts w:ascii="Times New Roman" w:eastAsia="Calibri" w:hAnsi="Times New Roman" w:cs="Times New Roman"/>
          <w:sz w:val="28"/>
          <w:szCs w:val="28"/>
          <w:highlight w:val="yellow"/>
          <w:shd w:val="clear" w:color="auto" w:fill="FFFFFF"/>
          <w:lang w:val="x-none"/>
        </w:rPr>
        <w:t> </w:t>
      </w:r>
      <w:r w:rsidRPr="00032719">
        <w:rPr>
          <w:rFonts w:ascii="Times New Roman" w:eastAsia="Calibri" w:hAnsi="Times New Roman" w:cs="Times New Roman"/>
          <w:sz w:val="28"/>
          <w:szCs w:val="28"/>
          <w:highlight w:val="yellow"/>
          <w:shd w:val="clear" w:color="auto" w:fill="FFFFFF"/>
        </w:rPr>
        <w:t xml:space="preserve"> </w:t>
      </w:r>
      <w:r w:rsidRPr="00032719">
        <w:rPr>
          <w:rFonts w:ascii="Times New Roman" w:eastAsia="Calibri" w:hAnsi="Times New Roman" w:cs="Times New Roman"/>
          <w:sz w:val="28"/>
          <w:szCs w:val="28"/>
          <w:highlight w:val="yellow"/>
          <w:shd w:val="clear" w:color="auto" w:fill="FFFFFF"/>
          <w:lang w:val="x-none"/>
        </w:rPr>
        <w:t>и в двух километрах юго-западнее железнодорожной станции </w:t>
      </w:r>
      <w:hyperlink r:id="rId14" w:tooltip="Слепцовская (станция)" w:history="1">
        <w:r w:rsidRPr="00032719">
          <w:rPr>
            <w:rFonts w:ascii="Times New Roman" w:eastAsia="Calibri" w:hAnsi="Times New Roman" w:cs="Times New Roman"/>
            <w:sz w:val="28"/>
            <w:szCs w:val="28"/>
            <w:highlight w:val="yellow"/>
            <w:shd w:val="clear" w:color="auto" w:fill="FFFFFF"/>
            <w:lang w:val="x-none"/>
          </w:rPr>
          <w:t>Слепцовская</w:t>
        </w:r>
      </w:hyperlink>
      <w:r w:rsidRPr="00032719">
        <w:rPr>
          <w:rFonts w:ascii="Times New Roman" w:eastAsia="Calibri" w:hAnsi="Times New Roman" w:cs="Times New Roman"/>
          <w:sz w:val="28"/>
          <w:szCs w:val="28"/>
          <w:highlight w:val="yellow"/>
          <w:shd w:val="clear" w:color="auto" w:fill="FFFFFF"/>
          <w:lang w:val="x-none"/>
        </w:rPr>
        <w:t>. При этом </w:t>
      </w:r>
      <w:hyperlink r:id="rId15" w:tooltip="Владикавказ (аэропорт)" w:history="1">
        <w:r w:rsidRPr="00032719">
          <w:rPr>
            <w:rFonts w:ascii="Times New Roman" w:eastAsia="Calibri" w:hAnsi="Times New Roman" w:cs="Times New Roman"/>
            <w:sz w:val="28"/>
            <w:szCs w:val="28"/>
            <w:highlight w:val="yellow"/>
            <w:shd w:val="clear" w:color="auto" w:fill="FFFFFF"/>
            <w:lang w:val="x-none"/>
          </w:rPr>
          <w:t>аэропорт Беслан</w:t>
        </w:r>
      </w:hyperlink>
      <w:r w:rsidRPr="00032719">
        <w:rPr>
          <w:rFonts w:ascii="Times New Roman" w:eastAsia="Calibri" w:hAnsi="Times New Roman" w:cs="Times New Roman"/>
          <w:sz w:val="28"/>
          <w:szCs w:val="28"/>
          <w:highlight w:val="yellow"/>
          <w:shd w:val="clear" w:color="auto" w:fill="FFFFFF"/>
          <w:lang w:val="x-none"/>
        </w:rPr>
        <w:t> находится в 22 км (по автодорогам) от Назрани и Магаса. Аэропорт Магас способен принимать все типы воздушных судов вплоть до </w:t>
      </w:r>
      <w:hyperlink r:id="rId16" w:tooltip="Boeing 737-800" w:history="1">
        <w:r w:rsidRPr="00032719">
          <w:rPr>
            <w:rFonts w:ascii="Times New Roman" w:eastAsia="Calibri" w:hAnsi="Times New Roman" w:cs="Times New Roman"/>
            <w:sz w:val="28"/>
            <w:szCs w:val="28"/>
            <w:highlight w:val="yellow"/>
            <w:shd w:val="clear" w:color="auto" w:fill="FFFFFF"/>
            <w:lang w:val="x-none"/>
          </w:rPr>
          <w:t>Boeing 737-800</w:t>
        </w:r>
      </w:hyperlink>
      <w:r w:rsidRPr="00032719">
        <w:rPr>
          <w:rFonts w:ascii="Times New Roman" w:eastAsia="Calibri" w:hAnsi="Times New Roman" w:cs="Times New Roman"/>
          <w:sz w:val="28"/>
          <w:szCs w:val="28"/>
          <w:highlight w:val="yellow"/>
          <w:shd w:val="clear" w:color="auto" w:fill="FFFFFF"/>
          <w:lang w:val="x-none"/>
        </w:rPr>
        <w:t> и </w:t>
      </w:r>
      <w:hyperlink r:id="rId17" w:tooltip="Ил-76" w:history="1">
        <w:r w:rsidRPr="00032719">
          <w:rPr>
            <w:rFonts w:ascii="Times New Roman" w:eastAsia="Calibri" w:hAnsi="Times New Roman" w:cs="Times New Roman"/>
            <w:sz w:val="28"/>
            <w:szCs w:val="28"/>
            <w:highlight w:val="yellow"/>
            <w:shd w:val="clear" w:color="auto" w:fill="FFFFFF"/>
            <w:lang w:val="x-none"/>
          </w:rPr>
          <w:t>Ил-76</w:t>
        </w:r>
      </w:hyperlink>
      <w:r w:rsidRPr="00032719">
        <w:rPr>
          <w:rFonts w:ascii="Times New Roman" w:eastAsia="Calibri" w:hAnsi="Times New Roman" w:cs="Times New Roman"/>
          <w:sz w:val="28"/>
          <w:szCs w:val="28"/>
          <w:highlight w:val="yellow"/>
          <w:shd w:val="clear" w:color="auto" w:fill="FFFFFF"/>
          <w:lang w:val="x-none"/>
        </w:rPr>
        <w:t xml:space="preserve">, которые размещаются на четырёх стояночных местах, а также вертолеты всех типов. </w:t>
      </w:r>
      <w:r w:rsidRPr="00032719">
        <w:rPr>
          <w:rFonts w:ascii="Times New Roman" w:eastAsia="Calibri" w:hAnsi="Times New Roman" w:cs="Times New Roman"/>
          <w:sz w:val="28"/>
          <w:szCs w:val="28"/>
          <w:highlight w:val="yellow"/>
          <w:lang w:val="x-none"/>
        </w:rPr>
        <w:t xml:space="preserve">Пропускная способность аэропорта — пять воздушных судов в час. Возможное количество обслуживаемых пассажиров: 150 человек в час. Возможный объем переработки грузов: 100 тонн в час. Аэропорт имеет возможность обеспечивать внутрироссийские и международные пассажирские и грузовые рейсы, с соблюдением всех действующих </w:t>
      </w:r>
      <w:r w:rsidRPr="00032719">
        <w:rPr>
          <w:rFonts w:ascii="Times New Roman" w:eastAsia="Calibri" w:hAnsi="Times New Roman" w:cs="Times New Roman"/>
          <w:sz w:val="28"/>
          <w:szCs w:val="28"/>
          <w:highlight w:val="yellow"/>
          <w:lang w:val="x-none"/>
        </w:rPr>
        <w:lastRenderedPageBreak/>
        <w:t>российских и международных норм и стандартов.</w:t>
      </w:r>
    </w:p>
    <w:p w:rsidR="00032719" w:rsidRPr="00032719" w:rsidRDefault="00032719" w:rsidP="00032719">
      <w:pPr>
        <w:shd w:val="clear" w:color="auto" w:fill="FFFFFF"/>
        <w:spacing w:before="120" w:after="120" w:line="240" w:lineRule="auto"/>
        <w:jc w:val="both"/>
        <w:rPr>
          <w:rFonts w:ascii="Arial" w:eastAsia="Times New Roman" w:hAnsi="Arial" w:cs="Arial"/>
          <w:color w:val="222222"/>
          <w:sz w:val="21"/>
          <w:szCs w:val="21"/>
          <w:highlight w:val="yellow"/>
          <w:lang w:eastAsia="ru-RU"/>
        </w:rPr>
      </w:pPr>
      <w:r w:rsidRPr="00032719">
        <w:rPr>
          <w:rFonts w:ascii="Times New Roman" w:eastAsia="Times New Roman" w:hAnsi="Times New Roman" w:cs="Times New Roman"/>
          <w:sz w:val="28"/>
          <w:szCs w:val="28"/>
          <w:highlight w:val="yellow"/>
          <w:lang w:eastAsia="ru-RU"/>
        </w:rPr>
        <w:t xml:space="preserve">          В перспективе существует возможность создания на базе аэропорта «Магас» </w:t>
      </w:r>
      <w:hyperlink r:id="rId18" w:tooltip="Узловой аэропорт" w:history="1">
        <w:r w:rsidRPr="00032719">
          <w:rPr>
            <w:rFonts w:ascii="Times New Roman" w:eastAsia="Times New Roman" w:hAnsi="Times New Roman" w:cs="Times New Roman"/>
            <w:sz w:val="28"/>
            <w:szCs w:val="28"/>
            <w:highlight w:val="yellow"/>
            <w:lang w:eastAsia="ru-RU"/>
          </w:rPr>
          <w:t>крупного авиатранспортного узла</w:t>
        </w:r>
      </w:hyperlink>
      <w:r w:rsidRPr="00032719">
        <w:rPr>
          <w:rFonts w:ascii="Times New Roman" w:eastAsia="Times New Roman" w:hAnsi="Times New Roman" w:cs="Times New Roman"/>
          <w:sz w:val="28"/>
          <w:szCs w:val="28"/>
          <w:highlight w:val="yellow"/>
          <w:lang w:eastAsia="ru-RU"/>
        </w:rPr>
        <w:t>, способного конкурировать в сфере обеспечения международных транзитных пассажиро - и грузопотоков</w:t>
      </w:r>
      <w:r w:rsidRPr="00032719">
        <w:rPr>
          <w:rFonts w:ascii="Times New Roman" w:eastAsia="Times New Roman" w:hAnsi="Times New Roman" w:cs="Times New Roman"/>
          <w:sz w:val="28"/>
          <w:szCs w:val="28"/>
          <w:highlight w:val="yellow"/>
          <w:vertAlign w:val="superscript"/>
          <w:lang w:eastAsia="ru-RU"/>
        </w:rPr>
        <w:t>.</w:t>
      </w:r>
    </w:p>
    <w:p w:rsidR="00032719" w:rsidRPr="00032719" w:rsidRDefault="00032719" w:rsidP="00032719">
      <w:pPr>
        <w:widowControl w:val="0"/>
        <w:tabs>
          <w:tab w:val="left" w:pos="851"/>
        </w:tabs>
        <w:autoSpaceDE w:val="0"/>
        <w:autoSpaceDN w:val="0"/>
        <w:adjustRightInd w:val="0"/>
        <w:spacing w:after="0" w:line="240" w:lineRule="auto"/>
        <w:contextualSpacing/>
        <w:jc w:val="both"/>
        <w:rPr>
          <w:rFonts w:ascii="Times New Roman" w:eastAsia="Calibri" w:hAnsi="Times New Roman" w:cs="Times New Roman"/>
          <w:bCs/>
          <w:sz w:val="28"/>
          <w:szCs w:val="28"/>
          <w:highlight w:val="yellow"/>
        </w:rPr>
      </w:pPr>
      <w:r w:rsidRPr="00032719">
        <w:rPr>
          <w:rFonts w:ascii="Times New Roman" w:eastAsia="Calibri" w:hAnsi="Times New Roman" w:cs="Times New Roman"/>
          <w:sz w:val="28"/>
          <w:szCs w:val="28"/>
          <w:highlight w:val="yellow"/>
        </w:rPr>
        <w:t xml:space="preserve">          </w:t>
      </w:r>
      <w:r w:rsidRPr="00032719">
        <w:rPr>
          <w:rFonts w:ascii="Times New Roman" w:eastAsia="Calibri" w:hAnsi="Times New Roman" w:cs="Times New Roman"/>
          <w:sz w:val="28"/>
          <w:szCs w:val="28"/>
          <w:highlight w:val="yellow"/>
          <w:lang w:val="x-none"/>
        </w:rPr>
        <w:t>Статистическая оценка результатов работы воздушного транспорта свидетельствует о том, что в рассматриваемом временном промежутке по некоторым показателям (объемы грузоперевозок, число отправленных пассажиров) прослеживается тенденция роста</w:t>
      </w:r>
      <w:r w:rsidRPr="00032719">
        <w:rPr>
          <w:rFonts w:ascii="Times New Roman" w:eastAsia="Calibri" w:hAnsi="Times New Roman" w:cs="Times New Roman"/>
          <w:sz w:val="28"/>
          <w:szCs w:val="28"/>
          <w:highlight w:val="yellow"/>
        </w:rPr>
        <w:t>.</w:t>
      </w:r>
    </w:p>
    <w:p w:rsidR="00032719" w:rsidRPr="00032719" w:rsidRDefault="00032719" w:rsidP="00032719">
      <w:pPr>
        <w:widowControl w:val="0"/>
        <w:tabs>
          <w:tab w:val="left" w:pos="851"/>
        </w:tabs>
        <w:autoSpaceDE w:val="0"/>
        <w:autoSpaceDN w:val="0"/>
        <w:adjustRightInd w:val="0"/>
        <w:spacing w:after="0" w:line="240" w:lineRule="auto"/>
        <w:contextualSpacing/>
        <w:jc w:val="both"/>
        <w:rPr>
          <w:rFonts w:ascii="Arial" w:eastAsia="Calibri" w:hAnsi="Arial" w:cs="Arial"/>
          <w:sz w:val="28"/>
          <w:szCs w:val="28"/>
          <w:shd w:val="clear" w:color="auto" w:fill="FFFFFF"/>
        </w:rPr>
      </w:pPr>
      <w:r w:rsidRPr="00032719">
        <w:rPr>
          <w:rFonts w:ascii="Times New Roman" w:eastAsia="Calibri" w:hAnsi="Times New Roman" w:cs="Times New Roman"/>
          <w:sz w:val="28"/>
          <w:szCs w:val="28"/>
          <w:highlight w:val="yellow"/>
        </w:rPr>
        <w:t xml:space="preserve">          </w:t>
      </w:r>
      <w:r w:rsidRPr="00032719">
        <w:rPr>
          <w:rFonts w:ascii="Times New Roman" w:eastAsia="Calibri" w:hAnsi="Times New Roman" w:cs="Times New Roman"/>
          <w:sz w:val="28"/>
          <w:szCs w:val="28"/>
          <w:highlight w:val="yellow"/>
          <w:lang w:val="x-none"/>
        </w:rPr>
        <w:t>Схемой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предусмотрена реконструкция объектов транспортной инфраструктуры - аэропортового комплекса г. Магаса (реконструкция инженерных сооружений аэропортового комплекса, аэродромных покрытий, патрульной дороги)</w:t>
      </w:r>
      <w:r w:rsidRPr="00032719">
        <w:rPr>
          <w:rFonts w:ascii="Times New Roman" w:eastAsia="Calibri" w:hAnsi="Times New Roman" w:cs="Times New Roman"/>
          <w:sz w:val="28"/>
          <w:szCs w:val="28"/>
          <w:highlight w:val="yellow"/>
        </w:rPr>
        <w:t>.</w:t>
      </w:r>
      <w:r w:rsidRPr="00032719">
        <w:rPr>
          <w:rFonts w:ascii="Times New Roman" w:eastAsia="Calibri" w:hAnsi="Times New Roman" w:cs="Times New Roman"/>
          <w:sz w:val="28"/>
          <w:szCs w:val="28"/>
        </w:rPr>
        <w:t xml:space="preserve"> </w:t>
      </w:r>
      <w:r w:rsidRPr="00032719">
        <w:rPr>
          <w:rFonts w:ascii="Arial" w:eastAsia="Calibri" w:hAnsi="Arial" w:cs="Arial"/>
          <w:sz w:val="28"/>
          <w:szCs w:val="28"/>
          <w:shd w:val="clear" w:color="auto" w:fill="FFFFFF"/>
        </w:rPr>
        <w:t xml:space="preserve"> </w:t>
      </w:r>
      <w:r w:rsidRPr="00032719">
        <w:rPr>
          <w:rFonts w:ascii="Arial" w:eastAsia="Calibri" w:hAnsi="Arial" w:cs="Arial"/>
          <w:sz w:val="28"/>
          <w:szCs w:val="28"/>
          <w:shd w:val="clear" w:color="auto" w:fill="FFFFFF"/>
          <w:lang w:val="x-none"/>
        </w:rPr>
        <w:t xml:space="preserve"> </w:t>
      </w:r>
    </w:p>
    <w:p w:rsidR="00032719" w:rsidRPr="00032719" w:rsidRDefault="00032719" w:rsidP="00032719">
      <w:pPr>
        <w:widowControl w:val="0"/>
        <w:tabs>
          <w:tab w:val="left" w:pos="851"/>
        </w:tabs>
        <w:autoSpaceDE w:val="0"/>
        <w:autoSpaceDN w:val="0"/>
        <w:adjustRightInd w:val="0"/>
        <w:spacing w:after="0" w:line="240" w:lineRule="auto"/>
        <w:contextualSpacing/>
        <w:jc w:val="both"/>
        <w:rPr>
          <w:rFonts w:ascii="Times New Roman" w:eastAsia="Calibri" w:hAnsi="Times New Roman" w:cs="Times New Roman"/>
          <w:sz w:val="28"/>
          <w:szCs w:val="28"/>
        </w:rPr>
      </w:pPr>
    </w:p>
    <w:p w:rsidR="00032719" w:rsidRPr="00032719" w:rsidRDefault="00032719" w:rsidP="00032719">
      <w:pPr>
        <w:widowControl w:val="0"/>
        <w:tabs>
          <w:tab w:val="left" w:pos="851"/>
        </w:tabs>
        <w:autoSpaceDE w:val="0"/>
        <w:autoSpaceDN w:val="0"/>
        <w:adjustRightInd w:val="0"/>
        <w:spacing w:after="0" w:line="240" w:lineRule="auto"/>
        <w:ind w:left="567"/>
        <w:contextualSpacing/>
        <w:jc w:val="center"/>
        <w:rPr>
          <w:rFonts w:ascii="Times New Roman" w:eastAsia="Calibri" w:hAnsi="Times New Roman" w:cs="Times New Roman"/>
          <w:b/>
          <w:sz w:val="28"/>
          <w:szCs w:val="28"/>
        </w:rPr>
      </w:pPr>
      <w:r w:rsidRPr="00032719">
        <w:rPr>
          <w:rFonts w:ascii="Times New Roman" w:eastAsia="Calibri" w:hAnsi="Times New Roman" w:cs="Times New Roman"/>
          <w:b/>
          <w:sz w:val="28"/>
          <w:szCs w:val="28"/>
          <w:lang w:val="x-none"/>
        </w:rPr>
        <w:t>Железнодорожный транспорт</w:t>
      </w:r>
    </w:p>
    <w:p w:rsidR="00032719" w:rsidRPr="00032719" w:rsidRDefault="00032719" w:rsidP="00032719">
      <w:pPr>
        <w:widowControl w:val="0"/>
        <w:tabs>
          <w:tab w:val="left" w:pos="851"/>
        </w:tabs>
        <w:autoSpaceDE w:val="0"/>
        <w:autoSpaceDN w:val="0"/>
        <w:adjustRightInd w:val="0"/>
        <w:spacing w:after="0" w:line="240" w:lineRule="auto"/>
        <w:ind w:firstLine="567"/>
        <w:contextualSpacing/>
        <w:jc w:val="both"/>
        <w:rPr>
          <w:rFonts w:ascii="Times New Roman" w:eastAsia="Calibri" w:hAnsi="Times New Roman" w:cs="Times New Roman"/>
          <w:color w:val="000000"/>
          <w:sz w:val="28"/>
          <w:szCs w:val="28"/>
          <w:shd w:val="clear" w:color="auto" w:fill="FFFFFF"/>
        </w:rPr>
      </w:pPr>
      <w:r w:rsidRPr="00032719">
        <w:rPr>
          <w:rFonts w:ascii="Times New Roman" w:eastAsia="Calibri" w:hAnsi="Times New Roman" w:cs="Times New Roman"/>
          <w:sz w:val="28"/>
          <w:szCs w:val="28"/>
        </w:rPr>
        <w:t>К</w:t>
      </w:r>
      <w:r w:rsidRPr="00032719">
        <w:rPr>
          <w:rFonts w:ascii="Times New Roman" w:eastAsia="Calibri" w:hAnsi="Times New Roman" w:cs="Times New Roman"/>
          <w:sz w:val="28"/>
          <w:szCs w:val="28"/>
          <w:lang w:val="x-none"/>
        </w:rPr>
        <w:t xml:space="preserve">омплексная реконструкция в целях восстановления грузового сообщения и движения пригородных пассажирских поездов на участке </w:t>
      </w:r>
      <w:r w:rsidRPr="00032719">
        <w:rPr>
          <w:rFonts w:ascii="Times New Roman" w:eastAsia="Calibri" w:hAnsi="Times New Roman" w:cs="Times New Roman"/>
          <w:color w:val="000000"/>
          <w:sz w:val="28"/>
          <w:szCs w:val="28"/>
          <w:shd w:val="clear" w:color="auto" w:fill="FFFFFF"/>
          <w:lang w:val="x-none"/>
        </w:rPr>
        <w:t>станции Слепцовская</w:t>
      </w:r>
      <w:r w:rsidRPr="00032719">
        <w:rPr>
          <w:rFonts w:ascii="Times New Roman" w:eastAsia="Calibri" w:hAnsi="Times New Roman" w:cs="Times New Roman"/>
          <w:color w:val="000000"/>
          <w:sz w:val="28"/>
          <w:szCs w:val="28"/>
          <w:shd w:val="clear" w:color="auto" w:fill="FFFFFF"/>
        </w:rPr>
        <w:t>.</w:t>
      </w:r>
    </w:p>
    <w:p w:rsidR="00032719" w:rsidRPr="00032719" w:rsidRDefault="00032719" w:rsidP="00032719">
      <w:pPr>
        <w:widowControl w:val="0"/>
        <w:tabs>
          <w:tab w:val="left" w:pos="851"/>
        </w:tabs>
        <w:autoSpaceDE w:val="0"/>
        <w:autoSpaceDN w:val="0"/>
        <w:adjustRightInd w:val="0"/>
        <w:spacing w:after="0" w:line="240" w:lineRule="auto"/>
        <w:ind w:firstLine="567"/>
        <w:contextualSpacing/>
        <w:jc w:val="both"/>
        <w:rPr>
          <w:rFonts w:ascii="Times New Roman" w:eastAsia="Calibri" w:hAnsi="Times New Roman" w:cs="Times New Roman"/>
          <w:bCs/>
          <w:sz w:val="28"/>
          <w:szCs w:val="28"/>
        </w:rPr>
      </w:pPr>
      <w:r w:rsidRPr="00032719">
        <w:rPr>
          <w:rFonts w:ascii="Times New Roman" w:eastAsia="Calibri" w:hAnsi="Times New Roman" w:cs="Times New Roman"/>
          <w:sz w:val="28"/>
          <w:szCs w:val="28"/>
          <w:lang w:val="x-none"/>
        </w:rPr>
        <w:t>Схемой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предусмотрена комплексная реконструкция железной дороги на участке Грозный – Прохладный.</w:t>
      </w:r>
    </w:p>
    <w:p w:rsidR="00032719" w:rsidRPr="00032719" w:rsidRDefault="00032719" w:rsidP="00032719">
      <w:pPr>
        <w:keepNext/>
        <w:numPr>
          <w:ilvl w:val="1"/>
          <w:numId w:val="51"/>
        </w:numPr>
        <w:spacing w:before="240" w:after="0" w:line="240" w:lineRule="auto"/>
        <w:ind w:firstLine="567"/>
        <w:jc w:val="center"/>
        <w:outlineLvl w:val="0"/>
        <w:rPr>
          <w:rFonts w:ascii="Times New Roman" w:eastAsia="Times New Roman" w:hAnsi="Times New Roman" w:cs="Times New Roman"/>
          <w:b/>
          <w:noProof/>
          <w:kern w:val="28"/>
          <w:sz w:val="28"/>
          <w:szCs w:val="28"/>
          <w:lang w:val="x-none" w:eastAsia="ru-RU"/>
        </w:rPr>
      </w:pPr>
      <w:r w:rsidRPr="00032719">
        <w:rPr>
          <w:rFonts w:ascii="Times New Roman" w:eastAsia="Times New Roman" w:hAnsi="Times New Roman" w:cs="Times New Roman"/>
          <w:b/>
          <w:bCs/>
          <w:noProof/>
          <w:kern w:val="28"/>
          <w:sz w:val="28"/>
          <w:szCs w:val="28"/>
          <w:lang w:val="x-none" w:eastAsia="ru-RU"/>
        </w:rPr>
        <w:t xml:space="preserve"> </w:t>
      </w:r>
      <w:bookmarkStart w:id="11" w:name="_Toc527132258"/>
      <w:r w:rsidRPr="00032719">
        <w:rPr>
          <w:rFonts w:ascii="Times New Roman" w:eastAsia="Times New Roman" w:hAnsi="Times New Roman" w:cs="Times New Roman"/>
          <w:b/>
          <w:bCs/>
          <w:noProof/>
          <w:kern w:val="28"/>
          <w:sz w:val="28"/>
          <w:szCs w:val="28"/>
          <w:lang w:val="x-none" w:eastAsia="ru-RU"/>
        </w:rPr>
        <w:t>Современное состояние и перспективное развитие инженерной инфраструктуры</w:t>
      </w:r>
      <w:bookmarkEnd w:id="11"/>
    </w:p>
    <w:p w:rsidR="00032719" w:rsidRPr="00032719" w:rsidRDefault="00032719" w:rsidP="00032719">
      <w:pPr>
        <w:spacing w:after="0" w:line="240" w:lineRule="auto"/>
        <w:ind w:firstLine="567"/>
        <w:jc w:val="both"/>
        <w:rPr>
          <w:rFonts w:ascii="Times New Roman" w:eastAsia="Times New Roman" w:hAnsi="Times New Roman" w:cs="Times New Roman"/>
          <w:b/>
          <w:bCs/>
          <w:sz w:val="28"/>
          <w:szCs w:val="28"/>
          <w:lang w:eastAsia="ru-RU"/>
        </w:rPr>
      </w:pPr>
      <w:r w:rsidRPr="00032719">
        <w:rPr>
          <w:rFonts w:ascii="Times New Roman" w:eastAsia="Times New Roman" w:hAnsi="Times New Roman" w:cs="Times New Roman"/>
          <w:sz w:val="28"/>
          <w:szCs w:val="28"/>
          <w:lang w:eastAsia="ru-RU"/>
        </w:rPr>
        <w:t>Инженерная инфраструктура представляет собой совокупность систем водоснабжения, канализации, электро -,газо- и теплоснабжения, призванных обеспечить функционирование и дальнейшее развитие муниципального образования, социальной сферы и жилищного строительства. Основной задачей инженерных разделов в составе генерального плана является определение долгосрочной перспективы развития инженерных систем на территории муниципального образования.</w:t>
      </w:r>
    </w:p>
    <w:p w:rsidR="00032719" w:rsidRPr="00032719" w:rsidRDefault="00032719" w:rsidP="00032719">
      <w:pPr>
        <w:spacing w:after="0" w:line="240" w:lineRule="auto"/>
        <w:ind w:firstLine="567"/>
        <w:jc w:val="center"/>
        <w:rPr>
          <w:rFonts w:ascii="Times New Roman" w:eastAsia="Times New Roman" w:hAnsi="Times New Roman" w:cs="Times New Roman"/>
          <w:b/>
          <w:bCs/>
          <w:sz w:val="28"/>
          <w:szCs w:val="28"/>
          <w:lang w:eastAsia="ru-RU"/>
        </w:rPr>
      </w:pPr>
    </w:p>
    <w:p w:rsidR="00032719" w:rsidRPr="00032719" w:rsidRDefault="00032719" w:rsidP="00032719">
      <w:pPr>
        <w:spacing w:after="0" w:line="240" w:lineRule="auto"/>
        <w:ind w:firstLine="567"/>
        <w:jc w:val="center"/>
        <w:rPr>
          <w:rFonts w:ascii="Times New Roman" w:eastAsia="Times New Roman" w:hAnsi="Times New Roman" w:cs="Times New Roman"/>
          <w:b/>
          <w:bCs/>
          <w:sz w:val="28"/>
          <w:szCs w:val="28"/>
          <w:lang w:eastAsia="ru-RU"/>
        </w:rPr>
      </w:pPr>
      <w:r w:rsidRPr="00032719">
        <w:rPr>
          <w:rFonts w:ascii="Times New Roman" w:eastAsia="Times New Roman" w:hAnsi="Times New Roman" w:cs="Times New Roman"/>
          <w:b/>
          <w:bCs/>
          <w:sz w:val="28"/>
          <w:szCs w:val="28"/>
          <w:lang w:eastAsia="ru-RU"/>
        </w:rPr>
        <w:t xml:space="preserve"> Энергосбережение</w:t>
      </w:r>
    </w:p>
    <w:p w:rsidR="00032719" w:rsidRPr="00032719" w:rsidRDefault="00032719" w:rsidP="00032719">
      <w:pPr>
        <w:autoSpaceDE w:val="0"/>
        <w:autoSpaceDN w:val="0"/>
        <w:adjustRightInd w:val="0"/>
        <w:spacing w:after="0" w:line="240" w:lineRule="auto"/>
        <w:jc w:val="both"/>
        <w:rPr>
          <w:rFonts w:ascii="Times New Roman" w:eastAsia="Calibri" w:hAnsi="Times New Roman" w:cs="Times New Roman"/>
          <w:color w:val="000000"/>
          <w:sz w:val="28"/>
          <w:szCs w:val="28"/>
        </w:rPr>
      </w:pPr>
      <w:r w:rsidRPr="00032719">
        <w:rPr>
          <w:rFonts w:ascii="Times New Roman" w:eastAsia="Calibri" w:hAnsi="Times New Roman" w:cs="Times New Roman"/>
          <w:color w:val="000000"/>
          <w:sz w:val="28"/>
          <w:szCs w:val="28"/>
        </w:rPr>
        <w:t xml:space="preserve">          В соответствии с действующим законодательством, основные мероприятия в части развития инженерной инфраструктуры городского округа, должны быть направлены на энергосбережение. </w:t>
      </w:r>
    </w:p>
    <w:p w:rsidR="00032719" w:rsidRPr="00032719" w:rsidRDefault="00032719" w:rsidP="00032719">
      <w:pPr>
        <w:autoSpaceDE w:val="0"/>
        <w:autoSpaceDN w:val="0"/>
        <w:adjustRightInd w:val="0"/>
        <w:spacing w:after="0" w:line="240" w:lineRule="auto"/>
        <w:jc w:val="both"/>
        <w:rPr>
          <w:rFonts w:ascii="Times New Roman" w:eastAsia="Calibri" w:hAnsi="Times New Roman" w:cs="Times New Roman"/>
          <w:color w:val="000000"/>
          <w:sz w:val="28"/>
          <w:szCs w:val="28"/>
        </w:rPr>
      </w:pPr>
      <w:r w:rsidRPr="00032719">
        <w:rPr>
          <w:rFonts w:ascii="Times New Roman" w:eastAsia="Calibri" w:hAnsi="Times New Roman" w:cs="Times New Roman"/>
          <w:color w:val="000000"/>
          <w:sz w:val="28"/>
          <w:szCs w:val="28"/>
        </w:rPr>
        <w:t xml:space="preserve">23 ноября 2009 года вышел Федеральный закон №261-ФЗ «Об энергосбережении и о повышении энергетической эффективности, и о внесении изменений в отдельные законодательные акты Российской Федерации». </w:t>
      </w:r>
    </w:p>
    <w:p w:rsidR="00032719" w:rsidRPr="00032719" w:rsidRDefault="00032719" w:rsidP="00032719">
      <w:pPr>
        <w:shd w:val="clear" w:color="auto" w:fill="FFFFFF"/>
        <w:spacing w:after="0" w:line="240" w:lineRule="auto"/>
        <w:jc w:val="both"/>
        <w:rPr>
          <w:rFonts w:ascii="Times New Roman" w:eastAsia="Calibri" w:hAnsi="Times New Roman" w:cs="Times New Roman"/>
          <w:sz w:val="28"/>
          <w:szCs w:val="28"/>
        </w:rPr>
      </w:pPr>
      <w:r w:rsidRPr="00032719">
        <w:rPr>
          <w:rFonts w:ascii="Times New Roman" w:eastAsia="Calibri" w:hAnsi="Times New Roman" w:cs="Times New Roman"/>
          <w:sz w:val="28"/>
          <w:szCs w:val="28"/>
        </w:rPr>
        <w:t xml:space="preserve">          Энергосбережение - реализация организационных, правовых, технических, технологических, экономических и иных мер, направленных на уменьшение объема используемых энергетических ресурсов при сохранении </w:t>
      </w:r>
      <w:r w:rsidRPr="00032719">
        <w:rPr>
          <w:rFonts w:ascii="Times New Roman" w:eastAsia="Calibri" w:hAnsi="Times New Roman" w:cs="Times New Roman"/>
          <w:sz w:val="28"/>
          <w:szCs w:val="28"/>
        </w:rPr>
        <w:lastRenderedPageBreak/>
        <w:t>соответствующего полезного эффекта от их использования (в том числе объема произведенной продукции, выполненных работ, оказанных услуг).</w:t>
      </w:r>
    </w:p>
    <w:p w:rsidR="00032719" w:rsidRPr="00032719" w:rsidRDefault="00032719" w:rsidP="00032719">
      <w:pPr>
        <w:spacing w:after="0" w:line="240" w:lineRule="auto"/>
        <w:ind w:firstLine="567"/>
        <w:jc w:val="both"/>
        <w:rPr>
          <w:rFonts w:ascii="Times New Roman" w:eastAsia="Times New Roman" w:hAnsi="Times New Roman" w:cs="Times New Roman"/>
          <w:sz w:val="28"/>
          <w:szCs w:val="28"/>
          <w:lang w:eastAsia="ru-RU"/>
        </w:rPr>
      </w:pPr>
      <w:r w:rsidRPr="00032719">
        <w:rPr>
          <w:rFonts w:ascii="Times New Roman" w:eastAsia="Times New Roman" w:hAnsi="Times New Roman" w:cs="Times New Roman"/>
          <w:color w:val="000000"/>
          <w:sz w:val="28"/>
          <w:szCs w:val="28"/>
          <w:lang w:eastAsia="ru-RU"/>
        </w:rPr>
        <w:t xml:space="preserve">Всего на территории города протяженность линий электропередачи составляет -  134 км.  </w:t>
      </w:r>
      <w:r w:rsidRPr="00032719">
        <w:rPr>
          <w:rFonts w:ascii="Times New Roman" w:eastAsia="Times New Roman" w:hAnsi="Times New Roman" w:cs="Times New Roman"/>
          <w:sz w:val="28"/>
          <w:szCs w:val="28"/>
          <w:lang w:eastAsia="ru-RU"/>
        </w:rPr>
        <w:t xml:space="preserve">Количество трансформаторных подстанций –226 штук. </w:t>
      </w:r>
    </w:p>
    <w:p w:rsidR="00032719" w:rsidRPr="00032719" w:rsidRDefault="00032719" w:rsidP="00032719">
      <w:pPr>
        <w:spacing w:after="0" w:line="240" w:lineRule="auto"/>
        <w:ind w:firstLine="567"/>
        <w:jc w:val="both"/>
        <w:rPr>
          <w:rFonts w:ascii="Times New Roman" w:eastAsia="Times New Roman" w:hAnsi="Times New Roman" w:cs="Times New Roman"/>
          <w:sz w:val="28"/>
          <w:szCs w:val="28"/>
          <w:lang w:eastAsia="ru-RU"/>
        </w:rPr>
      </w:pPr>
      <w:r w:rsidRPr="00032719">
        <w:rPr>
          <w:rFonts w:ascii="Times New Roman" w:eastAsia="Times New Roman" w:hAnsi="Times New Roman" w:cs="Times New Roman"/>
          <w:sz w:val="28"/>
          <w:szCs w:val="28"/>
          <w:lang w:eastAsia="ru-RU"/>
        </w:rPr>
        <w:t xml:space="preserve">Поставщиком электроэнергии в муниципальном городе является Филиал ПАО МРСК «Северного Кавказа-Ингушэнерго». </w:t>
      </w:r>
    </w:p>
    <w:p w:rsidR="00032719" w:rsidRPr="00032719" w:rsidRDefault="00032719" w:rsidP="00032719">
      <w:pPr>
        <w:spacing w:after="0" w:line="240" w:lineRule="auto"/>
        <w:ind w:firstLine="567"/>
        <w:jc w:val="both"/>
        <w:rPr>
          <w:rFonts w:ascii="Times New Roman" w:eastAsia="Times New Roman" w:hAnsi="Times New Roman" w:cs="Times New Roman"/>
          <w:sz w:val="28"/>
          <w:szCs w:val="28"/>
          <w:lang w:eastAsia="ru-RU"/>
        </w:rPr>
      </w:pPr>
    </w:p>
    <w:p w:rsidR="00032719" w:rsidRPr="00032719" w:rsidRDefault="00032719" w:rsidP="00032719">
      <w:pPr>
        <w:autoSpaceDE w:val="0"/>
        <w:autoSpaceDN w:val="0"/>
        <w:adjustRightInd w:val="0"/>
        <w:spacing w:after="0" w:line="240" w:lineRule="auto"/>
        <w:jc w:val="center"/>
        <w:rPr>
          <w:rFonts w:ascii="Times New Roman" w:eastAsia="Calibri" w:hAnsi="Times New Roman" w:cs="Times New Roman"/>
          <w:color w:val="000000"/>
          <w:sz w:val="28"/>
          <w:szCs w:val="28"/>
        </w:rPr>
      </w:pPr>
      <w:r w:rsidRPr="00032719">
        <w:rPr>
          <w:rFonts w:ascii="Times New Roman" w:eastAsia="Calibri" w:hAnsi="Times New Roman" w:cs="Times New Roman"/>
          <w:b/>
          <w:bCs/>
          <w:color w:val="000000"/>
          <w:sz w:val="28"/>
          <w:szCs w:val="28"/>
        </w:rPr>
        <w:t xml:space="preserve"> Водоснабжение</w:t>
      </w:r>
    </w:p>
    <w:p w:rsidR="00032719" w:rsidRPr="00032719" w:rsidRDefault="00032719" w:rsidP="00032719">
      <w:pPr>
        <w:autoSpaceDE w:val="0"/>
        <w:autoSpaceDN w:val="0"/>
        <w:adjustRightInd w:val="0"/>
        <w:spacing w:after="0" w:line="240" w:lineRule="auto"/>
        <w:jc w:val="both"/>
        <w:rPr>
          <w:rFonts w:ascii="Times New Roman" w:eastAsia="Calibri" w:hAnsi="Times New Roman" w:cs="Times New Roman"/>
          <w:color w:val="000000"/>
          <w:sz w:val="28"/>
          <w:szCs w:val="28"/>
        </w:rPr>
      </w:pPr>
      <w:r w:rsidRPr="00032719">
        <w:rPr>
          <w:rFonts w:ascii="Times New Roman" w:eastAsia="Calibri" w:hAnsi="Times New Roman" w:cs="Times New Roman"/>
          <w:color w:val="000000"/>
          <w:sz w:val="28"/>
          <w:szCs w:val="28"/>
        </w:rPr>
        <w:t xml:space="preserve">            В настоящее время источником водоснабжения городского округа являются подземные воды, обеспечивающие все хозяйственно-питьевые и промышленные нужды. </w:t>
      </w:r>
    </w:p>
    <w:p w:rsidR="00032719" w:rsidRPr="00032719" w:rsidRDefault="00032719" w:rsidP="00032719">
      <w:pPr>
        <w:autoSpaceDE w:val="0"/>
        <w:autoSpaceDN w:val="0"/>
        <w:adjustRightInd w:val="0"/>
        <w:spacing w:after="0" w:line="240" w:lineRule="auto"/>
        <w:jc w:val="both"/>
        <w:rPr>
          <w:rFonts w:ascii="Times New Roman" w:eastAsia="Calibri" w:hAnsi="Times New Roman" w:cs="Times New Roman"/>
          <w:color w:val="000000"/>
          <w:sz w:val="28"/>
          <w:szCs w:val="28"/>
        </w:rPr>
      </w:pPr>
      <w:r w:rsidRPr="00032719">
        <w:rPr>
          <w:rFonts w:ascii="Times New Roman" w:eastAsia="Calibri" w:hAnsi="Times New Roman" w:cs="Times New Roman"/>
          <w:color w:val="000000"/>
          <w:sz w:val="28"/>
          <w:szCs w:val="28"/>
        </w:rPr>
        <w:t xml:space="preserve">           На территории городского округа расположено два водозабора: западный и восточный. Водозабор ГУП СЭУ «Водоканал» расположен в западной части г. Сунжа. На территории водозабора расположено 13 скважин, из них действующих – 11. Глубина скважин 90-140 м. Дополнительно необходимо бурить 6 скважин до артезианского водоносного горизонта 300-350 метров. </w:t>
      </w:r>
    </w:p>
    <w:p w:rsidR="00032719" w:rsidRPr="00032719" w:rsidRDefault="00032719" w:rsidP="00032719">
      <w:pPr>
        <w:autoSpaceDE w:val="0"/>
        <w:autoSpaceDN w:val="0"/>
        <w:adjustRightInd w:val="0"/>
        <w:spacing w:after="0" w:line="240" w:lineRule="auto"/>
        <w:jc w:val="both"/>
        <w:rPr>
          <w:rFonts w:ascii="Times New Roman" w:eastAsia="Calibri" w:hAnsi="Times New Roman" w:cs="Times New Roman"/>
          <w:color w:val="000000"/>
          <w:sz w:val="28"/>
          <w:szCs w:val="28"/>
        </w:rPr>
      </w:pPr>
      <w:r w:rsidRPr="00032719">
        <w:rPr>
          <w:rFonts w:ascii="Times New Roman" w:eastAsia="Calibri" w:hAnsi="Times New Roman" w:cs="Times New Roman"/>
          <w:color w:val="000000"/>
          <w:sz w:val="28"/>
          <w:szCs w:val="28"/>
        </w:rPr>
        <w:t>В городе отсутствуют водонапорные резервуары, вода под напором подается из артскважин прямо в сеть, что приводить к постоянному прорыву. Для перелома этой ситуации необходимо установить 2 резервуара, мощностью по 5000 м³.</w:t>
      </w:r>
    </w:p>
    <w:p w:rsidR="00032719" w:rsidRPr="00032719" w:rsidRDefault="00032719" w:rsidP="00032719">
      <w:pPr>
        <w:autoSpaceDE w:val="0"/>
        <w:autoSpaceDN w:val="0"/>
        <w:adjustRightInd w:val="0"/>
        <w:spacing w:after="0" w:line="240" w:lineRule="auto"/>
        <w:rPr>
          <w:rFonts w:ascii="Times New Roman" w:eastAsia="Calibri" w:hAnsi="Times New Roman" w:cs="Times New Roman"/>
          <w:i/>
          <w:iCs/>
          <w:color w:val="000000"/>
          <w:sz w:val="28"/>
          <w:szCs w:val="28"/>
        </w:rPr>
      </w:pPr>
    </w:p>
    <w:p w:rsidR="00032719" w:rsidRPr="00032719" w:rsidRDefault="00032719" w:rsidP="00032719">
      <w:pPr>
        <w:autoSpaceDE w:val="0"/>
        <w:autoSpaceDN w:val="0"/>
        <w:adjustRightInd w:val="0"/>
        <w:spacing w:after="0" w:line="240" w:lineRule="auto"/>
        <w:rPr>
          <w:rFonts w:ascii="Times New Roman" w:eastAsia="Calibri" w:hAnsi="Times New Roman" w:cs="Times New Roman"/>
          <w:color w:val="000000"/>
          <w:sz w:val="28"/>
          <w:szCs w:val="28"/>
        </w:rPr>
      </w:pPr>
      <w:r w:rsidRPr="00032719">
        <w:rPr>
          <w:rFonts w:ascii="Times New Roman" w:eastAsia="Calibri" w:hAnsi="Times New Roman" w:cs="Times New Roman"/>
          <w:i/>
          <w:iCs/>
          <w:color w:val="000000"/>
          <w:sz w:val="28"/>
          <w:szCs w:val="28"/>
        </w:rPr>
        <w:t xml:space="preserve">Проектные предложения. </w:t>
      </w:r>
    </w:p>
    <w:p w:rsidR="00032719" w:rsidRPr="00032719" w:rsidRDefault="00032719" w:rsidP="00032719">
      <w:pPr>
        <w:autoSpaceDE w:val="0"/>
        <w:autoSpaceDN w:val="0"/>
        <w:adjustRightInd w:val="0"/>
        <w:spacing w:after="0" w:line="240" w:lineRule="auto"/>
        <w:jc w:val="both"/>
        <w:rPr>
          <w:rFonts w:ascii="Times New Roman" w:eastAsia="Calibri" w:hAnsi="Times New Roman" w:cs="Times New Roman"/>
          <w:color w:val="000000"/>
          <w:sz w:val="28"/>
          <w:szCs w:val="28"/>
        </w:rPr>
      </w:pPr>
      <w:r w:rsidRPr="00032719">
        <w:rPr>
          <w:rFonts w:ascii="Times New Roman" w:eastAsia="Calibri" w:hAnsi="Times New Roman" w:cs="Times New Roman"/>
          <w:color w:val="000000"/>
          <w:sz w:val="28"/>
          <w:szCs w:val="28"/>
        </w:rPr>
        <w:t xml:space="preserve">          В качестве основного источника водоснабжения МО «Городской округ город Сунжа» для хозяйственно-питьевых, промышленных нужд на первую очередь и на расчетный срок проектом принимаются подземные воды, которые используются и в настоящее время. </w:t>
      </w:r>
    </w:p>
    <w:p w:rsidR="00032719" w:rsidRPr="00032719" w:rsidRDefault="00032719" w:rsidP="00032719">
      <w:pPr>
        <w:autoSpaceDE w:val="0"/>
        <w:autoSpaceDN w:val="0"/>
        <w:adjustRightInd w:val="0"/>
        <w:spacing w:after="0" w:line="240" w:lineRule="auto"/>
        <w:jc w:val="both"/>
        <w:rPr>
          <w:rFonts w:ascii="Times New Roman" w:eastAsia="Calibri" w:hAnsi="Times New Roman" w:cs="Times New Roman"/>
          <w:color w:val="000000"/>
          <w:sz w:val="28"/>
          <w:szCs w:val="28"/>
        </w:rPr>
      </w:pPr>
      <w:r w:rsidRPr="00032719">
        <w:rPr>
          <w:rFonts w:ascii="Times New Roman" w:eastAsia="Calibri" w:hAnsi="Times New Roman" w:cs="Times New Roman"/>
          <w:color w:val="000000"/>
          <w:sz w:val="28"/>
          <w:szCs w:val="28"/>
        </w:rPr>
        <w:t xml:space="preserve">          В целях обеспечения централизованным водоснабжением существующей и перспективной застройки городского округа на расчетный срок предусматривается оказать содействие в реконструкции существующего водозабора, расположенного в восточной части города, реконструкции водопроводной насосной станции (ВНС). </w:t>
      </w:r>
    </w:p>
    <w:p w:rsidR="00032719" w:rsidRPr="00032719" w:rsidRDefault="00032719" w:rsidP="00032719">
      <w:pPr>
        <w:spacing w:after="0" w:line="240" w:lineRule="auto"/>
        <w:ind w:firstLine="567"/>
        <w:jc w:val="both"/>
        <w:rPr>
          <w:rFonts w:ascii="Times New Roman" w:eastAsia="Times New Roman" w:hAnsi="Times New Roman" w:cs="Times New Roman"/>
          <w:sz w:val="28"/>
          <w:szCs w:val="28"/>
          <w:lang w:eastAsia="ru-RU"/>
        </w:rPr>
      </w:pPr>
      <w:r w:rsidRPr="00032719">
        <w:rPr>
          <w:rFonts w:ascii="Times New Roman" w:eastAsia="Times New Roman" w:hAnsi="Times New Roman" w:cs="Times New Roman"/>
          <w:sz w:val="28"/>
          <w:szCs w:val="28"/>
          <w:lang w:eastAsia="ru-RU"/>
        </w:rPr>
        <w:t>Для водоснабжения проектируемой жилой застройки восточной части городского округа проектом предусматривается строительство в северной части города накопительных резервуаров чистой воды, строительство разводящих водопроводных сетей протяженностью 49,36 км.</w:t>
      </w:r>
    </w:p>
    <w:p w:rsidR="00032719" w:rsidRPr="00032719" w:rsidRDefault="00032719" w:rsidP="00032719">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032719">
        <w:rPr>
          <w:rFonts w:ascii="Times New Roman" w:eastAsia="Calibri" w:hAnsi="Times New Roman" w:cs="Times New Roman"/>
          <w:color w:val="000000"/>
          <w:sz w:val="28"/>
          <w:szCs w:val="28"/>
          <w:lang w:eastAsia="ru-RU"/>
        </w:rPr>
        <w:t xml:space="preserve">          Для водоснабжения жилой застройки, расположенной в северной части г. Сунжа предусматривается строительство разводящих водопроводных сетей протяженностью 27,2 км с врезкой в существующие водопроводные сети. </w:t>
      </w:r>
    </w:p>
    <w:p w:rsidR="00032719" w:rsidRPr="00032719" w:rsidRDefault="00032719" w:rsidP="00032719">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032719">
        <w:rPr>
          <w:rFonts w:ascii="Times New Roman" w:eastAsia="Calibri" w:hAnsi="Times New Roman" w:cs="Times New Roman"/>
          <w:color w:val="000000"/>
          <w:sz w:val="28"/>
          <w:szCs w:val="28"/>
          <w:lang w:eastAsia="ru-RU"/>
        </w:rPr>
        <w:t xml:space="preserve">         Для водоснабжения проектируемой жилой застройки в границах ул. Н. Победы, пер. Восточный, ул. Пушкина, ул. Энгельса в восточной части г. Сунжа предусматривается строительство разводящих водопроводных сетей протяженностью 4,8 км с врезкой в существующие водопроводные сети. </w:t>
      </w:r>
    </w:p>
    <w:p w:rsidR="00032719" w:rsidRPr="00032719" w:rsidRDefault="00032719" w:rsidP="00032719">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032719">
        <w:rPr>
          <w:rFonts w:ascii="Times New Roman" w:eastAsia="Calibri" w:hAnsi="Times New Roman" w:cs="Times New Roman"/>
          <w:color w:val="000000"/>
          <w:sz w:val="28"/>
          <w:szCs w:val="28"/>
          <w:lang w:eastAsia="ru-RU"/>
        </w:rPr>
        <w:t xml:space="preserve">Для водоснабжения проектируемой жилой застройки в южной части г. Сунжа предусматривается строительство разводящих водопроводных сетей протяженностью 18,4 км с врезкой в существующие водопроводные сети. </w:t>
      </w:r>
    </w:p>
    <w:p w:rsidR="00032719" w:rsidRPr="00032719" w:rsidRDefault="00032719" w:rsidP="00032719">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032719">
        <w:rPr>
          <w:rFonts w:ascii="Times New Roman" w:eastAsia="Calibri" w:hAnsi="Times New Roman" w:cs="Times New Roman"/>
          <w:color w:val="000000"/>
          <w:sz w:val="28"/>
          <w:szCs w:val="28"/>
          <w:lang w:eastAsia="ru-RU"/>
        </w:rPr>
        <w:lastRenderedPageBreak/>
        <w:t xml:space="preserve">           Для водоснабжения проектируемой жилой застройки в западной части г. Сунжа предусматривается строительство разводящих водопроводных сетей протяженностью 17,3 км с врезкой в существующие водопроводные сети. </w:t>
      </w:r>
    </w:p>
    <w:p w:rsidR="00032719" w:rsidRPr="00032719" w:rsidRDefault="00032719" w:rsidP="00032719">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032719">
        <w:rPr>
          <w:rFonts w:ascii="Times New Roman" w:eastAsia="Calibri" w:hAnsi="Times New Roman" w:cs="Times New Roman"/>
          <w:color w:val="000000"/>
          <w:sz w:val="28"/>
          <w:szCs w:val="28"/>
          <w:lang w:eastAsia="ru-RU"/>
        </w:rPr>
        <w:t xml:space="preserve">           Для обеспечения централизованным водоснабжением пос. Восточный, предусматривается строительство водовода от существующего водозабора, расположенного в восточной части г. Сунжа, а также разводящих водопроводных сетей протяженностью 12,1 км. </w:t>
      </w:r>
    </w:p>
    <w:p w:rsidR="00032719" w:rsidRPr="00032719" w:rsidRDefault="00032719" w:rsidP="00032719">
      <w:pPr>
        <w:autoSpaceDE w:val="0"/>
        <w:autoSpaceDN w:val="0"/>
        <w:adjustRightInd w:val="0"/>
        <w:spacing w:after="0" w:line="240" w:lineRule="auto"/>
        <w:jc w:val="center"/>
        <w:rPr>
          <w:rFonts w:ascii="Times New Roman" w:eastAsia="Calibri" w:hAnsi="Times New Roman" w:cs="Times New Roman"/>
          <w:b/>
          <w:bCs/>
          <w:color w:val="000000"/>
          <w:sz w:val="26"/>
          <w:szCs w:val="26"/>
          <w:lang w:eastAsia="ru-RU"/>
        </w:rPr>
      </w:pPr>
    </w:p>
    <w:p w:rsidR="00032719" w:rsidRPr="00032719" w:rsidRDefault="00032719" w:rsidP="00032719">
      <w:pPr>
        <w:autoSpaceDE w:val="0"/>
        <w:autoSpaceDN w:val="0"/>
        <w:adjustRightInd w:val="0"/>
        <w:spacing w:after="0" w:line="240" w:lineRule="auto"/>
        <w:jc w:val="center"/>
        <w:rPr>
          <w:rFonts w:ascii="Times New Roman" w:eastAsia="Calibri" w:hAnsi="Times New Roman" w:cs="Times New Roman"/>
          <w:b/>
          <w:bCs/>
          <w:color w:val="000000"/>
          <w:sz w:val="28"/>
          <w:szCs w:val="28"/>
          <w:lang w:eastAsia="ru-RU"/>
        </w:rPr>
      </w:pPr>
      <w:r w:rsidRPr="00032719">
        <w:rPr>
          <w:rFonts w:ascii="Times New Roman" w:eastAsia="Calibri" w:hAnsi="Times New Roman" w:cs="Times New Roman"/>
          <w:b/>
          <w:bCs/>
          <w:color w:val="000000"/>
          <w:sz w:val="28"/>
          <w:szCs w:val="28"/>
          <w:lang w:eastAsia="ru-RU"/>
        </w:rPr>
        <w:t>Расходы воды на хозяйственно-питьевые нужды населения</w:t>
      </w:r>
    </w:p>
    <w:p w:rsidR="00032719" w:rsidRPr="00032719" w:rsidRDefault="00032719" w:rsidP="00032719">
      <w:pPr>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p>
    <w:p w:rsidR="00032719" w:rsidRPr="00032719" w:rsidRDefault="00032719" w:rsidP="00032719">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032719">
        <w:rPr>
          <w:rFonts w:ascii="Times New Roman" w:eastAsia="Calibri" w:hAnsi="Times New Roman" w:cs="Times New Roman"/>
          <w:color w:val="000000"/>
          <w:sz w:val="28"/>
          <w:szCs w:val="28"/>
          <w:lang w:eastAsia="ru-RU"/>
        </w:rPr>
        <w:t xml:space="preserve">          При расчёте потребности воды на расчетный срок для муниципального образования городского округа на хозяйственно–бытовые нужды населения принимались нормы в соответствии с СП 31.13330.2012 с коэффициентом суточной неравномерности - 1,1, а также с учётом климатических условий и динамики изменения численности населения (стабилизационный вариант развития). </w:t>
      </w:r>
    </w:p>
    <w:p w:rsidR="00032719" w:rsidRPr="00032719" w:rsidRDefault="00032719" w:rsidP="00032719">
      <w:pPr>
        <w:autoSpaceDE w:val="0"/>
        <w:autoSpaceDN w:val="0"/>
        <w:adjustRightInd w:val="0"/>
        <w:spacing w:after="0" w:line="240" w:lineRule="auto"/>
        <w:jc w:val="both"/>
        <w:rPr>
          <w:rFonts w:ascii="Times New Roman" w:eastAsia="Calibri" w:hAnsi="Times New Roman" w:cs="Times New Roman"/>
          <w:color w:val="000000"/>
          <w:sz w:val="28"/>
          <w:szCs w:val="28"/>
        </w:rPr>
      </w:pPr>
      <w:r w:rsidRPr="00032719">
        <w:rPr>
          <w:rFonts w:ascii="Times New Roman" w:eastAsia="Calibri" w:hAnsi="Times New Roman" w:cs="Times New Roman"/>
          <w:color w:val="000000"/>
          <w:sz w:val="28"/>
          <w:szCs w:val="28"/>
        </w:rPr>
        <w:t xml:space="preserve">Удельное среднесуточное водопотребление на хозяйственно-питьевые нужды на 1 жителя принято согласно СП 31.13330.2012, в зависимости от благоустройства зданий. Среднесуточное удельное водопотребление принимаем q=140 л/сут. на человека по табл.1 п.2.1 СП 31.13330.2012. </w:t>
      </w:r>
    </w:p>
    <w:p w:rsidR="00032719" w:rsidRPr="00032719" w:rsidRDefault="00032719" w:rsidP="00032719">
      <w:pPr>
        <w:autoSpaceDE w:val="0"/>
        <w:autoSpaceDN w:val="0"/>
        <w:adjustRightInd w:val="0"/>
        <w:spacing w:after="0" w:line="240" w:lineRule="auto"/>
        <w:jc w:val="both"/>
        <w:rPr>
          <w:rFonts w:ascii="Times New Roman" w:eastAsia="Calibri" w:hAnsi="Times New Roman" w:cs="Times New Roman"/>
          <w:color w:val="000000"/>
          <w:sz w:val="28"/>
          <w:szCs w:val="28"/>
        </w:rPr>
      </w:pPr>
      <w:r w:rsidRPr="00032719">
        <w:rPr>
          <w:rFonts w:ascii="Times New Roman" w:eastAsia="Calibri" w:hAnsi="Times New Roman" w:cs="Times New Roman"/>
          <w:color w:val="000000"/>
          <w:sz w:val="28"/>
          <w:szCs w:val="28"/>
        </w:rPr>
        <w:t xml:space="preserve">Среднесуточное удельное водопотребление на полив в расчёте на одного жителя принимаем 50 л/сут. (п.2.3, табл.3, прим.1 СП 31.13330.2012). </w:t>
      </w:r>
    </w:p>
    <w:p w:rsidR="00032719" w:rsidRPr="00032719" w:rsidRDefault="00032719" w:rsidP="00032719">
      <w:pPr>
        <w:autoSpaceDE w:val="0"/>
        <w:autoSpaceDN w:val="0"/>
        <w:adjustRightInd w:val="0"/>
        <w:spacing w:after="0" w:line="240" w:lineRule="auto"/>
        <w:jc w:val="both"/>
        <w:rPr>
          <w:rFonts w:ascii="Times New Roman" w:eastAsia="Calibri" w:hAnsi="Times New Roman" w:cs="Times New Roman"/>
          <w:color w:val="000000"/>
          <w:sz w:val="28"/>
          <w:szCs w:val="28"/>
        </w:rPr>
      </w:pPr>
      <w:r w:rsidRPr="00032719">
        <w:rPr>
          <w:rFonts w:ascii="Times New Roman" w:eastAsia="Calibri" w:hAnsi="Times New Roman" w:cs="Times New Roman"/>
          <w:color w:val="000000"/>
          <w:sz w:val="28"/>
          <w:szCs w:val="28"/>
        </w:rPr>
        <w:t xml:space="preserve">Количество воды на нужды промышленности, обеспечивающей население продуктами, и на неучтённые расходы принимаем дополнительно в размере 10% суммарного расхода воды на хозяйственно-питьевые нужды муниципального образования (п.2.1, табл.1, прим.4 СП 31.13330.2012). </w:t>
      </w:r>
    </w:p>
    <w:p w:rsidR="00032719" w:rsidRPr="00032719" w:rsidRDefault="00032719" w:rsidP="00032719">
      <w:pPr>
        <w:autoSpaceDE w:val="0"/>
        <w:autoSpaceDN w:val="0"/>
        <w:adjustRightInd w:val="0"/>
        <w:spacing w:after="0" w:line="240" w:lineRule="auto"/>
        <w:jc w:val="both"/>
        <w:rPr>
          <w:rFonts w:ascii="Times New Roman" w:eastAsia="Calibri" w:hAnsi="Times New Roman" w:cs="Times New Roman"/>
          <w:color w:val="000000"/>
          <w:sz w:val="28"/>
          <w:szCs w:val="28"/>
        </w:rPr>
      </w:pPr>
      <w:r w:rsidRPr="00032719">
        <w:rPr>
          <w:rFonts w:ascii="Times New Roman" w:eastAsia="Calibri" w:hAnsi="Times New Roman" w:cs="Times New Roman"/>
          <w:color w:val="000000"/>
          <w:sz w:val="28"/>
          <w:szCs w:val="28"/>
        </w:rPr>
        <w:t xml:space="preserve">Расчетный расход в сутки наибольшего водопотребления определен по формуле 2 СП 31.13330.2012: </w:t>
      </w:r>
    </w:p>
    <w:p w:rsidR="00032719" w:rsidRPr="00032719" w:rsidRDefault="00032719" w:rsidP="00032719">
      <w:pPr>
        <w:autoSpaceDE w:val="0"/>
        <w:autoSpaceDN w:val="0"/>
        <w:adjustRightInd w:val="0"/>
        <w:spacing w:after="0" w:line="240" w:lineRule="auto"/>
        <w:jc w:val="both"/>
        <w:rPr>
          <w:rFonts w:ascii="Times New Roman" w:eastAsia="Calibri" w:hAnsi="Times New Roman" w:cs="Times New Roman"/>
          <w:color w:val="000000"/>
          <w:sz w:val="26"/>
          <w:szCs w:val="26"/>
        </w:rPr>
      </w:pPr>
      <w:r w:rsidRPr="00032719">
        <w:rPr>
          <w:rFonts w:ascii="Times New Roman" w:eastAsia="Calibri" w:hAnsi="Times New Roman" w:cs="Times New Roman"/>
          <w:color w:val="000000"/>
          <w:sz w:val="26"/>
          <w:szCs w:val="26"/>
        </w:rPr>
        <w:t>Q</w:t>
      </w:r>
      <w:r w:rsidRPr="00032719">
        <w:rPr>
          <w:rFonts w:ascii="Times New Roman" w:eastAsia="Calibri" w:hAnsi="Times New Roman" w:cs="Times New Roman"/>
          <w:color w:val="000000"/>
          <w:sz w:val="17"/>
          <w:szCs w:val="17"/>
        </w:rPr>
        <w:t>сут. max</w:t>
      </w:r>
      <w:r w:rsidRPr="00032719">
        <w:rPr>
          <w:rFonts w:ascii="Times New Roman" w:eastAsia="Calibri" w:hAnsi="Times New Roman" w:cs="Times New Roman"/>
          <w:color w:val="000000"/>
          <w:sz w:val="26"/>
          <w:szCs w:val="26"/>
        </w:rPr>
        <w:t xml:space="preserve">= К </w:t>
      </w:r>
      <w:r w:rsidRPr="00032719">
        <w:rPr>
          <w:rFonts w:ascii="Times New Roman" w:eastAsia="Calibri" w:hAnsi="Times New Roman" w:cs="Times New Roman"/>
          <w:color w:val="000000"/>
          <w:sz w:val="17"/>
          <w:szCs w:val="17"/>
        </w:rPr>
        <w:t xml:space="preserve">сут. max </w:t>
      </w:r>
      <w:r w:rsidRPr="00032719">
        <w:rPr>
          <w:rFonts w:ascii="Times New Roman" w:eastAsia="Calibri" w:hAnsi="Times New Roman" w:cs="Times New Roman"/>
          <w:color w:val="000000"/>
          <w:sz w:val="26"/>
          <w:szCs w:val="26"/>
        </w:rPr>
        <w:t>Q</w:t>
      </w:r>
      <w:r w:rsidRPr="00032719">
        <w:rPr>
          <w:rFonts w:ascii="Times New Roman" w:eastAsia="Calibri" w:hAnsi="Times New Roman" w:cs="Times New Roman"/>
          <w:color w:val="000000"/>
          <w:sz w:val="17"/>
          <w:szCs w:val="17"/>
        </w:rPr>
        <w:t>сут. m</w:t>
      </w:r>
      <w:r w:rsidRPr="00032719">
        <w:rPr>
          <w:rFonts w:ascii="Times New Roman" w:eastAsia="Calibri" w:hAnsi="Times New Roman" w:cs="Times New Roman"/>
          <w:color w:val="000000"/>
          <w:sz w:val="26"/>
          <w:szCs w:val="26"/>
        </w:rPr>
        <w:t>, м</w:t>
      </w:r>
      <w:r w:rsidRPr="00032719">
        <w:rPr>
          <w:rFonts w:ascii="Times New Roman" w:eastAsia="Calibri" w:hAnsi="Times New Roman" w:cs="Times New Roman"/>
          <w:color w:val="000000"/>
          <w:sz w:val="17"/>
          <w:szCs w:val="17"/>
        </w:rPr>
        <w:t>3</w:t>
      </w:r>
      <w:r w:rsidRPr="00032719">
        <w:rPr>
          <w:rFonts w:ascii="Times New Roman" w:eastAsia="Calibri" w:hAnsi="Times New Roman" w:cs="Times New Roman"/>
          <w:color w:val="000000"/>
          <w:sz w:val="26"/>
          <w:szCs w:val="26"/>
        </w:rPr>
        <w:t xml:space="preserve">/сут, </w:t>
      </w:r>
    </w:p>
    <w:p w:rsidR="00032719" w:rsidRPr="00032719" w:rsidRDefault="00032719" w:rsidP="00032719">
      <w:pPr>
        <w:autoSpaceDE w:val="0"/>
        <w:autoSpaceDN w:val="0"/>
        <w:adjustRightInd w:val="0"/>
        <w:spacing w:after="0" w:line="240" w:lineRule="auto"/>
        <w:jc w:val="both"/>
        <w:rPr>
          <w:rFonts w:ascii="Times New Roman" w:eastAsia="Calibri" w:hAnsi="Times New Roman" w:cs="Times New Roman"/>
          <w:color w:val="000000"/>
          <w:sz w:val="26"/>
          <w:szCs w:val="26"/>
        </w:rPr>
      </w:pPr>
      <w:r w:rsidRPr="00032719">
        <w:rPr>
          <w:rFonts w:ascii="Times New Roman" w:eastAsia="Calibri" w:hAnsi="Times New Roman" w:cs="Times New Roman"/>
          <w:color w:val="000000"/>
          <w:sz w:val="26"/>
          <w:szCs w:val="26"/>
        </w:rPr>
        <w:t xml:space="preserve">где: </w:t>
      </w:r>
    </w:p>
    <w:p w:rsidR="00032719" w:rsidRPr="00032719" w:rsidRDefault="00032719" w:rsidP="00032719">
      <w:pPr>
        <w:autoSpaceDE w:val="0"/>
        <w:autoSpaceDN w:val="0"/>
        <w:adjustRightInd w:val="0"/>
        <w:spacing w:after="0" w:line="240" w:lineRule="auto"/>
        <w:jc w:val="both"/>
        <w:rPr>
          <w:rFonts w:ascii="Times New Roman" w:eastAsia="Calibri" w:hAnsi="Times New Roman" w:cs="Times New Roman"/>
          <w:color w:val="000000"/>
          <w:sz w:val="28"/>
          <w:szCs w:val="28"/>
        </w:rPr>
      </w:pPr>
      <w:r w:rsidRPr="00032719">
        <w:rPr>
          <w:rFonts w:ascii="Times New Roman" w:eastAsia="Calibri" w:hAnsi="Times New Roman" w:cs="Times New Roman"/>
          <w:color w:val="000000"/>
          <w:sz w:val="26"/>
          <w:szCs w:val="26"/>
        </w:rPr>
        <w:t>К</w:t>
      </w:r>
      <w:r w:rsidRPr="00032719">
        <w:rPr>
          <w:rFonts w:ascii="Times New Roman" w:eastAsia="Calibri" w:hAnsi="Times New Roman" w:cs="Times New Roman"/>
          <w:color w:val="000000"/>
          <w:sz w:val="17"/>
          <w:szCs w:val="17"/>
        </w:rPr>
        <w:t>сут.max</w:t>
      </w:r>
      <w:r w:rsidRPr="00032719">
        <w:rPr>
          <w:rFonts w:ascii="Times New Roman" w:eastAsia="Calibri" w:hAnsi="Times New Roman" w:cs="Times New Roman"/>
          <w:color w:val="000000"/>
          <w:sz w:val="26"/>
          <w:szCs w:val="26"/>
        </w:rPr>
        <w:t xml:space="preserve">= </w:t>
      </w:r>
      <w:r w:rsidRPr="00032719">
        <w:rPr>
          <w:rFonts w:ascii="Times New Roman" w:eastAsia="Calibri" w:hAnsi="Times New Roman" w:cs="Times New Roman"/>
          <w:color w:val="000000"/>
          <w:sz w:val="28"/>
          <w:szCs w:val="28"/>
        </w:rPr>
        <w:t xml:space="preserve">1,1 – коэффициент суточной неравномерности водопотребления, принимается по п. 2.2 СП 31.13330.2012. </w:t>
      </w:r>
    </w:p>
    <w:p w:rsidR="00032719" w:rsidRPr="00032719" w:rsidRDefault="00032719" w:rsidP="00032719">
      <w:pPr>
        <w:autoSpaceDE w:val="0"/>
        <w:autoSpaceDN w:val="0"/>
        <w:adjustRightInd w:val="0"/>
        <w:spacing w:after="0" w:line="240" w:lineRule="auto"/>
        <w:jc w:val="both"/>
        <w:rPr>
          <w:rFonts w:ascii="Times New Roman" w:eastAsia="Calibri" w:hAnsi="Times New Roman" w:cs="Times New Roman"/>
          <w:color w:val="000000"/>
          <w:sz w:val="28"/>
          <w:szCs w:val="28"/>
        </w:rPr>
      </w:pPr>
      <w:r w:rsidRPr="00032719">
        <w:rPr>
          <w:rFonts w:ascii="Times New Roman" w:eastAsia="Calibri" w:hAnsi="Times New Roman" w:cs="Times New Roman"/>
          <w:color w:val="000000"/>
          <w:sz w:val="28"/>
          <w:szCs w:val="28"/>
        </w:rPr>
        <w:t xml:space="preserve">Расход воды на наружное пожаротушение и расчетное количество одновременных пожаров в населенном пункте принят в соответствии с нормами СП 31.13330.2012. </w:t>
      </w:r>
    </w:p>
    <w:p w:rsidR="00032719" w:rsidRPr="00032719" w:rsidRDefault="00032719" w:rsidP="00032719">
      <w:pPr>
        <w:autoSpaceDE w:val="0"/>
        <w:autoSpaceDN w:val="0"/>
        <w:adjustRightInd w:val="0"/>
        <w:spacing w:after="0" w:line="240" w:lineRule="auto"/>
        <w:jc w:val="both"/>
        <w:rPr>
          <w:rFonts w:ascii="Times New Roman" w:eastAsia="Calibri" w:hAnsi="Times New Roman" w:cs="Times New Roman"/>
          <w:color w:val="000000"/>
          <w:sz w:val="28"/>
          <w:szCs w:val="28"/>
        </w:rPr>
      </w:pPr>
      <w:r w:rsidRPr="00032719">
        <w:rPr>
          <w:rFonts w:ascii="Times New Roman" w:eastAsia="Calibri" w:hAnsi="Times New Roman" w:cs="Times New Roman"/>
          <w:color w:val="000000"/>
          <w:sz w:val="28"/>
          <w:szCs w:val="28"/>
        </w:rPr>
        <w:t xml:space="preserve">Расчетная продолжительность пожара принимается 3 часа. На проектный срок принимается один пожар в городе при расходе воды на нужды пожаротушения 10 л/сек. </w:t>
      </w:r>
    </w:p>
    <w:p w:rsidR="00032719" w:rsidRPr="00032719" w:rsidRDefault="00032719" w:rsidP="00032719">
      <w:pPr>
        <w:autoSpaceDE w:val="0"/>
        <w:autoSpaceDN w:val="0"/>
        <w:adjustRightInd w:val="0"/>
        <w:spacing w:after="0" w:line="240" w:lineRule="auto"/>
        <w:jc w:val="both"/>
        <w:rPr>
          <w:rFonts w:ascii="Times New Roman" w:eastAsia="Calibri" w:hAnsi="Times New Roman" w:cs="Times New Roman"/>
          <w:color w:val="000000"/>
          <w:sz w:val="28"/>
          <w:szCs w:val="28"/>
        </w:rPr>
      </w:pPr>
      <w:r w:rsidRPr="00032719">
        <w:rPr>
          <w:rFonts w:ascii="Times New Roman" w:eastAsia="Calibri" w:hAnsi="Times New Roman" w:cs="Times New Roman"/>
          <w:color w:val="000000"/>
          <w:sz w:val="28"/>
          <w:szCs w:val="28"/>
        </w:rPr>
        <w:t xml:space="preserve">Потребный расход составит: 10 х 3 х3600 = 108 м³ </w:t>
      </w:r>
    </w:p>
    <w:p w:rsidR="00032719" w:rsidRPr="00032719" w:rsidRDefault="00032719" w:rsidP="00032719">
      <w:pPr>
        <w:autoSpaceDE w:val="0"/>
        <w:autoSpaceDN w:val="0"/>
        <w:adjustRightInd w:val="0"/>
        <w:spacing w:after="0" w:line="240" w:lineRule="auto"/>
        <w:jc w:val="both"/>
        <w:rPr>
          <w:rFonts w:ascii="Times New Roman" w:eastAsia="Calibri" w:hAnsi="Times New Roman" w:cs="Times New Roman"/>
          <w:color w:val="000000"/>
          <w:sz w:val="28"/>
          <w:szCs w:val="28"/>
        </w:rPr>
      </w:pPr>
      <w:r w:rsidRPr="00032719">
        <w:rPr>
          <w:rFonts w:ascii="Times New Roman" w:eastAsia="Calibri" w:hAnsi="Times New Roman" w:cs="Times New Roman"/>
          <w:color w:val="000000"/>
          <w:sz w:val="28"/>
          <w:szCs w:val="28"/>
        </w:rPr>
        <w:t xml:space="preserve">       При возникновении пожара предусматривается его тушение из водопроводной сети за счет отключения водопотребления части жителей г. Сунжа, использование воды из емкостей. </w:t>
      </w:r>
    </w:p>
    <w:p w:rsidR="00032719" w:rsidRPr="00032719" w:rsidRDefault="00032719" w:rsidP="00032719">
      <w:pPr>
        <w:autoSpaceDE w:val="0"/>
        <w:autoSpaceDN w:val="0"/>
        <w:adjustRightInd w:val="0"/>
        <w:spacing w:after="0" w:line="240" w:lineRule="auto"/>
        <w:jc w:val="both"/>
        <w:rPr>
          <w:rFonts w:ascii="Times New Roman" w:eastAsia="Calibri" w:hAnsi="Times New Roman" w:cs="Times New Roman"/>
          <w:color w:val="000000"/>
          <w:sz w:val="28"/>
          <w:szCs w:val="28"/>
        </w:rPr>
      </w:pPr>
      <w:r w:rsidRPr="00032719">
        <w:rPr>
          <w:rFonts w:ascii="Times New Roman" w:eastAsia="Calibri" w:hAnsi="Times New Roman" w:cs="Times New Roman"/>
          <w:color w:val="000000"/>
          <w:sz w:val="28"/>
          <w:szCs w:val="28"/>
        </w:rPr>
        <w:t xml:space="preserve">        В целях пожаротушения так же необходимо предусмотреть строительство противопожарных накопительных резервуаров на территории городского округа, особенно при общественно-значимых объектах. </w:t>
      </w:r>
    </w:p>
    <w:p w:rsidR="00032719" w:rsidRPr="00032719" w:rsidRDefault="00032719" w:rsidP="00032719">
      <w:pPr>
        <w:spacing w:after="0" w:line="240" w:lineRule="auto"/>
        <w:ind w:firstLine="567"/>
        <w:jc w:val="both"/>
        <w:rPr>
          <w:rFonts w:ascii="Times New Roman" w:eastAsia="Times New Roman" w:hAnsi="Times New Roman" w:cs="Times New Roman"/>
          <w:sz w:val="28"/>
          <w:szCs w:val="28"/>
          <w:lang w:eastAsia="ru-RU"/>
        </w:rPr>
      </w:pPr>
      <w:r w:rsidRPr="00032719">
        <w:rPr>
          <w:rFonts w:ascii="Times New Roman" w:eastAsia="Times New Roman" w:hAnsi="Times New Roman" w:cs="Times New Roman"/>
          <w:sz w:val="28"/>
          <w:szCs w:val="28"/>
          <w:lang w:eastAsia="ru-RU"/>
        </w:rPr>
        <w:lastRenderedPageBreak/>
        <w:t>Данные по расходам воды жителями Городского округа города Сунжа на расчетный срок приведены ниже в таблице.</w:t>
      </w:r>
    </w:p>
    <w:p w:rsidR="00032719" w:rsidRPr="00032719" w:rsidRDefault="00032719" w:rsidP="00032719">
      <w:pPr>
        <w:spacing w:after="0" w:line="240" w:lineRule="auto"/>
        <w:ind w:firstLine="567"/>
        <w:jc w:val="both"/>
        <w:rPr>
          <w:rFonts w:ascii="Times New Roman" w:eastAsia="Times New Roman" w:hAnsi="Times New Roman" w:cs="Times New Roman"/>
          <w:sz w:val="28"/>
          <w:szCs w:val="28"/>
          <w:lang w:eastAsia="ru-RU"/>
        </w:rPr>
      </w:pPr>
    </w:p>
    <w:p w:rsidR="00032719" w:rsidRPr="00032719" w:rsidRDefault="00032719" w:rsidP="00032719">
      <w:pPr>
        <w:spacing w:after="0" w:line="240" w:lineRule="auto"/>
        <w:jc w:val="right"/>
        <w:rPr>
          <w:rFonts w:ascii="Times New Roman" w:eastAsia="Calibri" w:hAnsi="Times New Roman" w:cs="Times New Roman"/>
          <w:i/>
          <w:sz w:val="24"/>
          <w:szCs w:val="24"/>
        </w:rPr>
      </w:pPr>
      <w:r w:rsidRPr="00032719">
        <w:rPr>
          <w:rFonts w:ascii="Times New Roman" w:eastAsia="Calibri" w:hAnsi="Times New Roman" w:cs="Times New Roman"/>
          <w:i/>
          <w:sz w:val="24"/>
          <w:szCs w:val="24"/>
        </w:rPr>
        <w:t>Таблица 4</w:t>
      </w:r>
    </w:p>
    <w:tbl>
      <w:tblPr>
        <w:tblW w:w="9602" w:type="dxa"/>
        <w:tblBorders>
          <w:top w:val="nil"/>
          <w:left w:val="nil"/>
          <w:bottom w:val="nil"/>
          <w:right w:val="nil"/>
        </w:tblBorders>
        <w:tblLayout w:type="fixed"/>
        <w:tblLook w:val="0000" w:firstRow="0" w:lastRow="0" w:firstColumn="0" w:lastColumn="0" w:noHBand="0" w:noVBand="0"/>
      </w:tblPr>
      <w:tblGrid>
        <w:gridCol w:w="1561"/>
        <w:gridCol w:w="2658"/>
        <w:gridCol w:w="1134"/>
        <w:gridCol w:w="851"/>
        <w:gridCol w:w="1837"/>
        <w:gridCol w:w="1561"/>
      </w:tblGrid>
      <w:tr w:rsidR="00032719" w:rsidRPr="00032719" w:rsidTr="007E34AB">
        <w:tblPrEx>
          <w:tblCellMar>
            <w:top w:w="0" w:type="dxa"/>
            <w:bottom w:w="0" w:type="dxa"/>
          </w:tblCellMar>
        </w:tblPrEx>
        <w:trPr>
          <w:trHeight w:val="443"/>
        </w:trPr>
        <w:tc>
          <w:tcPr>
            <w:tcW w:w="1561" w:type="dxa"/>
            <w:tcBorders>
              <w:top w:val="single" w:sz="4" w:space="0" w:color="auto"/>
              <w:left w:val="single" w:sz="4" w:space="0" w:color="auto"/>
              <w:bottom w:val="single" w:sz="4" w:space="0" w:color="auto"/>
              <w:right w:val="single" w:sz="4" w:space="0" w:color="auto"/>
            </w:tcBorders>
          </w:tcPr>
          <w:p w:rsidR="00032719" w:rsidRPr="00032719" w:rsidRDefault="00032719" w:rsidP="00032719">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032719">
              <w:rPr>
                <w:rFonts w:ascii="Times New Roman" w:eastAsia="Calibri" w:hAnsi="Times New Roman" w:cs="Times New Roman"/>
                <w:b/>
                <w:bCs/>
                <w:i/>
                <w:iCs/>
                <w:sz w:val="20"/>
                <w:szCs w:val="20"/>
                <w:lang w:eastAsia="ru-RU"/>
              </w:rPr>
              <w:t xml:space="preserve">Расходы воды на расчетный срок 2036 г. </w:t>
            </w:r>
            <w:r w:rsidRPr="00032719">
              <w:rPr>
                <w:rFonts w:ascii="Times New Roman" w:eastAsia="Calibri" w:hAnsi="Times New Roman" w:cs="Times New Roman"/>
                <w:b/>
                <w:bCs/>
                <w:color w:val="000000"/>
                <w:sz w:val="20"/>
                <w:szCs w:val="20"/>
                <w:lang w:eastAsia="ru-RU"/>
              </w:rPr>
              <w:t xml:space="preserve">№ п.п. </w:t>
            </w:r>
          </w:p>
        </w:tc>
        <w:tc>
          <w:tcPr>
            <w:tcW w:w="2658" w:type="dxa"/>
            <w:tcBorders>
              <w:top w:val="single" w:sz="4" w:space="0" w:color="auto"/>
              <w:left w:val="single" w:sz="4" w:space="0" w:color="auto"/>
              <w:bottom w:val="single" w:sz="4" w:space="0" w:color="auto"/>
              <w:right w:val="single" w:sz="4" w:space="0" w:color="auto"/>
            </w:tcBorders>
          </w:tcPr>
          <w:p w:rsidR="00032719" w:rsidRPr="00032719" w:rsidRDefault="00032719" w:rsidP="00032719">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032719">
              <w:rPr>
                <w:rFonts w:ascii="Times New Roman" w:eastAsia="Calibri" w:hAnsi="Times New Roman" w:cs="Times New Roman"/>
                <w:b/>
                <w:bCs/>
                <w:color w:val="000000"/>
                <w:sz w:val="20"/>
                <w:szCs w:val="20"/>
                <w:lang w:eastAsia="ru-RU"/>
              </w:rPr>
              <w:t xml:space="preserve">Наименование </w:t>
            </w:r>
          </w:p>
        </w:tc>
        <w:tc>
          <w:tcPr>
            <w:tcW w:w="1134" w:type="dxa"/>
            <w:tcBorders>
              <w:top w:val="single" w:sz="4" w:space="0" w:color="auto"/>
              <w:left w:val="single" w:sz="4" w:space="0" w:color="auto"/>
              <w:bottom w:val="single" w:sz="4" w:space="0" w:color="auto"/>
              <w:right w:val="single" w:sz="4" w:space="0" w:color="auto"/>
            </w:tcBorders>
          </w:tcPr>
          <w:p w:rsidR="00032719" w:rsidRPr="00032719" w:rsidRDefault="00032719" w:rsidP="00032719">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032719">
              <w:rPr>
                <w:rFonts w:ascii="Times New Roman" w:eastAsia="Calibri" w:hAnsi="Times New Roman" w:cs="Times New Roman"/>
                <w:b/>
                <w:bCs/>
                <w:color w:val="000000"/>
                <w:sz w:val="20"/>
                <w:szCs w:val="20"/>
                <w:lang w:eastAsia="ru-RU"/>
              </w:rPr>
              <w:t xml:space="preserve">Ед. изм. </w:t>
            </w:r>
          </w:p>
        </w:tc>
        <w:tc>
          <w:tcPr>
            <w:tcW w:w="851" w:type="dxa"/>
            <w:tcBorders>
              <w:top w:val="single" w:sz="4" w:space="0" w:color="auto"/>
              <w:left w:val="single" w:sz="4" w:space="0" w:color="auto"/>
              <w:bottom w:val="single" w:sz="4" w:space="0" w:color="auto"/>
              <w:right w:val="single" w:sz="4" w:space="0" w:color="auto"/>
            </w:tcBorders>
          </w:tcPr>
          <w:p w:rsidR="00032719" w:rsidRPr="00032719" w:rsidRDefault="00032719" w:rsidP="00032719">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032719">
              <w:rPr>
                <w:rFonts w:ascii="Times New Roman" w:eastAsia="Calibri" w:hAnsi="Times New Roman" w:cs="Times New Roman"/>
                <w:b/>
                <w:bCs/>
                <w:color w:val="000000"/>
                <w:sz w:val="20"/>
                <w:szCs w:val="20"/>
                <w:lang w:eastAsia="ru-RU"/>
              </w:rPr>
              <w:t xml:space="preserve">Кол-во </w:t>
            </w:r>
          </w:p>
        </w:tc>
        <w:tc>
          <w:tcPr>
            <w:tcW w:w="1837" w:type="dxa"/>
            <w:tcBorders>
              <w:top w:val="single" w:sz="4" w:space="0" w:color="auto"/>
              <w:left w:val="single" w:sz="4" w:space="0" w:color="auto"/>
              <w:bottom w:val="single" w:sz="4" w:space="0" w:color="auto"/>
              <w:right w:val="single" w:sz="4" w:space="0" w:color="auto"/>
            </w:tcBorders>
          </w:tcPr>
          <w:p w:rsidR="00032719" w:rsidRPr="00032719" w:rsidRDefault="00032719" w:rsidP="00032719">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032719">
              <w:rPr>
                <w:rFonts w:ascii="Times New Roman" w:eastAsia="Calibri" w:hAnsi="Times New Roman" w:cs="Times New Roman"/>
                <w:b/>
                <w:bCs/>
                <w:color w:val="000000"/>
                <w:sz w:val="20"/>
                <w:szCs w:val="20"/>
                <w:lang w:eastAsia="ru-RU"/>
              </w:rPr>
              <w:t xml:space="preserve">Максимальная норма водопотребления, л/сут, К =1,1 </w:t>
            </w:r>
          </w:p>
        </w:tc>
        <w:tc>
          <w:tcPr>
            <w:tcW w:w="1561" w:type="dxa"/>
            <w:tcBorders>
              <w:top w:val="single" w:sz="4" w:space="0" w:color="auto"/>
              <w:left w:val="single" w:sz="4" w:space="0" w:color="auto"/>
              <w:bottom w:val="single" w:sz="4" w:space="0" w:color="auto"/>
              <w:right w:val="single" w:sz="4" w:space="0" w:color="auto"/>
            </w:tcBorders>
          </w:tcPr>
          <w:p w:rsidR="00032719" w:rsidRPr="00032719" w:rsidRDefault="00032719" w:rsidP="00032719">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032719">
              <w:rPr>
                <w:rFonts w:ascii="Times New Roman" w:eastAsia="Calibri" w:hAnsi="Times New Roman" w:cs="Times New Roman"/>
                <w:b/>
                <w:bCs/>
                <w:color w:val="000000"/>
                <w:sz w:val="20"/>
                <w:szCs w:val="20"/>
                <w:lang w:eastAsia="ru-RU"/>
              </w:rPr>
              <w:t xml:space="preserve">Максимальный суточный расход воды, тыс. м³/сутки </w:t>
            </w:r>
          </w:p>
        </w:tc>
      </w:tr>
      <w:tr w:rsidR="00032719" w:rsidRPr="00032719" w:rsidTr="007E34AB">
        <w:tblPrEx>
          <w:tblCellMar>
            <w:top w:w="0" w:type="dxa"/>
            <w:bottom w:w="0" w:type="dxa"/>
          </w:tblCellMar>
        </w:tblPrEx>
        <w:trPr>
          <w:trHeight w:val="668"/>
        </w:trPr>
        <w:tc>
          <w:tcPr>
            <w:tcW w:w="1561" w:type="dxa"/>
            <w:tcBorders>
              <w:top w:val="single" w:sz="4" w:space="0" w:color="auto"/>
              <w:left w:val="single" w:sz="4" w:space="0" w:color="auto"/>
              <w:bottom w:val="single" w:sz="4" w:space="0" w:color="auto"/>
              <w:right w:val="single" w:sz="4" w:space="0" w:color="auto"/>
            </w:tcBorders>
          </w:tcPr>
          <w:p w:rsidR="00032719" w:rsidRPr="00032719" w:rsidRDefault="00032719" w:rsidP="00032719">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032719">
              <w:rPr>
                <w:rFonts w:ascii="Times New Roman" w:eastAsia="Calibri" w:hAnsi="Times New Roman" w:cs="Times New Roman"/>
                <w:color w:val="000000"/>
                <w:sz w:val="20"/>
                <w:szCs w:val="20"/>
                <w:lang w:eastAsia="ru-RU"/>
              </w:rPr>
              <w:t xml:space="preserve">1. </w:t>
            </w:r>
          </w:p>
        </w:tc>
        <w:tc>
          <w:tcPr>
            <w:tcW w:w="2658" w:type="dxa"/>
            <w:tcBorders>
              <w:top w:val="single" w:sz="4" w:space="0" w:color="auto"/>
              <w:left w:val="single" w:sz="4" w:space="0" w:color="auto"/>
              <w:bottom w:val="single" w:sz="4" w:space="0" w:color="auto"/>
              <w:right w:val="single" w:sz="4" w:space="0" w:color="auto"/>
            </w:tcBorders>
          </w:tcPr>
          <w:p w:rsidR="00032719" w:rsidRPr="00032719" w:rsidRDefault="00032719" w:rsidP="00032719">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032719">
              <w:rPr>
                <w:rFonts w:ascii="Times New Roman" w:eastAsia="Calibri" w:hAnsi="Times New Roman" w:cs="Times New Roman"/>
                <w:color w:val="000000"/>
                <w:sz w:val="20"/>
                <w:szCs w:val="20"/>
                <w:lang w:eastAsia="ru-RU"/>
              </w:rPr>
              <w:t xml:space="preserve">Застройка зданиями, оборудованными внутренним водопроводом, канализацией с централизованным горячим водоснабжением </w:t>
            </w:r>
          </w:p>
        </w:tc>
        <w:tc>
          <w:tcPr>
            <w:tcW w:w="1134" w:type="dxa"/>
            <w:tcBorders>
              <w:top w:val="single" w:sz="4" w:space="0" w:color="auto"/>
              <w:left w:val="single" w:sz="4" w:space="0" w:color="auto"/>
              <w:bottom w:val="single" w:sz="4" w:space="0" w:color="auto"/>
              <w:right w:val="single" w:sz="4" w:space="0" w:color="auto"/>
            </w:tcBorders>
          </w:tcPr>
          <w:p w:rsidR="00032719" w:rsidRPr="00032719" w:rsidRDefault="00032719" w:rsidP="00032719">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032719">
              <w:rPr>
                <w:rFonts w:ascii="Times New Roman" w:eastAsia="Calibri" w:hAnsi="Times New Roman" w:cs="Times New Roman"/>
                <w:color w:val="000000"/>
                <w:sz w:val="20"/>
                <w:szCs w:val="20"/>
                <w:lang w:eastAsia="ru-RU"/>
              </w:rPr>
              <w:t xml:space="preserve">тыс. чел. </w:t>
            </w:r>
          </w:p>
        </w:tc>
        <w:tc>
          <w:tcPr>
            <w:tcW w:w="851" w:type="dxa"/>
            <w:tcBorders>
              <w:top w:val="single" w:sz="4" w:space="0" w:color="auto"/>
              <w:left w:val="single" w:sz="4" w:space="0" w:color="auto"/>
              <w:bottom w:val="single" w:sz="4" w:space="0" w:color="auto"/>
              <w:right w:val="single" w:sz="4" w:space="0" w:color="auto"/>
            </w:tcBorders>
          </w:tcPr>
          <w:p w:rsidR="00032719" w:rsidRPr="00032719" w:rsidRDefault="00032719" w:rsidP="00032719">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032719">
              <w:rPr>
                <w:rFonts w:ascii="Times New Roman" w:eastAsia="Calibri" w:hAnsi="Times New Roman" w:cs="Times New Roman"/>
                <w:color w:val="000000"/>
                <w:sz w:val="20"/>
                <w:szCs w:val="20"/>
                <w:lang w:eastAsia="ru-RU"/>
              </w:rPr>
              <w:t xml:space="preserve">75,230 </w:t>
            </w:r>
          </w:p>
        </w:tc>
        <w:tc>
          <w:tcPr>
            <w:tcW w:w="1837" w:type="dxa"/>
            <w:tcBorders>
              <w:top w:val="single" w:sz="4" w:space="0" w:color="auto"/>
              <w:left w:val="single" w:sz="4" w:space="0" w:color="auto"/>
              <w:bottom w:val="single" w:sz="4" w:space="0" w:color="auto"/>
              <w:right w:val="single" w:sz="4" w:space="0" w:color="auto"/>
            </w:tcBorders>
          </w:tcPr>
          <w:p w:rsidR="00032719" w:rsidRPr="00032719" w:rsidRDefault="00032719" w:rsidP="00032719">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032719">
              <w:rPr>
                <w:rFonts w:ascii="Times New Roman" w:eastAsia="Calibri" w:hAnsi="Times New Roman" w:cs="Times New Roman"/>
                <w:color w:val="000000"/>
                <w:sz w:val="20"/>
                <w:szCs w:val="20"/>
                <w:lang w:eastAsia="ru-RU"/>
              </w:rPr>
              <w:t xml:space="preserve">154 </w:t>
            </w:r>
          </w:p>
        </w:tc>
        <w:tc>
          <w:tcPr>
            <w:tcW w:w="1561" w:type="dxa"/>
            <w:tcBorders>
              <w:top w:val="single" w:sz="4" w:space="0" w:color="auto"/>
              <w:left w:val="single" w:sz="4" w:space="0" w:color="auto"/>
              <w:bottom w:val="single" w:sz="4" w:space="0" w:color="auto"/>
              <w:right w:val="single" w:sz="4" w:space="0" w:color="auto"/>
            </w:tcBorders>
          </w:tcPr>
          <w:p w:rsidR="00032719" w:rsidRPr="00032719" w:rsidRDefault="00032719" w:rsidP="00032719">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032719">
              <w:rPr>
                <w:rFonts w:ascii="Times New Roman" w:eastAsia="Calibri" w:hAnsi="Times New Roman" w:cs="Times New Roman"/>
                <w:color w:val="000000"/>
                <w:sz w:val="20"/>
                <w:szCs w:val="20"/>
                <w:lang w:eastAsia="ru-RU"/>
              </w:rPr>
              <w:t xml:space="preserve">11,585 </w:t>
            </w:r>
          </w:p>
        </w:tc>
      </w:tr>
      <w:tr w:rsidR="00032719" w:rsidRPr="00032719" w:rsidTr="007E34AB">
        <w:tblPrEx>
          <w:tblCellMar>
            <w:top w:w="0" w:type="dxa"/>
            <w:bottom w:w="0" w:type="dxa"/>
          </w:tblCellMar>
        </w:tblPrEx>
        <w:trPr>
          <w:trHeight w:val="326"/>
        </w:trPr>
        <w:tc>
          <w:tcPr>
            <w:tcW w:w="1561" w:type="dxa"/>
            <w:tcBorders>
              <w:top w:val="single" w:sz="4" w:space="0" w:color="auto"/>
              <w:left w:val="single" w:sz="4" w:space="0" w:color="auto"/>
              <w:bottom w:val="single" w:sz="4" w:space="0" w:color="auto"/>
              <w:right w:val="single" w:sz="4" w:space="0" w:color="auto"/>
            </w:tcBorders>
          </w:tcPr>
          <w:p w:rsidR="00032719" w:rsidRPr="00032719" w:rsidRDefault="00032719" w:rsidP="00032719">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032719">
              <w:rPr>
                <w:rFonts w:ascii="Times New Roman" w:eastAsia="Calibri" w:hAnsi="Times New Roman" w:cs="Times New Roman"/>
                <w:color w:val="000000"/>
                <w:sz w:val="20"/>
                <w:szCs w:val="20"/>
                <w:lang w:eastAsia="ru-RU"/>
              </w:rPr>
              <w:t xml:space="preserve">2. </w:t>
            </w:r>
          </w:p>
        </w:tc>
        <w:tc>
          <w:tcPr>
            <w:tcW w:w="2658" w:type="dxa"/>
            <w:tcBorders>
              <w:top w:val="single" w:sz="4" w:space="0" w:color="auto"/>
              <w:left w:val="single" w:sz="4" w:space="0" w:color="auto"/>
              <w:bottom w:val="single" w:sz="4" w:space="0" w:color="auto"/>
              <w:right w:val="single" w:sz="4" w:space="0" w:color="auto"/>
            </w:tcBorders>
          </w:tcPr>
          <w:p w:rsidR="00032719" w:rsidRPr="00032719" w:rsidRDefault="00032719" w:rsidP="00032719">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032719">
              <w:rPr>
                <w:rFonts w:ascii="Times New Roman" w:eastAsia="Calibri" w:hAnsi="Times New Roman" w:cs="Times New Roman"/>
                <w:color w:val="000000"/>
                <w:sz w:val="20"/>
                <w:szCs w:val="20"/>
                <w:lang w:eastAsia="ru-RU"/>
              </w:rPr>
              <w:t xml:space="preserve">Промышленность и иные объекты (вода питьевого качества из водопровода) </w:t>
            </w:r>
          </w:p>
        </w:tc>
        <w:tc>
          <w:tcPr>
            <w:tcW w:w="1134" w:type="dxa"/>
            <w:tcBorders>
              <w:top w:val="single" w:sz="4" w:space="0" w:color="auto"/>
              <w:left w:val="single" w:sz="4" w:space="0" w:color="auto"/>
              <w:bottom w:val="single" w:sz="4" w:space="0" w:color="auto"/>
              <w:right w:val="single" w:sz="4" w:space="0" w:color="auto"/>
            </w:tcBorders>
          </w:tcPr>
          <w:p w:rsidR="00032719" w:rsidRPr="00032719" w:rsidRDefault="00032719" w:rsidP="00032719">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032719">
              <w:rPr>
                <w:rFonts w:ascii="Times New Roman" w:eastAsia="Calibri" w:hAnsi="Times New Roman" w:cs="Times New Roman"/>
                <w:color w:val="000000"/>
                <w:sz w:val="20"/>
                <w:szCs w:val="20"/>
                <w:lang w:eastAsia="ru-RU"/>
              </w:rPr>
              <w:t xml:space="preserve">тыс. м³/сут. </w:t>
            </w:r>
          </w:p>
        </w:tc>
        <w:tc>
          <w:tcPr>
            <w:tcW w:w="851" w:type="dxa"/>
            <w:tcBorders>
              <w:top w:val="single" w:sz="4" w:space="0" w:color="auto"/>
              <w:left w:val="single" w:sz="4" w:space="0" w:color="auto"/>
              <w:bottom w:val="single" w:sz="4" w:space="0" w:color="auto"/>
              <w:right w:val="single" w:sz="4" w:space="0" w:color="auto"/>
            </w:tcBorders>
          </w:tcPr>
          <w:p w:rsidR="00032719" w:rsidRPr="00032719" w:rsidRDefault="00032719" w:rsidP="00032719">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032719">
              <w:rPr>
                <w:rFonts w:ascii="Times New Roman" w:eastAsia="Calibri" w:hAnsi="Times New Roman" w:cs="Times New Roman"/>
                <w:color w:val="000000"/>
                <w:sz w:val="20"/>
                <w:szCs w:val="20"/>
                <w:lang w:eastAsia="ru-RU"/>
              </w:rPr>
              <w:t xml:space="preserve">10% </w:t>
            </w:r>
          </w:p>
        </w:tc>
        <w:tc>
          <w:tcPr>
            <w:tcW w:w="1837" w:type="dxa"/>
            <w:tcBorders>
              <w:top w:val="single" w:sz="4" w:space="0" w:color="auto"/>
              <w:left w:val="single" w:sz="4" w:space="0" w:color="auto"/>
              <w:bottom w:val="single" w:sz="4" w:space="0" w:color="auto"/>
              <w:right w:val="single" w:sz="4" w:space="0" w:color="auto"/>
            </w:tcBorders>
          </w:tcPr>
          <w:p w:rsidR="00032719" w:rsidRPr="00032719" w:rsidRDefault="00032719" w:rsidP="00032719">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032719">
              <w:rPr>
                <w:rFonts w:ascii="Times New Roman" w:eastAsia="Calibri" w:hAnsi="Times New Roman" w:cs="Times New Roman"/>
                <w:color w:val="000000"/>
                <w:sz w:val="20"/>
                <w:szCs w:val="20"/>
                <w:lang w:eastAsia="ru-RU"/>
              </w:rPr>
              <w:t xml:space="preserve">- </w:t>
            </w:r>
          </w:p>
        </w:tc>
        <w:tc>
          <w:tcPr>
            <w:tcW w:w="1561" w:type="dxa"/>
            <w:tcBorders>
              <w:top w:val="single" w:sz="4" w:space="0" w:color="auto"/>
              <w:left w:val="single" w:sz="4" w:space="0" w:color="auto"/>
              <w:bottom w:val="single" w:sz="4" w:space="0" w:color="auto"/>
              <w:right w:val="single" w:sz="4" w:space="0" w:color="auto"/>
            </w:tcBorders>
          </w:tcPr>
          <w:p w:rsidR="00032719" w:rsidRPr="00032719" w:rsidRDefault="00032719" w:rsidP="00032719">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032719">
              <w:rPr>
                <w:rFonts w:ascii="Times New Roman" w:eastAsia="Calibri" w:hAnsi="Times New Roman" w:cs="Times New Roman"/>
                <w:color w:val="000000"/>
                <w:sz w:val="20"/>
                <w:szCs w:val="20"/>
                <w:lang w:eastAsia="ru-RU"/>
              </w:rPr>
              <w:t xml:space="preserve">1,1585 </w:t>
            </w:r>
          </w:p>
        </w:tc>
      </w:tr>
      <w:tr w:rsidR="00032719" w:rsidRPr="00032719" w:rsidTr="007E34AB">
        <w:tblPrEx>
          <w:tblCellMar>
            <w:top w:w="0" w:type="dxa"/>
            <w:bottom w:w="0" w:type="dxa"/>
          </w:tblCellMar>
        </w:tblPrEx>
        <w:trPr>
          <w:trHeight w:val="208"/>
        </w:trPr>
        <w:tc>
          <w:tcPr>
            <w:tcW w:w="1561" w:type="dxa"/>
            <w:tcBorders>
              <w:top w:val="single" w:sz="4" w:space="0" w:color="auto"/>
              <w:left w:val="single" w:sz="4" w:space="0" w:color="auto"/>
              <w:bottom w:val="single" w:sz="4" w:space="0" w:color="auto"/>
              <w:right w:val="single" w:sz="4" w:space="0" w:color="auto"/>
            </w:tcBorders>
          </w:tcPr>
          <w:p w:rsidR="00032719" w:rsidRPr="00032719" w:rsidRDefault="00032719" w:rsidP="00032719">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032719">
              <w:rPr>
                <w:rFonts w:ascii="Times New Roman" w:eastAsia="Calibri" w:hAnsi="Times New Roman" w:cs="Times New Roman"/>
                <w:color w:val="000000"/>
                <w:sz w:val="20"/>
                <w:szCs w:val="20"/>
                <w:lang w:eastAsia="ru-RU"/>
              </w:rPr>
              <w:t xml:space="preserve">3. </w:t>
            </w:r>
          </w:p>
        </w:tc>
        <w:tc>
          <w:tcPr>
            <w:tcW w:w="2658" w:type="dxa"/>
            <w:tcBorders>
              <w:top w:val="single" w:sz="4" w:space="0" w:color="auto"/>
              <w:left w:val="single" w:sz="4" w:space="0" w:color="auto"/>
              <w:bottom w:val="single" w:sz="4" w:space="0" w:color="auto"/>
              <w:right w:val="single" w:sz="4" w:space="0" w:color="auto"/>
            </w:tcBorders>
          </w:tcPr>
          <w:p w:rsidR="00032719" w:rsidRPr="00032719" w:rsidRDefault="00032719" w:rsidP="00032719">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032719">
              <w:rPr>
                <w:rFonts w:ascii="Times New Roman" w:eastAsia="Calibri" w:hAnsi="Times New Roman" w:cs="Times New Roman"/>
                <w:color w:val="000000"/>
                <w:sz w:val="20"/>
                <w:szCs w:val="20"/>
                <w:lang w:eastAsia="ru-RU"/>
              </w:rPr>
              <w:t xml:space="preserve">Полив улиц, площадей и зеленых насаждений* </w:t>
            </w:r>
          </w:p>
        </w:tc>
        <w:tc>
          <w:tcPr>
            <w:tcW w:w="1134" w:type="dxa"/>
            <w:tcBorders>
              <w:top w:val="single" w:sz="4" w:space="0" w:color="auto"/>
              <w:left w:val="single" w:sz="4" w:space="0" w:color="auto"/>
              <w:bottom w:val="single" w:sz="4" w:space="0" w:color="auto"/>
              <w:right w:val="single" w:sz="4" w:space="0" w:color="auto"/>
            </w:tcBorders>
          </w:tcPr>
          <w:p w:rsidR="00032719" w:rsidRPr="00032719" w:rsidRDefault="00032719" w:rsidP="00032719">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032719">
              <w:rPr>
                <w:rFonts w:ascii="Times New Roman" w:eastAsia="Calibri" w:hAnsi="Times New Roman" w:cs="Times New Roman"/>
                <w:color w:val="000000"/>
                <w:sz w:val="20"/>
                <w:szCs w:val="20"/>
                <w:lang w:eastAsia="ru-RU"/>
              </w:rPr>
              <w:t xml:space="preserve">тыс. чел. </w:t>
            </w:r>
          </w:p>
        </w:tc>
        <w:tc>
          <w:tcPr>
            <w:tcW w:w="851" w:type="dxa"/>
            <w:tcBorders>
              <w:top w:val="single" w:sz="4" w:space="0" w:color="auto"/>
              <w:left w:val="single" w:sz="4" w:space="0" w:color="auto"/>
              <w:bottom w:val="single" w:sz="4" w:space="0" w:color="auto"/>
              <w:right w:val="single" w:sz="4" w:space="0" w:color="auto"/>
            </w:tcBorders>
          </w:tcPr>
          <w:p w:rsidR="00032719" w:rsidRPr="00032719" w:rsidRDefault="00032719" w:rsidP="00032719">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032719">
              <w:rPr>
                <w:rFonts w:ascii="Times New Roman" w:eastAsia="Calibri" w:hAnsi="Times New Roman" w:cs="Times New Roman"/>
                <w:color w:val="000000"/>
                <w:sz w:val="20"/>
                <w:szCs w:val="20"/>
                <w:lang w:eastAsia="ru-RU"/>
              </w:rPr>
              <w:t xml:space="preserve">75,230 </w:t>
            </w:r>
          </w:p>
        </w:tc>
        <w:tc>
          <w:tcPr>
            <w:tcW w:w="1837" w:type="dxa"/>
            <w:tcBorders>
              <w:top w:val="single" w:sz="4" w:space="0" w:color="auto"/>
              <w:left w:val="single" w:sz="4" w:space="0" w:color="auto"/>
              <w:bottom w:val="single" w:sz="4" w:space="0" w:color="auto"/>
              <w:right w:val="single" w:sz="4" w:space="0" w:color="auto"/>
            </w:tcBorders>
          </w:tcPr>
          <w:p w:rsidR="00032719" w:rsidRPr="00032719" w:rsidRDefault="00032719" w:rsidP="00032719">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032719">
              <w:rPr>
                <w:rFonts w:ascii="Times New Roman" w:eastAsia="Calibri" w:hAnsi="Times New Roman" w:cs="Times New Roman"/>
                <w:color w:val="000000"/>
                <w:sz w:val="20"/>
                <w:szCs w:val="20"/>
                <w:lang w:eastAsia="ru-RU"/>
              </w:rPr>
              <w:t xml:space="preserve">50 </w:t>
            </w:r>
          </w:p>
        </w:tc>
        <w:tc>
          <w:tcPr>
            <w:tcW w:w="1561" w:type="dxa"/>
            <w:tcBorders>
              <w:top w:val="single" w:sz="4" w:space="0" w:color="auto"/>
              <w:left w:val="single" w:sz="4" w:space="0" w:color="auto"/>
              <w:bottom w:val="single" w:sz="4" w:space="0" w:color="auto"/>
              <w:right w:val="single" w:sz="4" w:space="0" w:color="auto"/>
            </w:tcBorders>
          </w:tcPr>
          <w:p w:rsidR="00032719" w:rsidRPr="00032719" w:rsidRDefault="00032719" w:rsidP="00032719">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032719">
              <w:rPr>
                <w:rFonts w:ascii="Times New Roman" w:eastAsia="Calibri" w:hAnsi="Times New Roman" w:cs="Times New Roman"/>
                <w:color w:val="000000"/>
                <w:sz w:val="20"/>
                <w:szCs w:val="20"/>
                <w:lang w:eastAsia="ru-RU"/>
              </w:rPr>
              <w:t xml:space="preserve">3,76 </w:t>
            </w:r>
          </w:p>
        </w:tc>
      </w:tr>
      <w:tr w:rsidR="00032719" w:rsidRPr="00032719" w:rsidTr="007E34AB">
        <w:tblPrEx>
          <w:tblCellMar>
            <w:top w:w="0" w:type="dxa"/>
            <w:bottom w:w="0" w:type="dxa"/>
          </w:tblCellMar>
        </w:tblPrEx>
        <w:trPr>
          <w:trHeight w:val="93"/>
        </w:trPr>
        <w:tc>
          <w:tcPr>
            <w:tcW w:w="1561" w:type="dxa"/>
            <w:tcBorders>
              <w:top w:val="single" w:sz="4" w:space="0" w:color="auto"/>
              <w:left w:val="single" w:sz="4" w:space="0" w:color="auto"/>
              <w:bottom w:val="single" w:sz="4" w:space="0" w:color="auto"/>
              <w:right w:val="single" w:sz="4" w:space="0" w:color="auto"/>
            </w:tcBorders>
          </w:tcPr>
          <w:p w:rsidR="00032719" w:rsidRPr="00032719" w:rsidRDefault="00032719" w:rsidP="00032719">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032719">
              <w:rPr>
                <w:rFonts w:ascii="Times New Roman" w:eastAsia="Calibri" w:hAnsi="Times New Roman" w:cs="Times New Roman"/>
                <w:color w:val="000000"/>
                <w:sz w:val="20"/>
                <w:szCs w:val="20"/>
                <w:lang w:eastAsia="ru-RU"/>
              </w:rPr>
              <w:t xml:space="preserve">4. </w:t>
            </w:r>
          </w:p>
        </w:tc>
        <w:tc>
          <w:tcPr>
            <w:tcW w:w="2658" w:type="dxa"/>
            <w:tcBorders>
              <w:top w:val="single" w:sz="4" w:space="0" w:color="auto"/>
              <w:left w:val="single" w:sz="4" w:space="0" w:color="auto"/>
              <w:bottom w:val="single" w:sz="4" w:space="0" w:color="auto"/>
              <w:right w:val="single" w:sz="4" w:space="0" w:color="auto"/>
            </w:tcBorders>
          </w:tcPr>
          <w:p w:rsidR="00032719" w:rsidRPr="00032719" w:rsidRDefault="00032719" w:rsidP="00032719">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032719">
              <w:rPr>
                <w:rFonts w:ascii="Times New Roman" w:eastAsia="Calibri" w:hAnsi="Times New Roman" w:cs="Times New Roman"/>
                <w:color w:val="000000"/>
                <w:sz w:val="20"/>
                <w:szCs w:val="20"/>
                <w:lang w:eastAsia="ru-RU"/>
              </w:rPr>
              <w:t xml:space="preserve">Неучтенные расходы </w:t>
            </w:r>
          </w:p>
        </w:tc>
        <w:tc>
          <w:tcPr>
            <w:tcW w:w="1134" w:type="dxa"/>
            <w:tcBorders>
              <w:top w:val="single" w:sz="4" w:space="0" w:color="auto"/>
              <w:left w:val="single" w:sz="4" w:space="0" w:color="auto"/>
              <w:bottom w:val="single" w:sz="4" w:space="0" w:color="auto"/>
              <w:right w:val="single" w:sz="4" w:space="0" w:color="auto"/>
            </w:tcBorders>
          </w:tcPr>
          <w:p w:rsidR="00032719" w:rsidRPr="00032719" w:rsidRDefault="00032719" w:rsidP="00032719">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032719">
              <w:rPr>
                <w:rFonts w:ascii="Times New Roman" w:eastAsia="Calibri" w:hAnsi="Times New Roman" w:cs="Times New Roman"/>
                <w:color w:val="000000"/>
                <w:sz w:val="20"/>
                <w:szCs w:val="20"/>
                <w:lang w:eastAsia="ru-RU"/>
              </w:rPr>
              <w:t xml:space="preserve">тыс. м³/сут. </w:t>
            </w:r>
          </w:p>
        </w:tc>
        <w:tc>
          <w:tcPr>
            <w:tcW w:w="851" w:type="dxa"/>
            <w:tcBorders>
              <w:top w:val="single" w:sz="4" w:space="0" w:color="auto"/>
              <w:left w:val="single" w:sz="4" w:space="0" w:color="auto"/>
              <w:bottom w:val="single" w:sz="4" w:space="0" w:color="auto"/>
              <w:right w:val="single" w:sz="4" w:space="0" w:color="auto"/>
            </w:tcBorders>
          </w:tcPr>
          <w:p w:rsidR="00032719" w:rsidRPr="00032719" w:rsidRDefault="00032719" w:rsidP="00032719">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032719">
              <w:rPr>
                <w:rFonts w:ascii="Times New Roman" w:eastAsia="Calibri" w:hAnsi="Times New Roman" w:cs="Times New Roman"/>
                <w:color w:val="000000"/>
                <w:sz w:val="20"/>
                <w:szCs w:val="20"/>
                <w:lang w:eastAsia="ru-RU"/>
              </w:rPr>
              <w:t xml:space="preserve">10% </w:t>
            </w:r>
          </w:p>
        </w:tc>
        <w:tc>
          <w:tcPr>
            <w:tcW w:w="1837" w:type="dxa"/>
            <w:tcBorders>
              <w:top w:val="single" w:sz="4" w:space="0" w:color="auto"/>
              <w:left w:val="single" w:sz="4" w:space="0" w:color="auto"/>
              <w:bottom w:val="single" w:sz="4" w:space="0" w:color="auto"/>
              <w:right w:val="single" w:sz="4" w:space="0" w:color="auto"/>
            </w:tcBorders>
          </w:tcPr>
          <w:p w:rsidR="00032719" w:rsidRPr="00032719" w:rsidRDefault="00032719" w:rsidP="00032719">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032719">
              <w:rPr>
                <w:rFonts w:ascii="Times New Roman" w:eastAsia="Calibri" w:hAnsi="Times New Roman" w:cs="Times New Roman"/>
                <w:color w:val="000000"/>
                <w:sz w:val="20"/>
                <w:szCs w:val="20"/>
                <w:lang w:eastAsia="ru-RU"/>
              </w:rPr>
              <w:t xml:space="preserve">- </w:t>
            </w:r>
          </w:p>
        </w:tc>
        <w:tc>
          <w:tcPr>
            <w:tcW w:w="1561" w:type="dxa"/>
            <w:tcBorders>
              <w:top w:val="single" w:sz="4" w:space="0" w:color="auto"/>
              <w:left w:val="single" w:sz="4" w:space="0" w:color="auto"/>
              <w:bottom w:val="single" w:sz="4" w:space="0" w:color="auto"/>
              <w:right w:val="single" w:sz="4" w:space="0" w:color="auto"/>
            </w:tcBorders>
          </w:tcPr>
          <w:p w:rsidR="00032719" w:rsidRPr="00032719" w:rsidRDefault="00032719" w:rsidP="00032719">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032719">
              <w:rPr>
                <w:rFonts w:ascii="Times New Roman" w:eastAsia="Calibri" w:hAnsi="Times New Roman" w:cs="Times New Roman"/>
                <w:color w:val="000000"/>
                <w:sz w:val="20"/>
                <w:szCs w:val="20"/>
                <w:lang w:eastAsia="ru-RU"/>
              </w:rPr>
              <w:t xml:space="preserve">1,65 </w:t>
            </w:r>
          </w:p>
        </w:tc>
      </w:tr>
      <w:tr w:rsidR="00032719" w:rsidRPr="00032719" w:rsidTr="007E34AB">
        <w:tblPrEx>
          <w:tblCellMar>
            <w:top w:w="0" w:type="dxa"/>
            <w:bottom w:w="0" w:type="dxa"/>
          </w:tblCellMar>
        </w:tblPrEx>
        <w:trPr>
          <w:trHeight w:val="93"/>
        </w:trPr>
        <w:tc>
          <w:tcPr>
            <w:tcW w:w="5353" w:type="dxa"/>
            <w:gridSpan w:val="3"/>
            <w:tcBorders>
              <w:top w:val="single" w:sz="4" w:space="0" w:color="auto"/>
              <w:left w:val="single" w:sz="4" w:space="0" w:color="auto"/>
              <w:bottom w:val="single" w:sz="4" w:space="0" w:color="auto"/>
              <w:right w:val="single" w:sz="4" w:space="0" w:color="auto"/>
            </w:tcBorders>
          </w:tcPr>
          <w:p w:rsidR="00032719" w:rsidRPr="00032719" w:rsidRDefault="00032719" w:rsidP="00032719">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032719">
              <w:rPr>
                <w:rFonts w:ascii="Times New Roman" w:eastAsia="Calibri" w:hAnsi="Times New Roman" w:cs="Times New Roman"/>
                <w:b/>
                <w:bCs/>
                <w:color w:val="000000"/>
                <w:sz w:val="20"/>
                <w:szCs w:val="20"/>
                <w:lang w:eastAsia="ru-RU"/>
              </w:rPr>
              <w:t xml:space="preserve">Итого: </w:t>
            </w:r>
          </w:p>
        </w:tc>
        <w:tc>
          <w:tcPr>
            <w:tcW w:w="4249" w:type="dxa"/>
            <w:gridSpan w:val="3"/>
            <w:tcBorders>
              <w:top w:val="single" w:sz="4" w:space="0" w:color="auto"/>
              <w:left w:val="single" w:sz="4" w:space="0" w:color="auto"/>
              <w:bottom w:val="single" w:sz="4" w:space="0" w:color="auto"/>
              <w:right w:val="single" w:sz="4" w:space="0" w:color="auto"/>
            </w:tcBorders>
          </w:tcPr>
          <w:p w:rsidR="00032719" w:rsidRPr="00032719" w:rsidRDefault="00032719" w:rsidP="00032719">
            <w:pPr>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032719">
              <w:rPr>
                <w:rFonts w:ascii="Times New Roman" w:eastAsia="Calibri" w:hAnsi="Times New Roman" w:cs="Times New Roman"/>
                <w:b/>
                <w:bCs/>
                <w:color w:val="000000"/>
                <w:sz w:val="20"/>
                <w:szCs w:val="20"/>
                <w:lang w:eastAsia="ru-RU"/>
              </w:rPr>
              <w:t xml:space="preserve">18,15 </w:t>
            </w:r>
          </w:p>
        </w:tc>
      </w:tr>
    </w:tbl>
    <w:p w:rsidR="00032719" w:rsidRPr="00032719" w:rsidRDefault="00032719" w:rsidP="00032719">
      <w:pPr>
        <w:autoSpaceDE w:val="0"/>
        <w:autoSpaceDN w:val="0"/>
        <w:adjustRightInd w:val="0"/>
        <w:spacing w:after="0" w:line="240" w:lineRule="auto"/>
        <w:rPr>
          <w:rFonts w:ascii="Times New Roman" w:eastAsia="Calibri" w:hAnsi="Times New Roman" w:cs="Times New Roman"/>
          <w:color w:val="000000"/>
          <w:sz w:val="24"/>
          <w:szCs w:val="24"/>
        </w:rPr>
      </w:pPr>
    </w:p>
    <w:p w:rsidR="00032719" w:rsidRPr="00032719" w:rsidRDefault="00032719" w:rsidP="00032719">
      <w:pPr>
        <w:autoSpaceDE w:val="0"/>
        <w:autoSpaceDN w:val="0"/>
        <w:adjustRightInd w:val="0"/>
        <w:spacing w:after="151" w:line="240" w:lineRule="auto"/>
        <w:jc w:val="both"/>
        <w:rPr>
          <w:rFonts w:ascii="Times New Roman" w:eastAsia="Calibri" w:hAnsi="Times New Roman" w:cs="Times New Roman"/>
          <w:color w:val="000000"/>
          <w:sz w:val="28"/>
          <w:szCs w:val="28"/>
        </w:rPr>
      </w:pPr>
      <w:r w:rsidRPr="00032719">
        <w:rPr>
          <w:rFonts w:ascii="Times New Roman" w:eastAsia="Calibri" w:hAnsi="Times New Roman" w:cs="Times New Roman"/>
          <w:color w:val="000000"/>
          <w:sz w:val="28"/>
          <w:szCs w:val="28"/>
        </w:rPr>
        <w:t xml:space="preserve">1. Разработка проектно-сметной документации на реконструкцию водозаборных сооружений в восточной части Городского округа города Сунжа (первая очередь). </w:t>
      </w:r>
    </w:p>
    <w:p w:rsidR="00032719" w:rsidRPr="00032719" w:rsidRDefault="00032719" w:rsidP="00032719">
      <w:pPr>
        <w:autoSpaceDE w:val="0"/>
        <w:autoSpaceDN w:val="0"/>
        <w:adjustRightInd w:val="0"/>
        <w:spacing w:after="151" w:line="240" w:lineRule="auto"/>
        <w:jc w:val="both"/>
        <w:rPr>
          <w:rFonts w:ascii="Times New Roman" w:eastAsia="Calibri" w:hAnsi="Times New Roman" w:cs="Times New Roman"/>
          <w:color w:val="000000"/>
          <w:sz w:val="28"/>
          <w:szCs w:val="28"/>
        </w:rPr>
      </w:pPr>
      <w:r w:rsidRPr="00032719">
        <w:rPr>
          <w:rFonts w:ascii="Times New Roman" w:eastAsia="Calibri" w:hAnsi="Times New Roman" w:cs="Times New Roman"/>
          <w:color w:val="000000"/>
          <w:sz w:val="28"/>
          <w:szCs w:val="28"/>
        </w:rPr>
        <w:t xml:space="preserve">2. Разработка проектно-сметной документации на реконструкцию водопроводной насосной станции (ВНС) (первая очередь). </w:t>
      </w:r>
    </w:p>
    <w:p w:rsidR="00032719" w:rsidRPr="00032719" w:rsidRDefault="00032719" w:rsidP="00032719">
      <w:pPr>
        <w:autoSpaceDE w:val="0"/>
        <w:autoSpaceDN w:val="0"/>
        <w:adjustRightInd w:val="0"/>
        <w:spacing w:after="151" w:line="240" w:lineRule="auto"/>
        <w:jc w:val="both"/>
        <w:rPr>
          <w:rFonts w:ascii="Times New Roman" w:eastAsia="Calibri" w:hAnsi="Times New Roman" w:cs="Times New Roman"/>
          <w:color w:val="000000"/>
          <w:sz w:val="28"/>
          <w:szCs w:val="28"/>
        </w:rPr>
      </w:pPr>
      <w:r w:rsidRPr="00032719">
        <w:rPr>
          <w:rFonts w:ascii="Times New Roman" w:eastAsia="Calibri" w:hAnsi="Times New Roman" w:cs="Times New Roman"/>
          <w:color w:val="000000"/>
          <w:sz w:val="28"/>
          <w:szCs w:val="28"/>
        </w:rPr>
        <w:t xml:space="preserve">3. Разработка проектно-сметной документации на строительство сетей водоснабжения (первая очередь). </w:t>
      </w:r>
    </w:p>
    <w:p w:rsidR="00032719" w:rsidRPr="00032719" w:rsidRDefault="00032719" w:rsidP="00032719">
      <w:pPr>
        <w:autoSpaceDE w:val="0"/>
        <w:autoSpaceDN w:val="0"/>
        <w:adjustRightInd w:val="0"/>
        <w:spacing w:after="151" w:line="240" w:lineRule="auto"/>
        <w:jc w:val="both"/>
        <w:rPr>
          <w:rFonts w:ascii="Times New Roman" w:eastAsia="Calibri" w:hAnsi="Times New Roman" w:cs="Times New Roman"/>
          <w:color w:val="000000"/>
          <w:sz w:val="28"/>
          <w:szCs w:val="28"/>
        </w:rPr>
      </w:pPr>
      <w:r w:rsidRPr="00032719">
        <w:rPr>
          <w:rFonts w:ascii="Times New Roman" w:eastAsia="Calibri" w:hAnsi="Times New Roman" w:cs="Times New Roman"/>
          <w:color w:val="000000"/>
          <w:sz w:val="28"/>
          <w:szCs w:val="28"/>
        </w:rPr>
        <w:t xml:space="preserve">4. Оказание содействия в реконструкции существующих водозаборных сооружений в восточной части ГО г. Сунжа (первая очередь). </w:t>
      </w:r>
    </w:p>
    <w:p w:rsidR="00032719" w:rsidRPr="00032719" w:rsidRDefault="00032719" w:rsidP="00032719">
      <w:pPr>
        <w:autoSpaceDE w:val="0"/>
        <w:autoSpaceDN w:val="0"/>
        <w:adjustRightInd w:val="0"/>
        <w:spacing w:after="151" w:line="240" w:lineRule="auto"/>
        <w:jc w:val="both"/>
        <w:rPr>
          <w:rFonts w:ascii="Times New Roman" w:eastAsia="Calibri" w:hAnsi="Times New Roman" w:cs="Times New Roman"/>
          <w:color w:val="000000"/>
          <w:sz w:val="28"/>
          <w:szCs w:val="28"/>
        </w:rPr>
      </w:pPr>
      <w:r w:rsidRPr="00032719">
        <w:rPr>
          <w:rFonts w:ascii="Times New Roman" w:eastAsia="Calibri" w:hAnsi="Times New Roman" w:cs="Times New Roman"/>
          <w:color w:val="000000"/>
          <w:sz w:val="28"/>
          <w:szCs w:val="28"/>
        </w:rPr>
        <w:t xml:space="preserve">5. Оказание содействия в реконструкции водопроводной насосной станции (ВНС). </w:t>
      </w:r>
    </w:p>
    <w:p w:rsidR="00032719" w:rsidRPr="00032719" w:rsidRDefault="00032719" w:rsidP="00032719">
      <w:pPr>
        <w:autoSpaceDE w:val="0"/>
        <w:autoSpaceDN w:val="0"/>
        <w:adjustRightInd w:val="0"/>
        <w:spacing w:after="151" w:line="240" w:lineRule="auto"/>
        <w:jc w:val="both"/>
        <w:rPr>
          <w:rFonts w:ascii="Times New Roman" w:eastAsia="Calibri" w:hAnsi="Times New Roman" w:cs="Times New Roman"/>
          <w:color w:val="000000"/>
          <w:sz w:val="28"/>
          <w:szCs w:val="28"/>
        </w:rPr>
      </w:pPr>
      <w:r w:rsidRPr="00032719">
        <w:rPr>
          <w:rFonts w:ascii="Times New Roman" w:eastAsia="Calibri" w:hAnsi="Times New Roman" w:cs="Times New Roman"/>
          <w:color w:val="000000"/>
          <w:sz w:val="28"/>
          <w:szCs w:val="28"/>
        </w:rPr>
        <w:t xml:space="preserve">6. Строительство накопительных резервуаров чистой воды в северной части г. Сунжа. </w:t>
      </w:r>
    </w:p>
    <w:p w:rsidR="00032719" w:rsidRPr="00032719" w:rsidRDefault="00032719" w:rsidP="00032719">
      <w:pPr>
        <w:autoSpaceDE w:val="0"/>
        <w:autoSpaceDN w:val="0"/>
        <w:adjustRightInd w:val="0"/>
        <w:spacing w:after="151" w:line="240" w:lineRule="auto"/>
        <w:jc w:val="both"/>
        <w:rPr>
          <w:rFonts w:ascii="Times New Roman" w:eastAsia="Calibri" w:hAnsi="Times New Roman" w:cs="Times New Roman"/>
          <w:color w:val="000000"/>
          <w:sz w:val="28"/>
          <w:szCs w:val="28"/>
        </w:rPr>
      </w:pPr>
      <w:r w:rsidRPr="00032719">
        <w:rPr>
          <w:rFonts w:ascii="Times New Roman" w:eastAsia="Calibri" w:hAnsi="Times New Roman" w:cs="Times New Roman"/>
          <w:color w:val="000000"/>
          <w:sz w:val="28"/>
          <w:szCs w:val="28"/>
        </w:rPr>
        <w:t xml:space="preserve">7. Строительство водопроводных сетей на территории существующей и проектируемой жилой застройки ГО г. Сунжа протяженностью 139,6 км. </w:t>
      </w:r>
    </w:p>
    <w:p w:rsidR="00032719" w:rsidRPr="00032719" w:rsidRDefault="00032719" w:rsidP="00032719">
      <w:pPr>
        <w:autoSpaceDE w:val="0"/>
        <w:autoSpaceDN w:val="0"/>
        <w:adjustRightInd w:val="0"/>
        <w:spacing w:after="151" w:line="240" w:lineRule="auto"/>
        <w:jc w:val="both"/>
        <w:rPr>
          <w:rFonts w:ascii="Times New Roman" w:eastAsia="Calibri" w:hAnsi="Times New Roman" w:cs="Times New Roman"/>
          <w:color w:val="000000"/>
          <w:sz w:val="28"/>
          <w:szCs w:val="28"/>
        </w:rPr>
      </w:pPr>
      <w:r w:rsidRPr="00032719">
        <w:rPr>
          <w:rFonts w:ascii="Times New Roman" w:eastAsia="Calibri" w:hAnsi="Times New Roman" w:cs="Times New Roman"/>
          <w:color w:val="000000"/>
          <w:sz w:val="28"/>
          <w:szCs w:val="28"/>
        </w:rPr>
        <w:t xml:space="preserve">8. Реконструкция существующих водопроводных сетей на территории ГО г. Сунжа. </w:t>
      </w:r>
    </w:p>
    <w:p w:rsidR="00032719" w:rsidRPr="00032719" w:rsidRDefault="00032719" w:rsidP="00032719">
      <w:pPr>
        <w:autoSpaceDE w:val="0"/>
        <w:autoSpaceDN w:val="0"/>
        <w:adjustRightInd w:val="0"/>
        <w:spacing w:after="151" w:line="240" w:lineRule="auto"/>
        <w:jc w:val="both"/>
        <w:rPr>
          <w:rFonts w:ascii="Times New Roman" w:eastAsia="Calibri" w:hAnsi="Times New Roman" w:cs="Times New Roman"/>
          <w:color w:val="000000"/>
          <w:sz w:val="28"/>
          <w:szCs w:val="28"/>
        </w:rPr>
      </w:pPr>
      <w:r w:rsidRPr="00032719">
        <w:rPr>
          <w:rFonts w:ascii="Times New Roman" w:eastAsia="Calibri" w:hAnsi="Times New Roman" w:cs="Times New Roman"/>
          <w:color w:val="000000"/>
          <w:sz w:val="28"/>
          <w:szCs w:val="28"/>
        </w:rPr>
        <w:t xml:space="preserve">9. Установка пожарных гидрантов на сетях водоснабжения. </w:t>
      </w:r>
    </w:p>
    <w:p w:rsidR="00032719" w:rsidRPr="00032719" w:rsidRDefault="00032719" w:rsidP="00032719">
      <w:pPr>
        <w:autoSpaceDE w:val="0"/>
        <w:autoSpaceDN w:val="0"/>
        <w:adjustRightInd w:val="0"/>
        <w:spacing w:after="0" w:line="240" w:lineRule="auto"/>
        <w:jc w:val="both"/>
        <w:rPr>
          <w:rFonts w:ascii="Times New Roman" w:eastAsia="Calibri" w:hAnsi="Times New Roman" w:cs="Times New Roman"/>
          <w:color w:val="000000"/>
          <w:sz w:val="28"/>
          <w:szCs w:val="28"/>
        </w:rPr>
      </w:pPr>
      <w:r w:rsidRPr="00032719">
        <w:rPr>
          <w:rFonts w:ascii="Times New Roman" w:eastAsia="Calibri" w:hAnsi="Times New Roman" w:cs="Times New Roman"/>
          <w:color w:val="000000"/>
          <w:sz w:val="28"/>
          <w:szCs w:val="28"/>
        </w:rPr>
        <w:t xml:space="preserve">10. Предлагаемую генеральным планом схему расположения водопроводных сетей и сооружений рекомендуется откорректировать специализированной организацией. </w:t>
      </w:r>
    </w:p>
    <w:p w:rsidR="00032719" w:rsidRPr="00032719" w:rsidRDefault="00032719" w:rsidP="00032719">
      <w:pPr>
        <w:autoSpaceDE w:val="0"/>
        <w:autoSpaceDN w:val="0"/>
        <w:adjustRightInd w:val="0"/>
        <w:spacing w:after="0" w:line="240" w:lineRule="auto"/>
        <w:jc w:val="center"/>
        <w:rPr>
          <w:rFonts w:ascii="Times New Roman" w:eastAsia="Calibri" w:hAnsi="Times New Roman" w:cs="Times New Roman"/>
          <w:b/>
          <w:bCs/>
          <w:color w:val="000000"/>
          <w:sz w:val="28"/>
          <w:szCs w:val="28"/>
        </w:rPr>
      </w:pPr>
    </w:p>
    <w:p w:rsidR="00032719" w:rsidRPr="00032719" w:rsidRDefault="00032719" w:rsidP="00032719">
      <w:pPr>
        <w:autoSpaceDE w:val="0"/>
        <w:autoSpaceDN w:val="0"/>
        <w:adjustRightInd w:val="0"/>
        <w:spacing w:after="0" w:line="240" w:lineRule="auto"/>
        <w:jc w:val="center"/>
        <w:rPr>
          <w:rFonts w:ascii="Times New Roman" w:eastAsia="Calibri" w:hAnsi="Times New Roman" w:cs="Times New Roman"/>
          <w:color w:val="000000"/>
          <w:sz w:val="28"/>
          <w:szCs w:val="28"/>
        </w:rPr>
      </w:pPr>
      <w:r w:rsidRPr="00032719">
        <w:rPr>
          <w:rFonts w:ascii="Times New Roman" w:eastAsia="Calibri" w:hAnsi="Times New Roman" w:cs="Times New Roman"/>
          <w:b/>
          <w:bCs/>
          <w:color w:val="000000"/>
          <w:sz w:val="28"/>
          <w:szCs w:val="28"/>
        </w:rPr>
        <w:t xml:space="preserve"> Водоотведение</w:t>
      </w:r>
    </w:p>
    <w:p w:rsidR="00032719" w:rsidRPr="00032719" w:rsidRDefault="00032719" w:rsidP="00032719">
      <w:pPr>
        <w:autoSpaceDE w:val="0"/>
        <w:autoSpaceDN w:val="0"/>
        <w:adjustRightInd w:val="0"/>
        <w:spacing w:after="0" w:line="240" w:lineRule="auto"/>
        <w:jc w:val="both"/>
        <w:rPr>
          <w:rFonts w:ascii="Times New Roman" w:eastAsia="Calibri" w:hAnsi="Times New Roman" w:cs="Times New Roman"/>
          <w:color w:val="000000"/>
          <w:sz w:val="28"/>
          <w:szCs w:val="28"/>
        </w:rPr>
      </w:pPr>
      <w:r w:rsidRPr="00032719">
        <w:rPr>
          <w:rFonts w:ascii="Times New Roman" w:eastAsia="Calibri" w:hAnsi="Times New Roman" w:cs="Times New Roman"/>
          <w:i/>
          <w:iCs/>
          <w:color w:val="000000"/>
          <w:sz w:val="28"/>
          <w:szCs w:val="28"/>
        </w:rPr>
        <w:t xml:space="preserve">        Существующее положение. </w:t>
      </w:r>
    </w:p>
    <w:p w:rsidR="00032719" w:rsidRPr="00032719" w:rsidRDefault="00032719" w:rsidP="00032719">
      <w:pPr>
        <w:autoSpaceDE w:val="0"/>
        <w:autoSpaceDN w:val="0"/>
        <w:adjustRightInd w:val="0"/>
        <w:spacing w:after="0" w:line="240" w:lineRule="auto"/>
        <w:jc w:val="both"/>
        <w:rPr>
          <w:rFonts w:ascii="Times New Roman" w:eastAsia="Calibri" w:hAnsi="Times New Roman" w:cs="Times New Roman"/>
          <w:color w:val="000000"/>
          <w:sz w:val="28"/>
          <w:szCs w:val="28"/>
        </w:rPr>
      </w:pPr>
      <w:r w:rsidRPr="00032719">
        <w:rPr>
          <w:rFonts w:ascii="Times New Roman" w:eastAsia="Calibri" w:hAnsi="Times New Roman" w:cs="Times New Roman"/>
          <w:color w:val="000000"/>
          <w:sz w:val="28"/>
          <w:szCs w:val="28"/>
        </w:rPr>
        <w:lastRenderedPageBreak/>
        <w:t xml:space="preserve">        В  городском округе  централизованная система канализации отсутствует. </w:t>
      </w:r>
    </w:p>
    <w:p w:rsidR="00032719" w:rsidRPr="00032719" w:rsidRDefault="00032719" w:rsidP="00032719">
      <w:pPr>
        <w:autoSpaceDE w:val="0"/>
        <w:autoSpaceDN w:val="0"/>
        <w:adjustRightInd w:val="0"/>
        <w:spacing w:after="0" w:line="240" w:lineRule="auto"/>
        <w:jc w:val="both"/>
        <w:rPr>
          <w:rFonts w:ascii="Times New Roman" w:eastAsia="Calibri" w:hAnsi="Times New Roman" w:cs="Times New Roman"/>
          <w:color w:val="000000"/>
          <w:sz w:val="28"/>
          <w:szCs w:val="28"/>
        </w:rPr>
      </w:pPr>
      <w:r w:rsidRPr="00032719">
        <w:rPr>
          <w:rFonts w:ascii="Times New Roman" w:eastAsia="Calibri" w:hAnsi="Times New Roman" w:cs="Times New Roman"/>
          <w:color w:val="000000"/>
          <w:sz w:val="28"/>
          <w:szCs w:val="28"/>
        </w:rPr>
        <w:t xml:space="preserve">Жилищный фонд, объекты социальной сферы, административные и общественные здания муниципального образования не благоустроены или имеют выгребные ямы. </w:t>
      </w:r>
    </w:p>
    <w:p w:rsidR="00032719" w:rsidRPr="00032719" w:rsidRDefault="00032719" w:rsidP="00032719">
      <w:pPr>
        <w:spacing w:after="0" w:line="240" w:lineRule="auto"/>
        <w:ind w:firstLine="567"/>
        <w:jc w:val="both"/>
        <w:rPr>
          <w:rFonts w:ascii="Times New Roman" w:eastAsia="Times New Roman" w:hAnsi="Times New Roman" w:cs="Times New Roman"/>
          <w:sz w:val="28"/>
          <w:szCs w:val="28"/>
          <w:lang w:eastAsia="ru-RU"/>
        </w:rPr>
      </w:pPr>
      <w:r w:rsidRPr="00032719">
        <w:rPr>
          <w:rFonts w:ascii="Times New Roman" w:eastAsia="Times New Roman" w:hAnsi="Times New Roman" w:cs="Times New Roman"/>
          <w:sz w:val="28"/>
          <w:szCs w:val="28"/>
          <w:lang w:eastAsia="ru-RU"/>
        </w:rPr>
        <w:t>Использование населением надворных туалетов, выгребных ям, которые, как правило, не оборудованы соответствующим образом, приводит к тому, что сточные воды попадают в почву, что ухудшает экологическую обстановку и создает возможность загрязнения подземных вод.</w:t>
      </w:r>
    </w:p>
    <w:p w:rsidR="00032719" w:rsidRPr="00032719" w:rsidRDefault="00032719" w:rsidP="00032719">
      <w:pPr>
        <w:autoSpaceDE w:val="0"/>
        <w:autoSpaceDN w:val="0"/>
        <w:adjustRightInd w:val="0"/>
        <w:spacing w:after="0" w:line="240" w:lineRule="auto"/>
        <w:jc w:val="both"/>
        <w:rPr>
          <w:rFonts w:ascii="Times New Roman" w:eastAsia="Calibri" w:hAnsi="Times New Roman" w:cs="Times New Roman"/>
          <w:color w:val="000000"/>
          <w:sz w:val="28"/>
          <w:szCs w:val="28"/>
        </w:rPr>
      </w:pPr>
      <w:r w:rsidRPr="00032719">
        <w:rPr>
          <w:rFonts w:ascii="Times New Roman" w:eastAsia="Calibri" w:hAnsi="Times New Roman" w:cs="Times New Roman"/>
          <w:color w:val="000000"/>
          <w:sz w:val="28"/>
          <w:szCs w:val="28"/>
        </w:rPr>
        <w:t xml:space="preserve">Отсутствие канализации в городском округе создает определенные трудности населению, ухудшает их бытовые условия. Также возрастает угроза возникновения и распространения опасных заболеваний среди местного населения. </w:t>
      </w:r>
    </w:p>
    <w:p w:rsidR="00032719" w:rsidRPr="00032719" w:rsidRDefault="00032719" w:rsidP="00032719">
      <w:pPr>
        <w:autoSpaceDE w:val="0"/>
        <w:autoSpaceDN w:val="0"/>
        <w:adjustRightInd w:val="0"/>
        <w:spacing w:after="0" w:line="240" w:lineRule="auto"/>
        <w:jc w:val="both"/>
        <w:rPr>
          <w:rFonts w:ascii="Times New Roman" w:eastAsia="Calibri" w:hAnsi="Times New Roman" w:cs="Times New Roman"/>
          <w:color w:val="000000"/>
          <w:sz w:val="28"/>
          <w:szCs w:val="28"/>
        </w:rPr>
      </w:pPr>
      <w:r w:rsidRPr="00032719">
        <w:rPr>
          <w:rFonts w:ascii="Times New Roman" w:eastAsia="Calibri" w:hAnsi="Times New Roman" w:cs="Times New Roman"/>
          <w:color w:val="000000"/>
          <w:sz w:val="28"/>
          <w:szCs w:val="28"/>
        </w:rPr>
        <w:t xml:space="preserve">      Необходимо  предусмотреть строительство канализационных сетей на территории существующей и проектируемой жилой застройки г. Сунжа с последующим отводом канализационных сточных вод на проектируемые канализационные очистные сооружения в восточной части г. Сунжа. </w:t>
      </w:r>
    </w:p>
    <w:p w:rsidR="00032719" w:rsidRPr="00032719" w:rsidRDefault="00032719" w:rsidP="00032719">
      <w:pPr>
        <w:autoSpaceDE w:val="0"/>
        <w:autoSpaceDN w:val="0"/>
        <w:adjustRightInd w:val="0"/>
        <w:spacing w:after="0" w:line="240" w:lineRule="auto"/>
        <w:jc w:val="both"/>
        <w:rPr>
          <w:rFonts w:ascii="Times New Roman" w:eastAsia="Calibri" w:hAnsi="Times New Roman" w:cs="Times New Roman"/>
          <w:color w:val="000000"/>
          <w:sz w:val="28"/>
          <w:szCs w:val="28"/>
        </w:rPr>
      </w:pPr>
      <w:r w:rsidRPr="00032719">
        <w:rPr>
          <w:rFonts w:ascii="Times New Roman" w:eastAsia="Calibri" w:hAnsi="Times New Roman" w:cs="Times New Roman"/>
          <w:color w:val="000000"/>
          <w:sz w:val="28"/>
          <w:szCs w:val="28"/>
        </w:rPr>
        <w:t xml:space="preserve">Канализационные сточные воды от объектов водоотведения южной части г. Сунжа, а так же от пос. Восточный будут перекачиваться проектируемыми канализационными насосными станциями (4 шт.) через р. Сунжа и далее в проектируемый береговой канализационный коллектор с последующим отведением на проектируемые локальные канализационные очистные сооружения. </w:t>
      </w:r>
    </w:p>
    <w:p w:rsidR="00032719" w:rsidRPr="00032719" w:rsidRDefault="00032719" w:rsidP="00032719">
      <w:pPr>
        <w:autoSpaceDE w:val="0"/>
        <w:autoSpaceDN w:val="0"/>
        <w:adjustRightInd w:val="0"/>
        <w:spacing w:after="0" w:line="240" w:lineRule="auto"/>
        <w:jc w:val="both"/>
        <w:rPr>
          <w:rFonts w:ascii="Times New Roman" w:eastAsia="Calibri" w:hAnsi="Times New Roman" w:cs="Times New Roman"/>
          <w:color w:val="000000"/>
          <w:sz w:val="28"/>
          <w:szCs w:val="28"/>
        </w:rPr>
      </w:pPr>
      <w:r w:rsidRPr="00032719">
        <w:rPr>
          <w:rFonts w:ascii="Times New Roman" w:eastAsia="Calibri" w:hAnsi="Times New Roman" w:cs="Times New Roman"/>
          <w:color w:val="000000"/>
          <w:sz w:val="28"/>
          <w:szCs w:val="28"/>
        </w:rPr>
        <w:t xml:space="preserve">Протяженность проектируемых канализационных сетей составит 88,2 км. </w:t>
      </w:r>
    </w:p>
    <w:p w:rsidR="00032719" w:rsidRPr="00032719" w:rsidRDefault="00032719" w:rsidP="00032719">
      <w:pPr>
        <w:autoSpaceDE w:val="0"/>
        <w:autoSpaceDN w:val="0"/>
        <w:adjustRightInd w:val="0"/>
        <w:spacing w:after="0" w:line="240" w:lineRule="auto"/>
        <w:jc w:val="both"/>
        <w:rPr>
          <w:rFonts w:ascii="Times New Roman" w:eastAsia="Calibri" w:hAnsi="Times New Roman" w:cs="Times New Roman"/>
          <w:color w:val="000000"/>
          <w:sz w:val="28"/>
          <w:szCs w:val="28"/>
        </w:rPr>
      </w:pPr>
      <w:r w:rsidRPr="00032719">
        <w:rPr>
          <w:rFonts w:ascii="Times New Roman" w:eastAsia="Calibri" w:hAnsi="Times New Roman" w:cs="Times New Roman"/>
          <w:color w:val="000000"/>
          <w:sz w:val="28"/>
          <w:szCs w:val="28"/>
        </w:rPr>
        <w:t xml:space="preserve">Проектом предлагается использовать компактные локальные канализационные очистные сооружения заводского изготовления. </w:t>
      </w:r>
    </w:p>
    <w:p w:rsidR="00032719" w:rsidRPr="00032719" w:rsidRDefault="00032719" w:rsidP="00032719">
      <w:pPr>
        <w:autoSpaceDE w:val="0"/>
        <w:autoSpaceDN w:val="0"/>
        <w:adjustRightInd w:val="0"/>
        <w:spacing w:after="0" w:line="240" w:lineRule="auto"/>
        <w:jc w:val="both"/>
        <w:rPr>
          <w:rFonts w:ascii="Times New Roman" w:eastAsia="Calibri" w:hAnsi="Times New Roman" w:cs="Times New Roman"/>
          <w:color w:val="000000"/>
          <w:sz w:val="28"/>
          <w:szCs w:val="28"/>
        </w:rPr>
      </w:pPr>
      <w:r w:rsidRPr="00032719">
        <w:rPr>
          <w:rFonts w:ascii="Times New Roman" w:eastAsia="Calibri" w:hAnsi="Times New Roman" w:cs="Times New Roman"/>
          <w:i/>
          <w:iCs/>
          <w:color w:val="000000"/>
          <w:sz w:val="28"/>
          <w:szCs w:val="28"/>
        </w:rPr>
        <w:t xml:space="preserve">Локальная система канализации </w:t>
      </w:r>
      <w:r w:rsidRPr="00032719">
        <w:rPr>
          <w:rFonts w:ascii="Times New Roman" w:eastAsia="Calibri" w:hAnsi="Times New Roman" w:cs="Times New Roman"/>
          <w:color w:val="000000"/>
          <w:sz w:val="28"/>
          <w:szCs w:val="28"/>
        </w:rPr>
        <w:t xml:space="preserve">- это канализационная система с глубокой биологической очисткой сточных вод. Процесс переработки канализационных сливов происходит при помощи мельчайших микроорганизмов, абсолютно безопасных для окружающей среды и человека. Степень очистки канализационных стоков достигает 98%. </w:t>
      </w:r>
    </w:p>
    <w:p w:rsidR="00032719" w:rsidRPr="00032719" w:rsidRDefault="00032719" w:rsidP="00032719">
      <w:pPr>
        <w:autoSpaceDE w:val="0"/>
        <w:autoSpaceDN w:val="0"/>
        <w:adjustRightInd w:val="0"/>
        <w:spacing w:after="0" w:line="240" w:lineRule="auto"/>
        <w:jc w:val="both"/>
        <w:rPr>
          <w:rFonts w:ascii="Times New Roman" w:eastAsia="Calibri" w:hAnsi="Times New Roman" w:cs="Times New Roman"/>
          <w:color w:val="000000"/>
          <w:sz w:val="28"/>
          <w:szCs w:val="28"/>
        </w:rPr>
      </w:pPr>
      <w:r w:rsidRPr="00032719">
        <w:rPr>
          <w:rFonts w:ascii="Times New Roman" w:eastAsia="Calibri" w:hAnsi="Times New Roman" w:cs="Times New Roman"/>
          <w:color w:val="000000"/>
          <w:sz w:val="28"/>
          <w:szCs w:val="28"/>
        </w:rPr>
        <w:t xml:space="preserve">Решение по утилизации осадочного ила в локальных системах канализации предусматривает его использование в качестве органического удобрения для растений: деревьев, кустарников, цветов. </w:t>
      </w:r>
    </w:p>
    <w:p w:rsidR="00032719" w:rsidRPr="00032719" w:rsidRDefault="00032719" w:rsidP="00032719">
      <w:pPr>
        <w:autoSpaceDE w:val="0"/>
        <w:autoSpaceDN w:val="0"/>
        <w:adjustRightInd w:val="0"/>
        <w:spacing w:after="0" w:line="240" w:lineRule="auto"/>
        <w:jc w:val="both"/>
        <w:rPr>
          <w:rFonts w:ascii="Times New Roman" w:eastAsia="Calibri" w:hAnsi="Times New Roman" w:cs="Times New Roman"/>
          <w:color w:val="000000"/>
          <w:sz w:val="28"/>
          <w:szCs w:val="28"/>
        </w:rPr>
      </w:pPr>
      <w:r w:rsidRPr="00032719">
        <w:rPr>
          <w:rFonts w:ascii="Times New Roman" w:eastAsia="Calibri" w:hAnsi="Times New Roman" w:cs="Times New Roman"/>
          <w:color w:val="000000"/>
          <w:sz w:val="28"/>
          <w:szCs w:val="28"/>
        </w:rPr>
        <w:t xml:space="preserve">Локальные системы канализации имеют ряд преимуществ по сравнению с выгребными ямами: </w:t>
      </w:r>
    </w:p>
    <w:p w:rsidR="00032719" w:rsidRPr="00032719" w:rsidRDefault="00032719" w:rsidP="00032719">
      <w:pPr>
        <w:numPr>
          <w:ilvl w:val="0"/>
          <w:numId w:val="41"/>
        </w:numPr>
        <w:autoSpaceDE w:val="0"/>
        <w:autoSpaceDN w:val="0"/>
        <w:adjustRightInd w:val="0"/>
        <w:spacing w:after="0" w:line="240" w:lineRule="auto"/>
        <w:jc w:val="both"/>
        <w:rPr>
          <w:rFonts w:ascii="Times New Roman" w:eastAsia="Calibri" w:hAnsi="Times New Roman" w:cs="Times New Roman"/>
          <w:color w:val="000000"/>
          <w:sz w:val="28"/>
          <w:szCs w:val="28"/>
        </w:rPr>
      </w:pPr>
      <w:r w:rsidRPr="00032719">
        <w:rPr>
          <w:rFonts w:ascii="Times New Roman" w:eastAsia="Calibri" w:hAnsi="Times New Roman" w:cs="Times New Roman"/>
          <w:color w:val="000000"/>
          <w:sz w:val="28"/>
          <w:szCs w:val="28"/>
        </w:rPr>
        <w:t xml:space="preserve">высокая степень очистки сточных вод - 98%; </w:t>
      </w:r>
    </w:p>
    <w:p w:rsidR="00032719" w:rsidRPr="00032719" w:rsidRDefault="00032719" w:rsidP="00032719">
      <w:pPr>
        <w:numPr>
          <w:ilvl w:val="0"/>
          <w:numId w:val="41"/>
        </w:numPr>
        <w:autoSpaceDE w:val="0"/>
        <w:autoSpaceDN w:val="0"/>
        <w:adjustRightInd w:val="0"/>
        <w:spacing w:after="0" w:line="240" w:lineRule="auto"/>
        <w:jc w:val="both"/>
        <w:rPr>
          <w:rFonts w:ascii="Times New Roman" w:eastAsia="Calibri" w:hAnsi="Times New Roman" w:cs="Times New Roman"/>
          <w:color w:val="000000"/>
          <w:sz w:val="28"/>
          <w:szCs w:val="28"/>
        </w:rPr>
      </w:pPr>
      <w:r w:rsidRPr="00032719">
        <w:rPr>
          <w:rFonts w:ascii="Times New Roman" w:eastAsia="Calibri" w:hAnsi="Times New Roman" w:cs="Times New Roman"/>
          <w:color w:val="000000"/>
          <w:sz w:val="28"/>
          <w:szCs w:val="28"/>
        </w:rPr>
        <w:t xml:space="preserve">безопасность для окружающей среды; </w:t>
      </w:r>
    </w:p>
    <w:p w:rsidR="00032719" w:rsidRPr="00032719" w:rsidRDefault="00032719" w:rsidP="00032719">
      <w:pPr>
        <w:numPr>
          <w:ilvl w:val="0"/>
          <w:numId w:val="41"/>
        </w:numPr>
        <w:autoSpaceDE w:val="0"/>
        <w:autoSpaceDN w:val="0"/>
        <w:adjustRightInd w:val="0"/>
        <w:spacing w:after="0" w:line="240" w:lineRule="auto"/>
        <w:jc w:val="both"/>
        <w:rPr>
          <w:rFonts w:ascii="Times New Roman" w:eastAsia="Calibri" w:hAnsi="Times New Roman" w:cs="Times New Roman"/>
          <w:color w:val="000000"/>
          <w:sz w:val="28"/>
          <w:szCs w:val="28"/>
        </w:rPr>
      </w:pPr>
      <w:r w:rsidRPr="00032719">
        <w:rPr>
          <w:rFonts w:ascii="Times New Roman" w:eastAsia="Calibri" w:hAnsi="Times New Roman" w:cs="Times New Roman"/>
          <w:color w:val="000000"/>
          <w:sz w:val="28"/>
          <w:szCs w:val="28"/>
        </w:rPr>
        <w:t xml:space="preserve">отсутствие запахов, бесшумность, не требуется вызов ассенизационной машины; </w:t>
      </w:r>
    </w:p>
    <w:p w:rsidR="00032719" w:rsidRPr="00032719" w:rsidRDefault="00032719" w:rsidP="00032719">
      <w:pPr>
        <w:numPr>
          <w:ilvl w:val="0"/>
          <w:numId w:val="41"/>
        </w:numPr>
        <w:autoSpaceDE w:val="0"/>
        <w:autoSpaceDN w:val="0"/>
        <w:adjustRightInd w:val="0"/>
        <w:spacing w:after="0" w:line="240" w:lineRule="auto"/>
        <w:jc w:val="both"/>
        <w:rPr>
          <w:rFonts w:ascii="Times New Roman" w:eastAsia="Calibri" w:hAnsi="Times New Roman" w:cs="Times New Roman"/>
          <w:color w:val="000000"/>
          <w:sz w:val="28"/>
          <w:szCs w:val="28"/>
        </w:rPr>
      </w:pPr>
      <w:r w:rsidRPr="00032719">
        <w:rPr>
          <w:rFonts w:ascii="Times New Roman" w:eastAsia="Calibri" w:hAnsi="Times New Roman" w:cs="Times New Roman"/>
          <w:color w:val="000000"/>
          <w:sz w:val="28"/>
          <w:szCs w:val="28"/>
        </w:rPr>
        <w:t xml:space="preserve">компактность; </w:t>
      </w:r>
    </w:p>
    <w:p w:rsidR="00032719" w:rsidRPr="00032719" w:rsidRDefault="00032719" w:rsidP="00032719">
      <w:pPr>
        <w:numPr>
          <w:ilvl w:val="0"/>
          <w:numId w:val="41"/>
        </w:numPr>
        <w:autoSpaceDE w:val="0"/>
        <w:autoSpaceDN w:val="0"/>
        <w:adjustRightInd w:val="0"/>
        <w:spacing w:after="0" w:line="240" w:lineRule="auto"/>
        <w:jc w:val="both"/>
        <w:rPr>
          <w:rFonts w:ascii="Times New Roman" w:eastAsia="Calibri" w:hAnsi="Times New Roman" w:cs="Times New Roman"/>
          <w:color w:val="000000"/>
          <w:sz w:val="28"/>
          <w:szCs w:val="28"/>
        </w:rPr>
      </w:pPr>
      <w:r w:rsidRPr="00032719">
        <w:rPr>
          <w:rFonts w:ascii="Times New Roman" w:eastAsia="Calibri" w:hAnsi="Times New Roman" w:cs="Times New Roman"/>
          <w:color w:val="000000"/>
          <w:sz w:val="28"/>
          <w:szCs w:val="28"/>
        </w:rPr>
        <w:t xml:space="preserve">возможность использовать органические осадки из системы в качестве удобрения; </w:t>
      </w:r>
    </w:p>
    <w:p w:rsidR="00032719" w:rsidRPr="00032719" w:rsidRDefault="00032719" w:rsidP="00032719">
      <w:pPr>
        <w:numPr>
          <w:ilvl w:val="0"/>
          <w:numId w:val="41"/>
        </w:numPr>
        <w:autoSpaceDE w:val="0"/>
        <w:autoSpaceDN w:val="0"/>
        <w:adjustRightInd w:val="0"/>
        <w:spacing w:after="0" w:line="240" w:lineRule="auto"/>
        <w:jc w:val="both"/>
        <w:rPr>
          <w:rFonts w:ascii="Times New Roman" w:eastAsia="Calibri" w:hAnsi="Times New Roman" w:cs="Times New Roman"/>
          <w:color w:val="000000"/>
          <w:sz w:val="28"/>
          <w:szCs w:val="28"/>
        </w:rPr>
      </w:pPr>
      <w:r w:rsidRPr="00032719">
        <w:rPr>
          <w:rFonts w:ascii="Times New Roman" w:eastAsia="Calibri" w:hAnsi="Times New Roman" w:cs="Times New Roman"/>
          <w:color w:val="000000"/>
          <w:sz w:val="28"/>
          <w:szCs w:val="28"/>
        </w:rPr>
        <w:t xml:space="preserve">срок службы 50 лет и больше. </w:t>
      </w:r>
    </w:p>
    <w:p w:rsidR="00032719" w:rsidRPr="00032719" w:rsidRDefault="00032719" w:rsidP="00032719">
      <w:pPr>
        <w:autoSpaceDE w:val="0"/>
        <w:autoSpaceDN w:val="0"/>
        <w:adjustRightInd w:val="0"/>
        <w:spacing w:after="0" w:line="240" w:lineRule="auto"/>
        <w:jc w:val="both"/>
        <w:rPr>
          <w:rFonts w:ascii="Times New Roman" w:eastAsia="Calibri" w:hAnsi="Times New Roman" w:cs="Times New Roman"/>
          <w:color w:val="000000"/>
          <w:sz w:val="28"/>
          <w:szCs w:val="28"/>
        </w:rPr>
      </w:pPr>
    </w:p>
    <w:p w:rsidR="00032719" w:rsidRPr="00032719" w:rsidRDefault="00032719" w:rsidP="00032719">
      <w:pPr>
        <w:spacing w:after="0" w:line="240" w:lineRule="auto"/>
        <w:ind w:firstLine="567"/>
        <w:jc w:val="both"/>
        <w:rPr>
          <w:rFonts w:ascii="Times New Roman" w:eastAsia="Times New Roman" w:hAnsi="Times New Roman" w:cs="Times New Roman"/>
          <w:sz w:val="28"/>
          <w:szCs w:val="28"/>
          <w:lang w:eastAsia="ru-RU"/>
        </w:rPr>
      </w:pPr>
      <w:r w:rsidRPr="00032719">
        <w:rPr>
          <w:rFonts w:ascii="Times New Roman" w:eastAsia="Times New Roman" w:hAnsi="Times New Roman" w:cs="Times New Roman"/>
          <w:i/>
          <w:iCs/>
          <w:sz w:val="28"/>
          <w:szCs w:val="28"/>
          <w:lang w:eastAsia="ru-RU"/>
        </w:rPr>
        <w:t xml:space="preserve">Примерное устройство автономной системы очистки сточных вод различных производителей: </w:t>
      </w:r>
    </w:p>
    <w:p w:rsidR="00032719" w:rsidRPr="00032719" w:rsidRDefault="00032719" w:rsidP="00032719">
      <w:pPr>
        <w:autoSpaceDE w:val="0"/>
        <w:autoSpaceDN w:val="0"/>
        <w:adjustRightInd w:val="0"/>
        <w:spacing w:after="0" w:line="240" w:lineRule="auto"/>
        <w:jc w:val="both"/>
        <w:rPr>
          <w:rFonts w:ascii="Times New Roman" w:eastAsia="Calibri" w:hAnsi="Times New Roman" w:cs="Times New Roman"/>
          <w:color w:val="000000"/>
          <w:sz w:val="28"/>
          <w:szCs w:val="28"/>
        </w:rPr>
      </w:pPr>
      <w:r w:rsidRPr="00032719">
        <w:rPr>
          <w:rFonts w:ascii="Times New Roman" w:eastAsia="Calibri" w:hAnsi="Times New Roman" w:cs="Times New Roman"/>
          <w:color w:val="000000"/>
          <w:sz w:val="28"/>
          <w:szCs w:val="28"/>
        </w:rPr>
        <w:lastRenderedPageBreak/>
        <w:t xml:space="preserve">        Локальные (автономные) очистные сооружения представляют собой емкость, разделенную перегородкой на два объема. Принцип действия установки основан на биологическом распаде органических веществ. Стоки после предварительной очистки в септике поступают через распределительную систему в первую камеру аэротенка, в которой происходит процесс принудительной аэрации, благодаря чему ускоряется биологический распад органических веществ. Для равномерного перемешивания потоков и подачи кислорода применяется наружный компрессор. Емкость такой камеры позволяет удерживать стоки в течение 20 часов. </w:t>
      </w:r>
    </w:p>
    <w:p w:rsidR="00032719" w:rsidRPr="00032719" w:rsidRDefault="00032719" w:rsidP="00032719">
      <w:pPr>
        <w:autoSpaceDE w:val="0"/>
        <w:autoSpaceDN w:val="0"/>
        <w:adjustRightInd w:val="0"/>
        <w:spacing w:after="0" w:line="240" w:lineRule="auto"/>
        <w:jc w:val="both"/>
        <w:rPr>
          <w:rFonts w:ascii="Times New Roman" w:eastAsia="Calibri" w:hAnsi="Times New Roman" w:cs="Times New Roman"/>
          <w:color w:val="000000"/>
          <w:sz w:val="28"/>
          <w:szCs w:val="28"/>
        </w:rPr>
      </w:pPr>
      <w:r w:rsidRPr="00032719">
        <w:rPr>
          <w:rFonts w:ascii="Times New Roman" w:eastAsia="Calibri" w:hAnsi="Times New Roman" w:cs="Times New Roman"/>
          <w:color w:val="000000"/>
          <w:sz w:val="28"/>
          <w:szCs w:val="28"/>
        </w:rPr>
        <w:t xml:space="preserve">         Далее стоки поступают в другую часть аэротенка, где подвергаются окончательному насыщению кислородом благодаря дисковому диффузору. Эта камера выполняет также роль вторичного отстойника для развития микрофлоры и активного ила. Здесь стоки удерживаются в течение 16 часов. Такая конфигурация позволяет создавать аэробные и анаэробные процессы, тем самым способствуя полной нитрификации и денитрификации (распад). </w:t>
      </w:r>
    </w:p>
    <w:p w:rsidR="00032719" w:rsidRPr="00032719" w:rsidRDefault="00032719" w:rsidP="00032719">
      <w:pPr>
        <w:autoSpaceDE w:val="0"/>
        <w:autoSpaceDN w:val="0"/>
        <w:adjustRightInd w:val="0"/>
        <w:spacing w:after="0" w:line="240" w:lineRule="auto"/>
        <w:jc w:val="both"/>
        <w:rPr>
          <w:rFonts w:ascii="Times New Roman" w:eastAsia="Calibri" w:hAnsi="Times New Roman" w:cs="Times New Roman"/>
          <w:color w:val="000000"/>
          <w:sz w:val="28"/>
          <w:szCs w:val="28"/>
        </w:rPr>
      </w:pPr>
      <w:r w:rsidRPr="00032719">
        <w:rPr>
          <w:rFonts w:ascii="Times New Roman" w:eastAsia="Calibri" w:hAnsi="Times New Roman" w:cs="Times New Roman"/>
          <w:color w:val="000000"/>
          <w:sz w:val="28"/>
          <w:szCs w:val="28"/>
        </w:rPr>
        <w:t xml:space="preserve">        Для защиты от попадания взвешенных частиц на выходе из устройства устанавливается оконечный фильтр, обеспечивающий частичную денитрификацию стоков. Количество циклов и длительность процессов полностью автоматизированы. </w:t>
      </w:r>
    </w:p>
    <w:p w:rsidR="00032719" w:rsidRPr="00032719" w:rsidRDefault="00032719" w:rsidP="00032719">
      <w:pPr>
        <w:autoSpaceDE w:val="0"/>
        <w:autoSpaceDN w:val="0"/>
        <w:adjustRightInd w:val="0"/>
        <w:spacing w:after="0" w:line="240" w:lineRule="auto"/>
        <w:jc w:val="both"/>
        <w:rPr>
          <w:rFonts w:ascii="Times New Roman" w:eastAsia="Calibri" w:hAnsi="Times New Roman" w:cs="Times New Roman"/>
          <w:color w:val="000000"/>
          <w:sz w:val="28"/>
          <w:szCs w:val="28"/>
        </w:rPr>
      </w:pPr>
      <w:r w:rsidRPr="00032719">
        <w:rPr>
          <w:rFonts w:ascii="Times New Roman" w:eastAsia="Calibri" w:hAnsi="Times New Roman" w:cs="Times New Roman"/>
          <w:i/>
          <w:iCs/>
          <w:color w:val="000000"/>
          <w:sz w:val="28"/>
          <w:szCs w:val="28"/>
        </w:rPr>
        <w:t xml:space="preserve">Примеры автономных систем канализации: </w:t>
      </w:r>
    </w:p>
    <w:p w:rsidR="00032719" w:rsidRPr="00032719" w:rsidRDefault="00032719" w:rsidP="00032719">
      <w:pPr>
        <w:numPr>
          <w:ilvl w:val="0"/>
          <w:numId w:val="42"/>
        </w:numPr>
        <w:autoSpaceDE w:val="0"/>
        <w:autoSpaceDN w:val="0"/>
        <w:adjustRightInd w:val="0"/>
        <w:spacing w:after="0" w:line="240" w:lineRule="auto"/>
        <w:jc w:val="both"/>
        <w:rPr>
          <w:rFonts w:ascii="Times New Roman" w:eastAsia="Calibri" w:hAnsi="Times New Roman" w:cs="Times New Roman"/>
          <w:color w:val="000000"/>
          <w:sz w:val="28"/>
          <w:szCs w:val="28"/>
        </w:rPr>
      </w:pPr>
      <w:r w:rsidRPr="00032719">
        <w:rPr>
          <w:rFonts w:ascii="Times New Roman" w:eastAsia="Calibri" w:hAnsi="Times New Roman" w:cs="Times New Roman"/>
          <w:color w:val="000000"/>
          <w:sz w:val="28"/>
          <w:szCs w:val="28"/>
        </w:rPr>
        <w:t xml:space="preserve">энергонезависимая автономная канализация Sotralentz Epurbloc; </w:t>
      </w:r>
    </w:p>
    <w:p w:rsidR="00032719" w:rsidRPr="00032719" w:rsidRDefault="00032719" w:rsidP="00032719">
      <w:pPr>
        <w:numPr>
          <w:ilvl w:val="0"/>
          <w:numId w:val="42"/>
        </w:numPr>
        <w:autoSpaceDE w:val="0"/>
        <w:autoSpaceDN w:val="0"/>
        <w:adjustRightInd w:val="0"/>
        <w:spacing w:after="0" w:line="240" w:lineRule="auto"/>
        <w:jc w:val="both"/>
        <w:rPr>
          <w:rFonts w:ascii="Times New Roman" w:eastAsia="Calibri" w:hAnsi="Times New Roman" w:cs="Times New Roman"/>
          <w:color w:val="000000"/>
          <w:sz w:val="28"/>
          <w:szCs w:val="28"/>
        </w:rPr>
      </w:pPr>
      <w:r w:rsidRPr="00032719">
        <w:rPr>
          <w:rFonts w:ascii="Times New Roman" w:eastAsia="Calibri" w:hAnsi="Times New Roman" w:cs="Times New Roman"/>
          <w:color w:val="000000"/>
          <w:sz w:val="28"/>
          <w:szCs w:val="28"/>
        </w:rPr>
        <w:t xml:space="preserve">энергозависимая канализация BIO-UNO (Франция); </w:t>
      </w:r>
    </w:p>
    <w:p w:rsidR="00032719" w:rsidRPr="00032719" w:rsidRDefault="00032719" w:rsidP="00032719">
      <w:pPr>
        <w:numPr>
          <w:ilvl w:val="0"/>
          <w:numId w:val="42"/>
        </w:numPr>
        <w:autoSpaceDE w:val="0"/>
        <w:autoSpaceDN w:val="0"/>
        <w:adjustRightInd w:val="0"/>
        <w:spacing w:after="0" w:line="240" w:lineRule="auto"/>
        <w:jc w:val="both"/>
        <w:rPr>
          <w:rFonts w:ascii="Times New Roman" w:eastAsia="Calibri" w:hAnsi="Times New Roman" w:cs="Times New Roman"/>
          <w:color w:val="000000"/>
          <w:sz w:val="28"/>
          <w:szCs w:val="28"/>
        </w:rPr>
      </w:pPr>
      <w:r w:rsidRPr="00032719">
        <w:rPr>
          <w:rFonts w:ascii="Times New Roman" w:eastAsia="Calibri" w:hAnsi="Times New Roman" w:cs="Times New Roman"/>
          <w:color w:val="000000"/>
          <w:sz w:val="28"/>
          <w:szCs w:val="28"/>
        </w:rPr>
        <w:t xml:space="preserve">энергозависимая автономная канализация, Тверь; </w:t>
      </w:r>
    </w:p>
    <w:p w:rsidR="00032719" w:rsidRPr="00032719" w:rsidRDefault="00032719" w:rsidP="00032719">
      <w:pPr>
        <w:numPr>
          <w:ilvl w:val="0"/>
          <w:numId w:val="42"/>
        </w:numPr>
        <w:autoSpaceDE w:val="0"/>
        <w:autoSpaceDN w:val="0"/>
        <w:adjustRightInd w:val="0"/>
        <w:spacing w:after="0" w:line="240" w:lineRule="auto"/>
        <w:jc w:val="both"/>
        <w:rPr>
          <w:rFonts w:ascii="Times New Roman" w:eastAsia="Calibri" w:hAnsi="Times New Roman" w:cs="Times New Roman"/>
          <w:color w:val="000000"/>
          <w:sz w:val="28"/>
          <w:szCs w:val="28"/>
        </w:rPr>
      </w:pPr>
      <w:r w:rsidRPr="00032719">
        <w:rPr>
          <w:rFonts w:ascii="Times New Roman" w:eastAsia="Calibri" w:hAnsi="Times New Roman" w:cs="Times New Roman"/>
          <w:color w:val="000000"/>
          <w:sz w:val="28"/>
          <w:szCs w:val="28"/>
        </w:rPr>
        <w:t xml:space="preserve">энергозависимая автономная канализация, Биокси. </w:t>
      </w:r>
    </w:p>
    <w:p w:rsidR="00032719" w:rsidRPr="00032719" w:rsidRDefault="00032719" w:rsidP="00032719">
      <w:pPr>
        <w:spacing w:after="0" w:line="240" w:lineRule="auto"/>
        <w:ind w:firstLine="567"/>
        <w:jc w:val="both"/>
        <w:rPr>
          <w:rFonts w:ascii="Times New Roman" w:eastAsia="Times New Roman" w:hAnsi="Times New Roman" w:cs="Times New Roman"/>
          <w:sz w:val="28"/>
          <w:szCs w:val="28"/>
          <w:lang w:eastAsia="ru-RU"/>
        </w:rPr>
      </w:pPr>
      <w:r w:rsidRPr="00032719">
        <w:rPr>
          <w:rFonts w:ascii="Times New Roman" w:eastAsia="Times New Roman" w:hAnsi="Times New Roman" w:cs="Times New Roman"/>
          <w:sz w:val="28"/>
          <w:szCs w:val="28"/>
          <w:lang w:eastAsia="ru-RU"/>
        </w:rPr>
        <w:t>Целью мероприятий по использованию локальной системы канализации является предотвращение попадания неочищенных канализационных стоков в природную среду, охрана окружающей среды и улучшение качества жизни населения городского округа.</w:t>
      </w:r>
    </w:p>
    <w:p w:rsidR="00032719" w:rsidRPr="00032719" w:rsidRDefault="00032719" w:rsidP="00032719">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032719">
        <w:rPr>
          <w:rFonts w:ascii="Times New Roman" w:eastAsia="Calibri" w:hAnsi="Times New Roman" w:cs="Times New Roman"/>
          <w:color w:val="000000"/>
          <w:sz w:val="28"/>
          <w:szCs w:val="28"/>
          <w:lang w:eastAsia="ru-RU"/>
        </w:rPr>
        <w:t xml:space="preserve">        Объектами канализования к 2036 году будут являться объекты образования, общественные здания, жилой фонд г. Сунжа. </w:t>
      </w:r>
    </w:p>
    <w:p w:rsidR="00032719" w:rsidRPr="00032719" w:rsidRDefault="00032719" w:rsidP="00032719">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032719">
        <w:rPr>
          <w:rFonts w:ascii="Times New Roman" w:eastAsia="Calibri" w:hAnsi="Times New Roman" w:cs="Times New Roman"/>
          <w:color w:val="000000"/>
          <w:sz w:val="28"/>
          <w:szCs w:val="28"/>
          <w:lang w:eastAsia="ru-RU"/>
        </w:rPr>
        <w:t xml:space="preserve">        Так же предлагается использование индивидуальных канализационных очистных сооружений в жилом фонде г. Сунжа. </w:t>
      </w:r>
    </w:p>
    <w:p w:rsidR="00032719" w:rsidRPr="00032719" w:rsidRDefault="00032719" w:rsidP="00032719">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032719">
        <w:rPr>
          <w:rFonts w:ascii="Times New Roman" w:eastAsia="Calibri" w:hAnsi="Times New Roman" w:cs="Times New Roman"/>
          <w:color w:val="000000"/>
          <w:sz w:val="28"/>
          <w:szCs w:val="28"/>
          <w:lang w:eastAsia="ru-RU"/>
        </w:rPr>
        <w:t xml:space="preserve">        Для приема канализационных стоков, доставляемых автотранспортом от индивидуальных очистных сооружений, на территории проектируемых КОС необходимо предусмотреть установку специального оборудования. </w:t>
      </w:r>
    </w:p>
    <w:p w:rsidR="00032719" w:rsidRPr="00032719" w:rsidRDefault="00032719" w:rsidP="00032719">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032719">
        <w:rPr>
          <w:rFonts w:ascii="Times New Roman" w:eastAsia="Calibri" w:hAnsi="Times New Roman" w:cs="Times New Roman"/>
          <w:color w:val="000000"/>
          <w:sz w:val="28"/>
          <w:szCs w:val="28"/>
          <w:lang w:eastAsia="ru-RU"/>
        </w:rPr>
        <w:t xml:space="preserve">        При расчёте объемов сточных вод на расчетный срок для городского округа  на хозяйственно–бытовые нужды населения принимались нормы в соответствии с СП 31.13330.2012 п. 2.2 с коэффициентом суточной неравномерности - 1,1, а также с учётом климатических условий и динамики изменения численности населения (стабилизационный вариант развития). Предполагается, что численность населения городского округа на расчетный срок к 2036 г. по стабилизационному варианту развития составит 75,23 тыс. человек. </w:t>
      </w:r>
    </w:p>
    <w:p w:rsidR="00032719" w:rsidRPr="00032719" w:rsidRDefault="00032719" w:rsidP="00032719">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032719">
        <w:rPr>
          <w:rFonts w:ascii="Times New Roman" w:eastAsia="Calibri" w:hAnsi="Times New Roman" w:cs="Times New Roman"/>
          <w:color w:val="000000"/>
          <w:sz w:val="28"/>
          <w:szCs w:val="28"/>
          <w:lang w:eastAsia="ru-RU"/>
        </w:rPr>
        <w:t xml:space="preserve">          В соответствии с принятыми нормами водопотребления определяется количество отводимых хозяйственно-бытовых сточных вод. Ниже </w:t>
      </w:r>
      <w:r w:rsidRPr="00032719">
        <w:rPr>
          <w:rFonts w:ascii="Times New Roman" w:eastAsia="Calibri" w:hAnsi="Times New Roman" w:cs="Times New Roman"/>
          <w:color w:val="000000"/>
          <w:sz w:val="28"/>
          <w:szCs w:val="28"/>
          <w:lang w:eastAsia="ru-RU"/>
        </w:rPr>
        <w:lastRenderedPageBreak/>
        <w:t>приводится таблица расходов стоков к 2036 году при 100% охвате централизованной канализацией г. Сунжа.</w:t>
      </w:r>
    </w:p>
    <w:p w:rsidR="00032719" w:rsidRPr="00032719" w:rsidRDefault="00032719" w:rsidP="00032719">
      <w:pPr>
        <w:autoSpaceDE w:val="0"/>
        <w:autoSpaceDN w:val="0"/>
        <w:adjustRightInd w:val="0"/>
        <w:spacing w:after="0" w:line="240" w:lineRule="auto"/>
        <w:jc w:val="both"/>
        <w:rPr>
          <w:rFonts w:ascii="Times New Roman" w:eastAsia="Calibri" w:hAnsi="Times New Roman" w:cs="Times New Roman"/>
          <w:sz w:val="28"/>
          <w:szCs w:val="28"/>
        </w:rPr>
      </w:pPr>
      <w:r w:rsidRPr="00032719">
        <w:rPr>
          <w:rFonts w:ascii="Times New Roman" w:eastAsia="Calibri" w:hAnsi="Times New Roman" w:cs="Times New Roman"/>
          <w:color w:val="000000"/>
          <w:sz w:val="28"/>
          <w:szCs w:val="28"/>
          <w:lang w:eastAsia="ru-RU"/>
        </w:rPr>
        <w:t xml:space="preserve"> </w:t>
      </w:r>
      <w:r w:rsidRPr="00032719">
        <w:rPr>
          <w:rFonts w:ascii="Times New Roman" w:eastAsia="Calibri" w:hAnsi="Times New Roman" w:cs="Times New Roman"/>
          <w:sz w:val="28"/>
          <w:szCs w:val="28"/>
        </w:rPr>
        <w:t xml:space="preserve">         В целях обеспечения населения объектами водоотведения необходимо выполнить следующие мероприятия: </w:t>
      </w:r>
    </w:p>
    <w:p w:rsidR="00032719" w:rsidRPr="00032719" w:rsidRDefault="00032719" w:rsidP="00032719">
      <w:pPr>
        <w:autoSpaceDE w:val="0"/>
        <w:autoSpaceDN w:val="0"/>
        <w:adjustRightInd w:val="0"/>
        <w:spacing w:after="173" w:line="240" w:lineRule="auto"/>
        <w:jc w:val="both"/>
        <w:rPr>
          <w:rFonts w:ascii="Times New Roman" w:eastAsia="Calibri" w:hAnsi="Times New Roman" w:cs="Times New Roman"/>
          <w:color w:val="000000"/>
          <w:sz w:val="28"/>
          <w:szCs w:val="28"/>
        </w:rPr>
      </w:pPr>
      <w:r w:rsidRPr="00032719">
        <w:rPr>
          <w:rFonts w:ascii="Times New Roman" w:eastAsia="Calibri" w:hAnsi="Times New Roman" w:cs="Times New Roman"/>
          <w:color w:val="000000"/>
          <w:sz w:val="28"/>
          <w:szCs w:val="28"/>
        </w:rPr>
        <w:t xml:space="preserve">Разработка проектно-сметной документации на строительство локальных канализационных очистных сооружений в восточной части г. Сунжа (первая очередь-расчетный срок). </w:t>
      </w:r>
    </w:p>
    <w:p w:rsidR="00032719" w:rsidRPr="00032719" w:rsidRDefault="00032719" w:rsidP="00032719">
      <w:pPr>
        <w:autoSpaceDE w:val="0"/>
        <w:autoSpaceDN w:val="0"/>
        <w:adjustRightInd w:val="0"/>
        <w:spacing w:after="0" w:line="240" w:lineRule="auto"/>
        <w:jc w:val="both"/>
        <w:rPr>
          <w:rFonts w:ascii="Times New Roman" w:eastAsia="Calibri" w:hAnsi="Times New Roman" w:cs="Times New Roman"/>
          <w:color w:val="000000"/>
          <w:sz w:val="28"/>
          <w:szCs w:val="28"/>
        </w:rPr>
      </w:pPr>
      <w:r w:rsidRPr="00032719">
        <w:rPr>
          <w:rFonts w:ascii="Times New Roman" w:eastAsia="Calibri" w:hAnsi="Times New Roman" w:cs="Times New Roman"/>
          <w:color w:val="000000"/>
          <w:sz w:val="28"/>
          <w:szCs w:val="28"/>
        </w:rPr>
        <w:t xml:space="preserve">         Строительство локальных канализационных очистных сооружений в восточной части г. Сунжа мощностью 14 тыс. м3/сутки. </w:t>
      </w:r>
    </w:p>
    <w:p w:rsidR="00032719" w:rsidRPr="00032719" w:rsidRDefault="00032719" w:rsidP="00032719">
      <w:pPr>
        <w:autoSpaceDE w:val="0"/>
        <w:autoSpaceDN w:val="0"/>
        <w:adjustRightInd w:val="0"/>
        <w:spacing w:after="0" w:line="240" w:lineRule="auto"/>
        <w:jc w:val="both"/>
        <w:rPr>
          <w:rFonts w:ascii="Times New Roman" w:eastAsia="Calibri" w:hAnsi="Times New Roman" w:cs="Times New Roman"/>
          <w:color w:val="000000"/>
          <w:sz w:val="28"/>
          <w:szCs w:val="28"/>
        </w:rPr>
      </w:pPr>
      <w:r w:rsidRPr="00032719">
        <w:rPr>
          <w:rFonts w:ascii="Times New Roman" w:eastAsia="Calibri" w:hAnsi="Times New Roman" w:cs="Times New Roman"/>
          <w:color w:val="000000"/>
          <w:sz w:val="28"/>
          <w:szCs w:val="28"/>
        </w:rPr>
        <w:t xml:space="preserve">         Строительство канализационных сетей на территории существующей и проектируемой жилой застройки г. Сунжа протяженностью 88,2 км, с последующим сбросом канализационных стоков от объектов водоотведения на проектируемые локальные канализационные очистные сооружения (первая очередь-расчетный срок). </w:t>
      </w:r>
    </w:p>
    <w:p w:rsidR="00032719" w:rsidRPr="00032719" w:rsidRDefault="00032719" w:rsidP="00032719">
      <w:pPr>
        <w:autoSpaceDE w:val="0"/>
        <w:autoSpaceDN w:val="0"/>
        <w:adjustRightInd w:val="0"/>
        <w:spacing w:after="0" w:line="240" w:lineRule="auto"/>
        <w:jc w:val="both"/>
        <w:rPr>
          <w:rFonts w:ascii="Times New Roman" w:eastAsia="Calibri" w:hAnsi="Times New Roman" w:cs="Times New Roman"/>
          <w:color w:val="000000"/>
          <w:sz w:val="28"/>
          <w:szCs w:val="28"/>
        </w:rPr>
      </w:pPr>
      <w:r w:rsidRPr="00032719">
        <w:rPr>
          <w:rFonts w:ascii="Times New Roman" w:eastAsia="Calibri" w:hAnsi="Times New Roman" w:cs="Times New Roman"/>
          <w:color w:val="000000"/>
          <w:sz w:val="28"/>
          <w:szCs w:val="28"/>
        </w:rPr>
        <w:t xml:space="preserve">          Строительство 4-х канализационных насосных станций (КНС) в южной части г. Сунжа и в пос. Восточный. </w:t>
      </w:r>
    </w:p>
    <w:p w:rsidR="00032719" w:rsidRPr="00032719" w:rsidRDefault="00032719" w:rsidP="00032719">
      <w:pPr>
        <w:autoSpaceDE w:val="0"/>
        <w:autoSpaceDN w:val="0"/>
        <w:adjustRightInd w:val="0"/>
        <w:spacing w:after="0" w:line="240" w:lineRule="auto"/>
        <w:jc w:val="both"/>
        <w:rPr>
          <w:rFonts w:ascii="Times New Roman" w:eastAsia="Calibri" w:hAnsi="Times New Roman" w:cs="Times New Roman"/>
          <w:color w:val="000000"/>
          <w:sz w:val="28"/>
          <w:szCs w:val="28"/>
        </w:rPr>
      </w:pPr>
      <w:r w:rsidRPr="00032719">
        <w:rPr>
          <w:rFonts w:ascii="Times New Roman" w:eastAsia="Calibri" w:hAnsi="Times New Roman" w:cs="Times New Roman"/>
          <w:color w:val="000000"/>
          <w:sz w:val="28"/>
          <w:szCs w:val="28"/>
        </w:rPr>
        <w:t xml:space="preserve">          Оказание содействия в строительстве (установке) индивидуальных КОС в жилом фонде (не планируемом к подключению к централизованной системе водоотведения) г. Сунжа. </w:t>
      </w:r>
    </w:p>
    <w:p w:rsidR="00032719" w:rsidRPr="00032719" w:rsidRDefault="00032719" w:rsidP="00032719">
      <w:pPr>
        <w:spacing w:after="0" w:line="240" w:lineRule="auto"/>
        <w:ind w:firstLine="567"/>
        <w:jc w:val="both"/>
        <w:rPr>
          <w:rFonts w:ascii="Times New Roman" w:eastAsia="Times New Roman" w:hAnsi="Times New Roman" w:cs="Times New Roman"/>
          <w:sz w:val="28"/>
          <w:szCs w:val="28"/>
          <w:lang w:eastAsia="ru-RU"/>
        </w:rPr>
      </w:pPr>
      <w:r w:rsidRPr="00032719">
        <w:rPr>
          <w:rFonts w:ascii="Times New Roman" w:eastAsia="Times New Roman" w:hAnsi="Times New Roman" w:cs="Times New Roman"/>
          <w:sz w:val="28"/>
          <w:szCs w:val="28"/>
          <w:lang w:eastAsia="ru-RU"/>
        </w:rPr>
        <w:t xml:space="preserve">   В результате реализации мероприятий планируется улучшение экологической ситуации в муниципальном образовании, снижение опасности возникновения и распространения заболеваний, вызываемых выбросами неочищенных сточных вод, создание комфортных условий в сфере жилищно-коммунальных услуг населению.</w:t>
      </w:r>
    </w:p>
    <w:p w:rsidR="00032719" w:rsidRPr="00032719" w:rsidRDefault="00032719" w:rsidP="00032719">
      <w:pPr>
        <w:spacing w:after="0" w:line="240" w:lineRule="auto"/>
        <w:ind w:firstLine="567"/>
        <w:jc w:val="both"/>
        <w:rPr>
          <w:rFonts w:ascii="Times New Roman" w:eastAsia="Times New Roman" w:hAnsi="Times New Roman" w:cs="Times New Roman"/>
          <w:sz w:val="28"/>
          <w:szCs w:val="28"/>
          <w:lang w:eastAsia="ru-RU"/>
        </w:rPr>
      </w:pPr>
    </w:p>
    <w:p w:rsidR="00032719" w:rsidRPr="00032719" w:rsidRDefault="00032719" w:rsidP="00032719">
      <w:pPr>
        <w:autoSpaceDE w:val="0"/>
        <w:autoSpaceDN w:val="0"/>
        <w:adjustRightInd w:val="0"/>
        <w:spacing w:after="0" w:line="240" w:lineRule="auto"/>
        <w:jc w:val="center"/>
        <w:rPr>
          <w:rFonts w:ascii="Times New Roman" w:eastAsia="Calibri" w:hAnsi="Times New Roman" w:cs="Times New Roman"/>
          <w:color w:val="000000"/>
          <w:sz w:val="28"/>
          <w:szCs w:val="28"/>
        </w:rPr>
      </w:pPr>
      <w:r w:rsidRPr="00032719">
        <w:rPr>
          <w:rFonts w:ascii="Times New Roman" w:eastAsia="Calibri" w:hAnsi="Times New Roman" w:cs="Times New Roman"/>
          <w:b/>
          <w:bCs/>
          <w:color w:val="000000"/>
          <w:sz w:val="28"/>
          <w:szCs w:val="28"/>
        </w:rPr>
        <w:t>Теплоснабжение</w:t>
      </w:r>
    </w:p>
    <w:p w:rsidR="00032719" w:rsidRPr="00032719" w:rsidRDefault="00032719" w:rsidP="00032719">
      <w:pPr>
        <w:autoSpaceDE w:val="0"/>
        <w:autoSpaceDN w:val="0"/>
        <w:adjustRightInd w:val="0"/>
        <w:spacing w:after="0" w:line="240" w:lineRule="auto"/>
        <w:jc w:val="both"/>
        <w:rPr>
          <w:rFonts w:ascii="Times New Roman" w:eastAsia="Calibri" w:hAnsi="Times New Roman" w:cs="Times New Roman"/>
          <w:color w:val="000000"/>
          <w:sz w:val="28"/>
          <w:szCs w:val="28"/>
        </w:rPr>
      </w:pPr>
      <w:r w:rsidRPr="00032719">
        <w:rPr>
          <w:rFonts w:ascii="Times New Roman" w:eastAsia="Calibri" w:hAnsi="Times New Roman" w:cs="Times New Roman"/>
          <w:color w:val="000000"/>
          <w:sz w:val="28"/>
          <w:szCs w:val="28"/>
        </w:rPr>
        <w:t xml:space="preserve">            В настоящее время теплоснабжение в городском округе представлено наличием 8 котельных в г. Сунжа, обеспечивающих теплоснабжением объекты образования, здравоохранения, промышленные объекты. Данные котельные в качестве топлива использует природный сетевой газ. </w:t>
      </w:r>
    </w:p>
    <w:p w:rsidR="00032719" w:rsidRPr="00032719" w:rsidRDefault="00032719" w:rsidP="00032719">
      <w:pPr>
        <w:autoSpaceDE w:val="0"/>
        <w:autoSpaceDN w:val="0"/>
        <w:adjustRightInd w:val="0"/>
        <w:spacing w:after="0" w:line="240" w:lineRule="auto"/>
        <w:jc w:val="both"/>
        <w:rPr>
          <w:rFonts w:ascii="Times New Roman" w:eastAsia="Calibri" w:hAnsi="Times New Roman" w:cs="Times New Roman"/>
          <w:color w:val="000000"/>
          <w:sz w:val="28"/>
          <w:szCs w:val="28"/>
        </w:rPr>
      </w:pPr>
      <w:r w:rsidRPr="00032719">
        <w:rPr>
          <w:rFonts w:ascii="Times New Roman" w:eastAsia="Calibri" w:hAnsi="Times New Roman" w:cs="Times New Roman"/>
          <w:color w:val="000000"/>
          <w:sz w:val="28"/>
          <w:szCs w:val="28"/>
        </w:rPr>
        <w:t xml:space="preserve">Отопление остальной части жилого фонда г. Сунжа происходит посредством газовых отопительных печей и индивидуальных автономных котлов. </w:t>
      </w:r>
    </w:p>
    <w:p w:rsidR="00032719" w:rsidRPr="00032719" w:rsidRDefault="00032719" w:rsidP="00032719">
      <w:pPr>
        <w:autoSpaceDE w:val="0"/>
        <w:autoSpaceDN w:val="0"/>
        <w:adjustRightInd w:val="0"/>
        <w:spacing w:after="0" w:line="240" w:lineRule="auto"/>
        <w:jc w:val="both"/>
        <w:rPr>
          <w:rFonts w:ascii="Times New Roman" w:eastAsia="Calibri" w:hAnsi="Times New Roman" w:cs="Times New Roman"/>
          <w:sz w:val="28"/>
          <w:szCs w:val="28"/>
        </w:rPr>
      </w:pPr>
      <w:r w:rsidRPr="00032719">
        <w:rPr>
          <w:rFonts w:ascii="Times New Roman" w:eastAsia="Calibri" w:hAnsi="Times New Roman" w:cs="Times New Roman"/>
          <w:sz w:val="28"/>
          <w:szCs w:val="28"/>
        </w:rPr>
        <w:t xml:space="preserve">            В целях повышения энергоэффективности существующих котельных предлагается перейти на более экономичное основное оборудование с более высоким КПД и, соответственно, с меньшими затратами топлива, применение мероприятий по энергосбережению в теплоснабжении. </w:t>
      </w:r>
    </w:p>
    <w:p w:rsidR="00032719" w:rsidRPr="00032719" w:rsidRDefault="00032719" w:rsidP="00032719">
      <w:pPr>
        <w:autoSpaceDE w:val="0"/>
        <w:autoSpaceDN w:val="0"/>
        <w:adjustRightInd w:val="0"/>
        <w:spacing w:after="0" w:line="240" w:lineRule="auto"/>
        <w:jc w:val="both"/>
        <w:rPr>
          <w:rFonts w:ascii="Times New Roman" w:eastAsia="Calibri" w:hAnsi="Times New Roman" w:cs="Times New Roman"/>
          <w:sz w:val="28"/>
          <w:szCs w:val="28"/>
        </w:rPr>
      </w:pPr>
      <w:r w:rsidRPr="00032719">
        <w:rPr>
          <w:rFonts w:ascii="Times New Roman" w:eastAsia="Calibri" w:hAnsi="Times New Roman" w:cs="Times New Roman"/>
          <w:i/>
          <w:iCs/>
          <w:sz w:val="28"/>
          <w:szCs w:val="28"/>
        </w:rPr>
        <w:t xml:space="preserve">           Проектные предложения </w:t>
      </w:r>
    </w:p>
    <w:p w:rsidR="00032719" w:rsidRPr="00032719" w:rsidRDefault="00032719" w:rsidP="00032719">
      <w:pPr>
        <w:autoSpaceDE w:val="0"/>
        <w:autoSpaceDN w:val="0"/>
        <w:adjustRightInd w:val="0"/>
        <w:spacing w:after="0" w:line="240" w:lineRule="auto"/>
        <w:jc w:val="both"/>
        <w:rPr>
          <w:rFonts w:ascii="Times New Roman" w:eastAsia="Calibri" w:hAnsi="Times New Roman" w:cs="Times New Roman"/>
          <w:sz w:val="28"/>
          <w:szCs w:val="28"/>
        </w:rPr>
      </w:pPr>
      <w:r w:rsidRPr="00032719">
        <w:rPr>
          <w:rFonts w:ascii="Times New Roman" w:eastAsia="Calibri" w:hAnsi="Times New Roman" w:cs="Times New Roman"/>
          <w:sz w:val="28"/>
          <w:szCs w:val="28"/>
        </w:rPr>
        <w:t xml:space="preserve">В части теплоснабжения, предусмотреть более широкое применение автономных (индивидуальных) систем теплоснабжения объектов жилого фонда (водогрейные котлы), а так же: </w:t>
      </w:r>
    </w:p>
    <w:p w:rsidR="00032719" w:rsidRPr="00032719" w:rsidRDefault="00032719" w:rsidP="00032719">
      <w:pPr>
        <w:numPr>
          <w:ilvl w:val="0"/>
          <w:numId w:val="43"/>
        </w:numPr>
        <w:autoSpaceDE w:val="0"/>
        <w:autoSpaceDN w:val="0"/>
        <w:adjustRightInd w:val="0"/>
        <w:spacing w:after="0" w:line="240" w:lineRule="auto"/>
        <w:jc w:val="both"/>
        <w:rPr>
          <w:rFonts w:ascii="Times New Roman" w:eastAsia="Calibri" w:hAnsi="Times New Roman" w:cs="Times New Roman"/>
          <w:sz w:val="28"/>
          <w:szCs w:val="28"/>
        </w:rPr>
      </w:pPr>
      <w:r w:rsidRPr="00032719">
        <w:rPr>
          <w:rFonts w:ascii="Times New Roman" w:eastAsia="Calibri" w:hAnsi="Times New Roman" w:cs="Times New Roman"/>
          <w:sz w:val="28"/>
          <w:szCs w:val="28"/>
        </w:rPr>
        <w:t xml:space="preserve">реконструкция и модернизация оборудования существующих котельных, с увеличением количества и мощности оборудования; </w:t>
      </w:r>
    </w:p>
    <w:p w:rsidR="00032719" w:rsidRPr="00032719" w:rsidRDefault="00032719" w:rsidP="00032719">
      <w:pPr>
        <w:numPr>
          <w:ilvl w:val="0"/>
          <w:numId w:val="43"/>
        </w:numPr>
        <w:autoSpaceDE w:val="0"/>
        <w:autoSpaceDN w:val="0"/>
        <w:adjustRightInd w:val="0"/>
        <w:spacing w:after="0" w:line="240" w:lineRule="auto"/>
        <w:jc w:val="both"/>
        <w:rPr>
          <w:rFonts w:ascii="Times New Roman" w:eastAsia="Calibri" w:hAnsi="Times New Roman" w:cs="Times New Roman"/>
          <w:sz w:val="28"/>
          <w:szCs w:val="28"/>
        </w:rPr>
      </w:pPr>
      <w:r w:rsidRPr="00032719">
        <w:rPr>
          <w:rFonts w:ascii="Times New Roman" w:eastAsia="Calibri" w:hAnsi="Times New Roman" w:cs="Times New Roman"/>
          <w:sz w:val="28"/>
          <w:szCs w:val="28"/>
        </w:rPr>
        <w:t xml:space="preserve">строительство новых тепловых сетей с подключением социальных объектов, объектов образования. </w:t>
      </w:r>
    </w:p>
    <w:p w:rsidR="00032719" w:rsidRPr="00032719" w:rsidRDefault="00032719" w:rsidP="00032719">
      <w:pPr>
        <w:autoSpaceDE w:val="0"/>
        <w:autoSpaceDN w:val="0"/>
        <w:adjustRightInd w:val="0"/>
        <w:spacing w:after="0" w:line="240" w:lineRule="auto"/>
        <w:jc w:val="both"/>
        <w:rPr>
          <w:rFonts w:ascii="Times New Roman" w:eastAsia="Calibri" w:hAnsi="Times New Roman" w:cs="Times New Roman"/>
          <w:sz w:val="28"/>
          <w:szCs w:val="28"/>
        </w:rPr>
      </w:pPr>
      <w:r w:rsidRPr="00032719">
        <w:rPr>
          <w:rFonts w:ascii="Times New Roman" w:eastAsia="Calibri" w:hAnsi="Times New Roman" w:cs="Times New Roman"/>
          <w:sz w:val="28"/>
          <w:szCs w:val="28"/>
        </w:rPr>
        <w:t xml:space="preserve">Использование автономных систем теплоснабжения (водогрейных котлов) дает ряд преимуществ: </w:t>
      </w:r>
    </w:p>
    <w:p w:rsidR="00032719" w:rsidRPr="00032719" w:rsidRDefault="00032719" w:rsidP="00032719">
      <w:pPr>
        <w:numPr>
          <w:ilvl w:val="0"/>
          <w:numId w:val="44"/>
        </w:numPr>
        <w:autoSpaceDE w:val="0"/>
        <w:autoSpaceDN w:val="0"/>
        <w:adjustRightInd w:val="0"/>
        <w:spacing w:after="0" w:line="240" w:lineRule="auto"/>
        <w:jc w:val="both"/>
        <w:rPr>
          <w:rFonts w:ascii="Times New Roman" w:eastAsia="Calibri" w:hAnsi="Times New Roman" w:cs="Times New Roman"/>
          <w:sz w:val="28"/>
          <w:szCs w:val="28"/>
        </w:rPr>
      </w:pPr>
      <w:r w:rsidRPr="00032719">
        <w:rPr>
          <w:rFonts w:ascii="Times New Roman" w:eastAsia="Calibri" w:hAnsi="Times New Roman" w:cs="Times New Roman"/>
          <w:sz w:val="28"/>
          <w:szCs w:val="28"/>
        </w:rPr>
        <w:lastRenderedPageBreak/>
        <w:t xml:space="preserve">компактные размеры; </w:t>
      </w:r>
    </w:p>
    <w:p w:rsidR="00032719" w:rsidRPr="00032719" w:rsidRDefault="00032719" w:rsidP="00032719">
      <w:pPr>
        <w:numPr>
          <w:ilvl w:val="0"/>
          <w:numId w:val="44"/>
        </w:numPr>
        <w:autoSpaceDE w:val="0"/>
        <w:autoSpaceDN w:val="0"/>
        <w:adjustRightInd w:val="0"/>
        <w:spacing w:after="0" w:line="240" w:lineRule="auto"/>
        <w:jc w:val="both"/>
        <w:rPr>
          <w:rFonts w:ascii="Times New Roman" w:eastAsia="Calibri" w:hAnsi="Times New Roman" w:cs="Times New Roman"/>
          <w:sz w:val="28"/>
          <w:szCs w:val="28"/>
        </w:rPr>
      </w:pPr>
      <w:r w:rsidRPr="00032719">
        <w:rPr>
          <w:rFonts w:ascii="Times New Roman" w:eastAsia="Calibri" w:hAnsi="Times New Roman" w:cs="Times New Roman"/>
          <w:sz w:val="28"/>
          <w:szCs w:val="28"/>
        </w:rPr>
        <w:t xml:space="preserve">большая тепловая мощность; </w:t>
      </w:r>
    </w:p>
    <w:p w:rsidR="00032719" w:rsidRPr="00032719" w:rsidRDefault="00032719" w:rsidP="00032719">
      <w:pPr>
        <w:numPr>
          <w:ilvl w:val="0"/>
          <w:numId w:val="44"/>
        </w:numPr>
        <w:autoSpaceDE w:val="0"/>
        <w:autoSpaceDN w:val="0"/>
        <w:adjustRightInd w:val="0"/>
        <w:spacing w:after="0" w:line="240" w:lineRule="auto"/>
        <w:jc w:val="both"/>
        <w:rPr>
          <w:rFonts w:ascii="Times New Roman" w:eastAsia="Calibri" w:hAnsi="Times New Roman" w:cs="Times New Roman"/>
          <w:sz w:val="28"/>
          <w:szCs w:val="28"/>
        </w:rPr>
      </w:pPr>
      <w:r w:rsidRPr="00032719">
        <w:rPr>
          <w:rFonts w:ascii="Times New Roman" w:eastAsia="Calibri" w:hAnsi="Times New Roman" w:cs="Times New Roman"/>
          <w:sz w:val="28"/>
          <w:szCs w:val="28"/>
        </w:rPr>
        <w:t xml:space="preserve">высокий КПД и низкий уровень выбросов благодаря конденсационным технологиям; </w:t>
      </w:r>
    </w:p>
    <w:p w:rsidR="00032719" w:rsidRPr="00032719" w:rsidRDefault="00032719" w:rsidP="00032719">
      <w:pPr>
        <w:numPr>
          <w:ilvl w:val="0"/>
          <w:numId w:val="44"/>
        </w:numPr>
        <w:autoSpaceDE w:val="0"/>
        <w:autoSpaceDN w:val="0"/>
        <w:adjustRightInd w:val="0"/>
        <w:spacing w:after="0" w:line="240" w:lineRule="auto"/>
        <w:jc w:val="both"/>
        <w:rPr>
          <w:rFonts w:ascii="Times New Roman" w:eastAsia="Calibri" w:hAnsi="Times New Roman" w:cs="Times New Roman"/>
          <w:sz w:val="28"/>
          <w:szCs w:val="28"/>
        </w:rPr>
      </w:pPr>
      <w:r w:rsidRPr="00032719">
        <w:rPr>
          <w:rFonts w:ascii="Times New Roman" w:eastAsia="Calibri" w:hAnsi="Times New Roman" w:cs="Times New Roman"/>
          <w:sz w:val="28"/>
          <w:szCs w:val="28"/>
        </w:rPr>
        <w:t xml:space="preserve">быстрое приготовление горячей воды для отопления; </w:t>
      </w:r>
    </w:p>
    <w:p w:rsidR="00032719" w:rsidRPr="00032719" w:rsidRDefault="00032719" w:rsidP="00032719">
      <w:pPr>
        <w:numPr>
          <w:ilvl w:val="0"/>
          <w:numId w:val="44"/>
        </w:numPr>
        <w:autoSpaceDE w:val="0"/>
        <w:autoSpaceDN w:val="0"/>
        <w:adjustRightInd w:val="0"/>
        <w:spacing w:after="0" w:line="240" w:lineRule="auto"/>
        <w:jc w:val="both"/>
        <w:rPr>
          <w:rFonts w:ascii="Times New Roman" w:eastAsia="Calibri" w:hAnsi="Times New Roman" w:cs="Times New Roman"/>
          <w:sz w:val="28"/>
          <w:szCs w:val="28"/>
        </w:rPr>
      </w:pPr>
      <w:r w:rsidRPr="00032719">
        <w:rPr>
          <w:rFonts w:ascii="Times New Roman" w:eastAsia="Calibri" w:hAnsi="Times New Roman" w:cs="Times New Roman"/>
          <w:sz w:val="28"/>
          <w:szCs w:val="28"/>
        </w:rPr>
        <w:t xml:space="preserve">номинальное давление газа до 13 Мбар, минимальное до 3,5 Мбар; </w:t>
      </w:r>
    </w:p>
    <w:p w:rsidR="00032719" w:rsidRPr="00032719" w:rsidRDefault="00032719" w:rsidP="00032719">
      <w:pPr>
        <w:numPr>
          <w:ilvl w:val="0"/>
          <w:numId w:val="44"/>
        </w:numPr>
        <w:autoSpaceDE w:val="0"/>
        <w:autoSpaceDN w:val="0"/>
        <w:adjustRightInd w:val="0"/>
        <w:spacing w:after="0" w:line="240" w:lineRule="auto"/>
        <w:jc w:val="both"/>
        <w:rPr>
          <w:rFonts w:ascii="Times New Roman" w:eastAsia="Calibri" w:hAnsi="Times New Roman" w:cs="Times New Roman"/>
          <w:sz w:val="28"/>
          <w:szCs w:val="28"/>
        </w:rPr>
      </w:pPr>
      <w:r w:rsidRPr="00032719">
        <w:rPr>
          <w:rFonts w:ascii="Times New Roman" w:eastAsia="Calibri" w:hAnsi="Times New Roman" w:cs="Times New Roman"/>
          <w:sz w:val="28"/>
          <w:szCs w:val="28"/>
        </w:rPr>
        <w:t xml:space="preserve">защита от скачков напряжения. </w:t>
      </w:r>
    </w:p>
    <w:p w:rsidR="00032719" w:rsidRPr="00032719" w:rsidRDefault="00032719" w:rsidP="00032719">
      <w:pPr>
        <w:autoSpaceDE w:val="0"/>
        <w:autoSpaceDN w:val="0"/>
        <w:adjustRightInd w:val="0"/>
        <w:spacing w:after="0" w:line="240" w:lineRule="auto"/>
        <w:jc w:val="both"/>
        <w:rPr>
          <w:rFonts w:ascii="Times New Roman" w:eastAsia="Calibri" w:hAnsi="Times New Roman" w:cs="Times New Roman"/>
          <w:i/>
          <w:iCs/>
          <w:sz w:val="28"/>
          <w:szCs w:val="28"/>
        </w:rPr>
      </w:pPr>
    </w:p>
    <w:p w:rsidR="00032719" w:rsidRPr="00032719" w:rsidRDefault="00032719" w:rsidP="00032719">
      <w:pPr>
        <w:autoSpaceDE w:val="0"/>
        <w:autoSpaceDN w:val="0"/>
        <w:adjustRightInd w:val="0"/>
        <w:spacing w:after="0" w:line="240" w:lineRule="auto"/>
        <w:jc w:val="both"/>
        <w:rPr>
          <w:rFonts w:ascii="Times New Roman" w:eastAsia="Calibri" w:hAnsi="Times New Roman" w:cs="Times New Roman"/>
          <w:i/>
          <w:iCs/>
          <w:sz w:val="28"/>
          <w:szCs w:val="28"/>
        </w:rPr>
      </w:pPr>
      <w:r w:rsidRPr="00032719">
        <w:rPr>
          <w:rFonts w:ascii="Times New Roman" w:eastAsia="Calibri" w:hAnsi="Times New Roman" w:cs="Times New Roman"/>
          <w:i/>
          <w:iCs/>
          <w:sz w:val="28"/>
          <w:szCs w:val="28"/>
        </w:rPr>
        <w:t xml:space="preserve">Основные направления развития теплоснабжения-это: </w:t>
      </w:r>
    </w:p>
    <w:p w:rsidR="00032719" w:rsidRPr="00032719" w:rsidRDefault="00032719" w:rsidP="00032719">
      <w:pPr>
        <w:autoSpaceDE w:val="0"/>
        <w:autoSpaceDN w:val="0"/>
        <w:adjustRightInd w:val="0"/>
        <w:spacing w:after="0" w:line="240" w:lineRule="auto"/>
        <w:jc w:val="both"/>
        <w:rPr>
          <w:rFonts w:ascii="Times New Roman" w:eastAsia="Calibri" w:hAnsi="Times New Roman" w:cs="Times New Roman"/>
          <w:sz w:val="28"/>
          <w:szCs w:val="28"/>
        </w:rPr>
      </w:pPr>
      <w:r w:rsidRPr="00032719">
        <w:rPr>
          <w:rFonts w:ascii="Times New Roman" w:eastAsia="Calibri" w:hAnsi="Times New Roman" w:cs="Times New Roman"/>
          <w:i/>
          <w:iCs/>
          <w:sz w:val="28"/>
          <w:szCs w:val="28"/>
        </w:rPr>
        <w:t xml:space="preserve">           </w:t>
      </w:r>
      <w:r w:rsidRPr="00032719">
        <w:rPr>
          <w:rFonts w:ascii="Times New Roman" w:eastAsia="Calibri" w:hAnsi="Times New Roman" w:cs="Times New Roman"/>
          <w:sz w:val="28"/>
          <w:szCs w:val="28"/>
        </w:rPr>
        <w:t xml:space="preserve">энергосбережение посредством реконструкции и модернизации оборудования существующих котельных (первая очередь). строительство новых тепловых сетей. </w:t>
      </w:r>
    </w:p>
    <w:p w:rsidR="00032719" w:rsidRPr="00032719" w:rsidRDefault="00032719" w:rsidP="00032719">
      <w:pPr>
        <w:numPr>
          <w:ilvl w:val="0"/>
          <w:numId w:val="45"/>
        </w:numPr>
        <w:autoSpaceDE w:val="0"/>
        <w:autoSpaceDN w:val="0"/>
        <w:adjustRightInd w:val="0"/>
        <w:spacing w:after="151" w:line="240" w:lineRule="auto"/>
        <w:jc w:val="both"/>
        <w:rPr>
          <w:rFonts w:ascii="Times New Roman" w:eastAsia="Calibri" w:hAnsi="Times New Roman" w:cs="Times New Roman"/>
          <w:sz w:val="28"/>
          <w:szCs w:val="28"/>
        </w:rPr>
      </w:pPr>
      <w:r w:rsidRPr="00032719">
        <w:rPr>
          <w:rFonts w:ascii="Times New Roman" w:eastAsia="Calibri" w:hAnsi="Times New Roman" w:cs="Times New Roman"/>
          <w:sz w:val="28"/>
          <w:szCs w:val="28"/>
        </w:rPr>
        <w:t xml:space="preserve">применение систем индивидуального (автономного) теплоснабжения в жилом фонде (электротеплогенераторов, газовых отопительных печей). </w:t>
      </w:r>
    </w:p>
    <w:p w:rsidR="00032719" w:rsidRPr="00032719" w:rsidRDefault="00032719" w:rsidP="00032719">
      <w:pPr>
        <w:numPr>
          <w:ilvl w:val="0"/>
          <w:numId w:val="45"/>
        </w:numPr>
        <w:autoSpaceDE w:val="0"/>
        <w:autoSpaceDN w:val="0"/>
        <w:adjustRightInd w:val="0"/>
        <w:spacing w:after="0" w:line="240" w:lineRule="auto"/>
        <w:jc w:val="both"/>
        <w:rPr>
          <w:rFonts w:ascii="Times New Roman" w:eastAsia="Calibri" w:hAnsi="Times New Roman" w:cs="Times New Roman"/>
          <w:sz w:val="28"/>
          <w:szCs w:val="28"/>
        </w:rPr>
      </w:pPr>
      <w:r w:rsidRPr="00032719">
        <w:rPr>
          <w:rFonts w:ascii="Times New Roman" w:eastAsia="Calibri" w:hAnsi="Times New Roman" w:cs="Times New Roman"/>
          <w:sz w:val="28"/>
          <w:szCs w:val="28"/>
        </w:rPr>
        <w:t xml:space="preserve">применение высокоэффективных теплоизоляционных материалов, энергосберегающих технологий, что позволит сократить потребление тепла на 10-15% от существующего. </w:t>
      </w:r>
    </w:p>
    <w:p w:rsidR="00032719" w:rsidRPr="00032719" w:rsidRDefault="00032719" w:rsidP="00032719">
      <w:pPr>
        <w:autoSpaceDE w:val="0"/>
        <w:autoSpaceDN w:val="0"/>
        <w:adjustRightInd w:val="0"/>
        <w:spacing w:after="0" w:line="240" w:lineRule="auto"/>
        <w:jc w:val="center"/>
        <w:rPr>
          <w:rFonts w:ascii="Times New Roman" w:eastAsia="Calibri" w:hAnsi="Times New Roman" w:cs="Times New Roman"/>
          <w:b/>
          <w:bCs/>
          <w:color w:val="000000"/>
          <w:sz w:val="28"/>
          <w:szCs w:val="28"/>
        </w:rPr>
      </w:pPr>
    </w:p>
    <w:p w:rsidR="00032719" w:rsidRPr="00032719" w:rsidRDefault="00032719" w:rsidP="00032719">
      <w:pPr>
        <w:autoSpaceDE w:val="0"/>
        <w:autoSpaceDN w:val="0"/>
        <w:adjustRightInd w:val="0"/>
        <w:spacing w:after="0" w:line="240" w:lineRule="auto"/>
        <w:jc w:val="center"/>
        <w:rPr>
          <w:rFonts w:ascii="Times New Roman" w:eastAsia="Calibri" w:hAnsi="Times New Roman" w:cs="Times New Roman"/>
          <w:sz w:val="28"/>
          <w:szCs w:val="28"/>
        </w:rPr>
      </w:pPr>
      <w:r w:rsidRPr="00032719">
        <w:rPr>
          <w:rFonts w:ascii="Times New Roman" w:eastAsia="Calibri" w:hAnsi="Times New Roman" w:cs="Times New Roman"/>
          <w:b/>
          <w:bCs/>
          <w:sz w:val="28"/>
          <w:szCs w:val="28"/>
        </w:rPr>
        <w:t xml:space="preserve"> Газоснабжение </w:t>
      </w:r>
    </w:p>
    <w:p w:rsidR="00032719" w:rsidRPr="00032719" w:rsidRDefault="00032719" w:rsidP="00032719">
      <w:pPr>
        <w:autoSpaceDE w:val="0"/>
        <w:autoSpaceDN w:val="0"/>
        <w:adjustRightInd w:val="0"/>
        <w:spacing w:after="0" w:line="240" w:lineRule="auto"/>
        <w:jc w:val="both"/>
        <w:rPr>
          <w:rFonts w:ascii="Times New Roman" w:eastAsia="Calibri" w:hAnsi="Times New Roman" w:cs="Times New Roman"/>
          <w:sz w:val="28"/>
          <w:szCs w:val="28"/>
        </w:rPr>
      </w:pPr>
      <w:r w:rsidRPr="00032719">
        <w:rPr>
          <w:rFonts w:ascii="Times New Roman" w:eastAsia="Calibri" w:hAnsi="Times New Roman" w:cs="Times New Roman"/>
          <w:sz w:val="28"/>
          <w:szCs w:val="28"/>
        </w:rPr>
        <w:t xml:space="preserve">         Поставщиком природного газа для ГО г. Сунжа является ОАО «Ингушгаз», эксплуатирующая организация – РЭУ Сунженского района. </w:t>
      </w:r>
    </w:p>
    <w:p w:rsidR="00032719" w:rsidRPr="00032719" w:rsidRDefault="00032719" w:rsidP="00032719">
      <w:pPr>
        <w:autoSpaceDE w:val="0"/>
        <w:autoSpaceDN w:val="0"/>
        <w:adjustRightInd w:val="0"/>
        <w:spacing w:after="0" w:line="240" w:lineRule="auto"/>
        <w:jc w:val="both"/>
        <w:rPr>
          <w:rFonts w:ascii="Times New Roman" w:eastAsia="Calibri" w:hAnsi="Times New Roman" w:cs="Times New Roman"/>
          <w:sz w:val="28"/>
          <w:szCs w:val="28"/>
        </w:rPr>
      </w:pPr>
      <w:r w:rsidRPr="00032719">
        <w:rPr>
          <w:rFonts w:ascii="Times New Roman" w:eastAsia="Calibri" w:hAnsi="Times New Roman" w:cs="Times New Roman"/>
          <w:sz w:val="28"/>
          <w:szCs w:val="28"/>
        </w:rPr>
        <w:t xml:space="preserve">Год ввода в эксплуатацию системы централизованного газоснабжения – 1962. </w:t>
      </w:r>
    </w:p>
    <w:p w:rsidR="00032719" w:rsidRPr="00032719" w:rsidRDefault="00032719" w:rsidP="00032719">
      <w:pPr>
        <w:autoSpaceDE w:val="0"/>
        <w:autoSpaceDN w:val="0"/>
        <w:adjustRightInd w:val="0"/>
        <w:spacing w:after="0" w:line="240" w:lineRule="auto"/>
        <w:jc w:val="both"/>
        <w:rPr>
          <w:rFonts w:ascii="Times New Roman" w:eastAsia="Calibri" w:hAnsi="Times New Roman" w:cs="Times New Roman"/>
          <w:sz w:val="28"/>
          <w:szCs w:val="28"/>
        </w:rPr>
      </w:pPr>
      <w:r w:rsidRPr="00032719">
        <w:rPr>
          <w:rFonts w:ascii="Times New Roman" w:eastAsia="Calibri" w:hAnsi="Times New Roman" w:cs="Times New Roman"/>
          <w:sz w:val="28"/>
          <w:szCs w:val="28"/>
        </w:rPr>
        <w:t xml:space="preserve">Система газоснабжения – трехступенчатая, газопроводами высокого давления 2 категории 0,3-0,6 МПа, среднего давления (0,005-0,3 МПа включительно) и низкого давления (0,003 МПа). </w:t>
      </w:r>
    </w:p>
    <w:p w:rsidR="00032719" w:rsidRPr="00032719" w:rsidRDefault="00032719" w:rsidP="00032719">
      <w:pPr>
        <w:autoSpaceDE w:val="0"/>
        <w:autoSpaceDN w:val="0"/>
        <w:adjustRightInd w:val="0"/>
        <w:spacing w:after="0" w:line="240" w:lineRule="auto"/>
        <w:jc w:val="both"/>
        <w:rPr>
          <w:rFonts w:ascii="Times New Roman" w:eastAsia="Calibri" w:hAnsi="Times New Roman" w:cs="Times New Roman"/>
          <w:sz w:val="28"/>
          <w:szCs w:val="28"/>
        </w:rPr>
      </w:pPr>
      <w:r w:rsidRPr="00032719">
        <w:rPr>
          <w:rFonts w:ascii="Times New Roman" w:eastAsia="Calibri" w:hAnsi="Times New Roman" w:cs="Times New Roman"/>
          <w:sz w:val="28"/>
          <w:szCs w:val="28"/>
        </w:rPr>
        <w:t xml:space="preserve">         Газопроводы высокого давления в основном выполнены из стальных труб подземной прокладкой. По газопроводам высокого давления газ подается на ГГРП, где после снижения давления газ поступает в распределительные сети среднего давления. По вышеназванным газопроводам газ подается на ГРП и ШРП, где после снижения давления газ поступает в распределительные сети низкого давления для подачи в жилые дома и на мелкие объекты коммунально-бытового и культурного назначения. </w:t>
      </w:r>
    </w:p>
    <w:p w:rsidR="00032719" w:rsidRPr="00032719" w:rsidRDefault="00032719" w:rsidP="00032719">
      <w:pPr>
        <w:autoSpaceDE w:val="0"/>
        <w:autoSpaceDN w:val="0"/>
        <w:adjustRightInd w:val="0"/>
        <w:spacing w:after="0" w:line="240" w:lineRule="auto"/>
        <w:jc w:val="both"/>
        <w:rPr>
          <w:rFonts w:ascii="Times New Roman" w:eastAsia="Calibri" w:hAnsi="Times New Roman" w:cs="Times New Roman"/>
          <w:sz w:val="28"/>
          <w:szCs w:val="28"/>
        </w:rPr>
      </w:pPr>
      <w:r w:rsidRPr="00032719">
        <w:rPr>
          <w:rFonts w:ascii="Times New Roman" w:eastAsia="Calibri" w:hAnsi="Times New Roman" w:cs="Times New Roman"/>
          <w:sz w:val="28"/>
          <w:szCs w:val="28"/>
        </w:rPr>
        <w:t xml:space="preserve">         Подача газа бытовым потребителям осуществляется по газопроводам низкого давления. Прокладка указанных газопроводов по городу выполнена стальными трубами как подземной, так и надземной прокладкой на опорах, при этом значительно преобладает надземная прокладка. </w:t>
      </w:r>
    </w:p>
    <w:p w:rsidR="00032719" w:rsidRPr="00032719" w:rsidRDefault="00032719" w:rsidP="00032719">
      <w:pPr>
        <w:autoSpaceDE w:val="0"/>
        <w:autoSpaceDN w:val="0"/>
        <w:adjustRightInd w:val="0"/>
        <w:spacing w:after="0" w:line="240" w:lineRule="auto"/>
        <w:jc w:val="both"/>
        <w:rPr>
          <w:rFonts w:ascii="Times New Roman" w:eastAsia="Calibri" w:hAnsi="Times New Roman" w:cs="Times New Roman"/>
          <w:sz w:val="28"/>
          <w:szCs w:val="28"/>
        </w:rPr>
      </w:pPr>
      <w:r w:rsidRPr="00032719">
        <w:rPr>
          <w:rFonts w:ascii="Times New Roman" w:eastAsia="Calibri" w:hAnsi="Times New Roman" w:cs="Times New Roman"/>
          <w:sz w:val="28"/>
          <w:szCs w:val="28"/>
        </w:rPr>
        <w:t xml:space="preserve">         Протяженность газопровода высокого давления на территории городского округа составляет 2,895 км, среднего давления 24,809 км и низкого 69,125 км. </w:t>
      </w:r>
    </w:p>
    <w:p w:rsidR="00032719" w:rsidRPr="00032719" w:rsidRDefault="00032719" w:rsidP="00032719">
      <w:pPr>
        <w:autoSpaceDE w:val="0"/>
        <w:autoSpaceDN w:val="0"/>
        <w:adjustRightInd w:val="0"/>
        <w:spacing w:after="0" w:line="240" w:lineRule="auto"/>
        <w:jc w:val="both"/>
        <w:rPr>
          <w:rFonts w:ascii="Times New Roman" w:eastAsia="Calibri" w:hAnsi="Times New Roman" w:cs="Times New Roman"/>
          <w:sz w:val="28"/>
          <w:szCs w:val="28"/>
        </w:rPr>
      </w:pPr>
      <w:r w:rsidRPr="00032719">
        <w:rPr>
          <w:rFonts w:ascii="Times New Roman" w:eastAsia="Calibri" w:hAnsi="Times New Roman" w:cs="Times New Roman"/>
          <w:sz w:val="28"/>
          <w:szCs w:val="28"/>
        </w:rPr>
        <w:t xml:space="preserve">Протяженность существующего подземного газопровода составляет 30,858 км, из них: </w:t>
      </w:r>
    </w:p>
    <w:p w:rsidR="00032719" w:rsidRPr="00032719" w:rsidRDefault="00032719" w:rsidP="00032719">
      <w:pPr>
        <w:autoSpaceDE w:val="0"/>
        <w:autoSpaceDN w:val="0"/>
        <w:adjustRightInd w:val="0"/>
        <w:spacing w:after="0" w:line="240" w:lineRule="auto"/>
        <w:jc w:val="both"/>
        <w:rPr>
          <w:rFonts w:ascii="Times New Roman" w:eastAsia="Calibri" w:hAnsi="Times New Roman" w:cs="Times New Roman"/>
          <w:sz w:val="28"/>
          <w:szCs w:val="28"/>
        </w:rPr>
      </w:pPr>
      <w:r w:rsidRPr="00032719">
        <w:rPr>
          <w:rFonts w:ascii="Times New Roman" w:eastAsia="Calibri" w:hAnsi="Times New Roman" w:cs="Times New Roman"/>
          <w:sz w:val="28"/>
          <w:szCs w:val="28"/>
        </w:rPr>
        <w:t xml:space="preserve">- газопровод высокого давления 2,895 км. </w:t>
      </w:r>
    </w:p>
    <w:p w:rsidR="00032719" w:rsidRPr="00032719" w:rsidRDefault="00032719" w:rsidP="00032719">
      <w:pPr>
        <w:autoSpaceDE w:val="0"/>
        <w:autoSpaceDN w:val="0"/>
        <w:adjustRightInd w:val="0"/>
        <w:spacing w:after="0" w:line="240" w:lineRule="auto"/>
        <w:jc w:val="both"/>
        <w:rPr>
          <w:rFonts w:ascii="Times New Roman" w:eastAsia="Calibri" w:hAnsi="Times New Roman" w:cs="Times New Roman"/>
          <w:sz w:val="28"/>
          <w:szCs w:val="28"/>
        </w:rPr>
      </w:pPr>
      <w:r w:rsidRPr="00032719">
        <w:rPr>
          <w:rFonts w:ascii="Times New Roman" w:eastAsia="Calibri" w:hAnsi="Times New Roman" w:cs="Times New Roman"/>
          <w:sz w:val="28"/>
          <w:szCs w:val="28"/>
        </w:rPr>
        <w:t xml:space="preserve">- газопровод среднего давления 7,489 км. </w:t>
      </w:r>
    </w:p>
    <w:p w:rsidR="00032719" w:rsidRPr="00032719" w:rsidRDefault="00032719" w:rsidP="00032719">
      <w:pPr>
        <w:autoSpaceDE w:val="0"/>
        <w:autoSpaceDN w:val="0"/>
        <w:adjustRightInd w:val="0"/>
        <w:spacing w:after="0" w:line="240" w:lineRule="auto"/>
        <w:jc w:val="both"/>
        <w:rPr>
          <w:rFonts w:ascii="Times New Roman" w:eastAsia="Calibri" w:hAnsi="Times New Roman" w:cs="Times New Roman"/>
          <w:sz w:val="28"/>
          <w:szCs w:val="28"/>
        </w:rPr>
      </w:pPr>
      <w:r w:rsidRPr="00032719">
        <w:rPr>
          <w:rFonts w:ascii="Times New Roman" w:eastAsia="Calibri" w:hAnsi="Times New Roman" w:cs="Times New Roman"/>
          <w:sz w:val="28"/>
          <w:szCs w:val="28"/>
        </w:rPr>
        <w:t xml:space="preserve">- газопровод низкого давления 20,474 км. </w:t>
      </w:r>
    </w:p>
    <w:p w:rsidR="00032719" w:rsidRPr="00032719" w:rsidRDefault="00032719" w:rsidP="00032719">
      <w:pPr>
        <w:autoSpaceDE w:val="0"/>
        <w:autoSpaceDN w:val="0"/>
        <w:adjustRightInd w:val="0"/>
        <w:spacing w:after="0" w:line="240" w:lineRule="auto"/>
        <w:jc w:val="both"/>
        <w:rPr>
          <w:rFonts w:ascii="Times New Roman" w:eastAsia="Calibri" w:hAnsi="Times New Roman" w:cs="Times New Roman"/>
          <w:sz w:val="28"/>
          <w:szCs w:val="28"/>
        </w:rPr>
      </w:pPr>
      <w:r w:rsidRPr="00032719">
        <w:rPr>
          <w:rFonts w:ascii="Times New Roman" w:eastAsia="Calibri" w:hAnsi="Times New Roman" w:cs="Times New Roman"/>
          <w:sz w:val="28"/>
          <w:szCs w:val="28"/>
        </w:rPr>
        <w:lastRenderedPageBreak/>
        <w:t xml:space="preserve">Протяженность существующего надземного газопровода составляет 65,971 км, из них: - газопровод высокого давления - км. </w:t>
      </w:r>
    </w:p>
    <w:p w:rsidR="00032719" w:rsidRPr="00032719" w:rsidRDefault="00032719" w:rsidP="00032719">
      <w:pPr>
        <w:autoSpaceDE w:val="0"/>
        <w:autoSpaceDN w:val="0"/>
        <w:adjustRightInd w:val="0"/>
        <w:spacing w:after="0" w:line="240" w:lineRule="auto"/>
        <w:jc w:val="both"/>
        <w:rPr>
          <w:rFonts w:ascii="Times New Roman" w:eastAsia="Calibri" w:hAnsi="Times New Roman" w:cs="Times New Roman"/>
          <w:sz w:val="28"/>
          <w:szCs w:val="28"/>
        </w:rPr>
      </w:pPr>
      <w:r w:rsidRPr="00032719">
        <w:rPr>
          <w:rFonts w:ascii="Times New Roman" w:eastAsia="Calibri" w:hAnsi="Times New Roman" w:cs="Times New Roman"/>
          <w:sz w:val="28"/>
          <w:szCs w:val="28"/>
        </w:rPr>
        <w:t xml:space="preserve">- газопровод среднего давления 17320 км. </w:t>
      </w:r>
    </w:p>
    <w:p w:rsidR="00032719" w:rsidRPr="00032719" w:rsidRDefault="00032719" w:rsidP="00032719">
      <w:pPr>
        <w:autoSpaceDE w:val="0"/>
        <w:autoSpaceDN w:val="0"/>
        <w:adjustRightInd w:val="0"/>
        <w:spacing w:after="0" w:line="240" w:lineRule="auto"/>
        <w:jc w:val="both"/>
        <w:rPr>
          <w:rFonts w:ascii="Times New Roman" w:eastAsia="Calibri" w:hAnsi="Times New Roman" w:cs="Times New Roman"/>
          <w:sz w:val="28"/>
          <w:szCs w:val="28"/>
        </w:rPr>
      </w:pPr>
      <w:r w:rsidRPr="00032719">
        <w:rPr>
          <w:rFonts w:ascii="Times New Roman" w:eastAsia="Calibri" w:hAnsi="Times New Roman" w:cs="Times New Roman"/>
          <w:sz w:val="28"/>
          <w:szCs w:val="28"/>
        </w:rPr>
        <w:t xml:space="preserve">- газопровод низкого давления 48651 км. </w:t>
      </w:r>
    </w:p>
    <w:p w:rsidR="00032719" w:rsidRPr="00032719" w:rsidRDefault="00032719" w:rsidP="00032719">
      <w:pPr>
        <w:autoSpaceDE w:val="0"/>
        <w:autoSpaceDN w:val="0"/>
        <w:adjustRightInd w:val="0"/>
        <w:spacing w:after="0" w:line="240" w:lineRule="auto"/>
        <w:jc w:val="both"/>
        <w:rPr>
          <w:rFonts w:ascii="Times New Roman" w:eastAsia="Calibri" w:hAnsi="Times New Roman" w:cs="Times New Roman"/>
          <w:sz w:val="28"/>
          <w:szCs w:val="28"/>
        </w:rPr>
      </w:pPr>
      <w:r w:rsidRPr="00032719">
        <w:rPr>
          <w:rFonts w:ascii="Times New Roman" w:eastAsia="Calibri" w:hAnsi="Times New Roman" w:cs="Times New Roman"/>
          <w:sz w:val="28"/>
          <w:szCs w:val="28"/>
        </w:rPr>
        <w:t xml:space="preserve">          Износ газораспределительных сетей составляет 37%. Газифицировано природным газом 100% жилых помещений (квартир и жилых домов). Основным потребителем природного газа в городском округе является население, использующее газ на приготовление пищи на газовых плитах, для отопления от емкостных и проточных водонагревателей и для приготовления горячей воды. </w:t>
      </w:r>
    </w:p>
    <w:p w:rsidR="00032719" w:rsidRPr="00032719" w:rsidRDefault="00032719" w:rsidP="00032719">
      <w:pPr>
        <w:autoSpaceDE w:val="0"/>
        <w:autoSpaceDN w:val="0"/>
        <w:adjustRightInd w:val="0"/>
        <w:spacing w:after="0" w:line="240" w:lineRule="auto"/>
        <w:jc w:val="both"/>
        <w:rPr>
          <w:rFonts w:ascii="Times New Roman" w:eastAsia="Calibri" w:hAnsi="Times New Roman" w:cs="Times New Roman"/>
          <w:i/>
          <w:iCs/>
          <w:sz w:val="28"/>
          <w:szCs w:val="28"/>
        </w:rPr>
      </w:pPr>
    </w:p>
    <w:p w:rsidR="00032719" w:rsidRPr="00032719" w:rsidRDefault="00032719" w:rsidP="00032719">
      <w:pPr>
        <w:autoSpaceDE w:val="0"/>
        <w:autoSpaceDN w:val="0"/>
        <w:adjustRightInd w:val="0"/>
        <w:spacing w:after="0" w:line="240" w:lineRule="auto"/>
        <w:jc w:val="both"/>
        <w:rPr>
          <w:rFonts w:ascii="Times New Roman" w:eastAsia="Calibri" w:hAnsi="Times New Roman" w:cs="Times New Roman"/>
          <w:sz w:val="28"/>
          <w:szCs w:val="28"/>
        </w:rPr>
      </w:pPr>
      <w:r w:rsidRPr="00032719">
        <w:rPr>
          <w:rFonts w:ascii="Times New Roman" w:eastAsia="Calibri" w:hAnsi="Times New Roman" w:cs="Times New Roman"/>
          <w:i/>
          <w:iCs/>
          <w:sz w:val="28"/>
          <w:szCs w:val="28"/>
        </w:rPr>
        <w:t xml:space="preserve">         Проектные предложения. </w:t>
      </w:r>
    </w:p>
    <w:p w:rsidR="00032719" w:rsidRPr="00032719" w:rsidRDefault="00032719" w:rsidP="00032719">
      <w:pPr>
        <w:autoSpaceDE w:val="0"/>
        <w:autoSpaceDN w:val="0"/>
        <w:adjustRightInd w:val="0"/>
        <w:spacing w:after="0" w:line="240" w:lineRule="auto"/>
        <w:jc w:val="both"/>
        <w:rPr>
          <w:rFonts w:ascii="Times New Roman" w:eastAsia="Calibri" w:hAnsi="Times New Roman" w:cs="Times New Roman"/>
          <w:sz w:val="28"/>
          <w:szCs w:val="28"/>
        </w:rPr>
      </w:pPr>
      <w:r w:rsidRPr="00032719">
        <w:rPr>
          <w:rFonts w:ascii="Times New Roman" w:eastAsia="Calibri" w:hAnsi="Times New Roman" w:cs="Times New Roman"/>
          <w:sz w:val="28"/>
          <w:szCs w:val="28"/>
        </w:rPr>
        <w:t xml:space="preserve">         При проектировании системы централизованного газоснабжения городского округа потребность в газе определяется по укрупненным показателям. </w:t>
      </w:r>
    </w:p>
    <w:p w:rsidR="00032719" w:rsidRPr="00032719" w:rsidRDefault="00032719" w:rsidP="00032719">
      <w:pPr>
        <w:autoSpaceDE w:val="0"/>
        <w:autoSpaceDN w:val="0"/>
        <w:adjustRightInd w:val="0"/>
        <w:spacing w:after="0" w:line="240" w:lineRule="auto"/>
        <w:jc w:val="both"/>
        <w:rPr>
          <w:rFonts w:ascii="Times New Roman" w:eastAsia="Calibri" w:hAnsi="Times New Roman" w:cs="Times New Roman"/>
          <w:sz w:val="28"/>
          <w:szCs w:val="28"/>
        </w:rPr>
      </w:pPr>
      <w:r w:rsidRPr="00032719">
        <w:rPr>
          <w:rFonts w:ascii="Times New Roman" w:eastAsia="Calibri" w:hAnsi="Times New Roman" w:cs="Times New Roman"/>
          <w:sz w:val="28"/>
          <w:szCs w:val="28"/>
        </w:rPr>
        <w:t xml:space="preserve">Источником газоснабжения перспективной застройки г. Сунжа будет являться природный газ, транспортируемый от ГРС Карабулак. </w:t>
      </w:r>
    </w:p>
    <w:p w:rsidR="00032719" w:rsidRPr="00032719" w:rsidRDefault="00032719" w:rsidP="00032719">
      <w:pPr>
        <w:autoSpaceDE w:val="0"/>
        <w:autoSpaceDN w:val="0"/>
        <w:adjustRightInd w:val="0"/>
        <w:spacing w:after="0" w:line="240" w:lineRule="auto"/>
        <w:jc w:val="both"/>
        <w:rPr>
          <w:rFonts w:ascii="Times New Roman" w:eastAsia="Calibri" w:hAnsi="Times New Roman" w:cs="Times New Roman"/>
          <w:sz w:val="28"/>
          <w:szCs w:val="28"/>
        </w:rPr>
      </w:pPr>
      <w:r w:rsidRPr="00032719">
        <w:rPr>
          <w:rFonts w:ascii="Times New Roman" w:eastAsia="Calibri" w:hAnsi="Times New Roman" w:cs="Times New Roman"/>
          <w:sz w:val="28"/>
          <w:szCs w:val="28"/>
        </w:rPr>
        <w:t xml:space="preserve">При строительстве предусмотреть  газопровод среднего давления от ГРП, расположенных на территории г. Сунжа, строительство шкафных регуляторных пунктов (ШРП) на территории г. Сунжа, а так же строительство газораспределительных сетей низкого давления от проектируемых ШРП до перспективных потребителей, преимущественно на территории проектируемой жилой застройки северной, восточной, юго-восточной и южной частей г. Сунжа. </w:t>
      </w:r>
    </w:p>
    <w:p w:rsidR="00032719" w:rsidRPr="00032719" w:rsidRDefault="00032719" w:rsidP="00032719">
      <w:pPr>
        <w:autoSpaceDE w:val="0"/>
        <w:autoSpaceDN w:val="0"/>
        <w:adjustRightInd w:val="0"/>
        <w:spacing w:after="0" w:line="240" w:lineRule="auto"/>
        <w:jc w:val="both"/>
        <w:rPr>
          <w:rFonts w:ascii="Times New Roman" w:eastAsia="Calibri" w:hAnsi="Times New Roman" w:cs="Times New Roman"/>
          <w:sz w:val="28"/>
          <w:szCs w:val="28"/>
        </w:rPr>
      </w:pPr>
      <w:r w:rsidRPr="00032719">
        <w:rPr>
          <w:rFonts w:ascii="Times New Roman" w:eastAsia="Calibri" w:hAnsi="Times New Roman" w:cs="Times New Roman"/>
          <w:sz w:val="28"/>
          <w:szCs w:val="28"/>
        </w:rPr>
        <w:t xml:space="preserve">По стабилизационному сценарию развития численность населения ГО г. Сунжа к 2036 году составит 75,23 тыс. человек. </w:t>
      </w:r>
    </w:p>
    <w:p w:rsidR="00032719" w:rsidRPr="00032719" w:rsidRDefault="00032719" w:rsidP="00032719">
      <w:pPr>
        <w:autoSpaceDE w:val="0"/>
        <w:autoSpaceDN w:val="0"/>
        <w:adjustRightInd w:val="0"/>
        <w:spacing w:after="0" w:line="240" w:lineRule="auto"/>
        <w:jc w:val="both"/>
        <w:rPr>
          <w:rFonts w:ascii="Times New Roman" w:eastAsia="Calibri" w:hAnsi="Times New Roman" w:cs="Times New Roman"/>
          <w:b/>
          <w:bCs/>
          <w:color w:val="000000"/>
          <w:sz w:val="28"/>
          <w:szCs w:val="28"/>
        </w:rPr>
      </w:pPr>
      <w:r w:rsidRPr="00032719">
        <w:rPr>
          <w:rFonts w:ascii="Times New Roman" w:eastAsia="Calibri" w:hAnsi="Times New Roman" w:cs="Times New Roman"/>
          <w:sz w:val="28"/>
          <w:szCs w:val="28"/>
        </w:rPr>
        <w:t xml:space="preserve">Расход газа на жилищно-коммунальные нужды при 100% охвате газоснабжением существующих и новых застраиваемых территорий принят из расчёта в среднем 300 м³ на человека в год и составит 22,569 млн. м³. </w:t>
      </w:r>
    </w:p>
    <w:p w:rsidR="00032719" w:rsidRPr="00032719" w:rsidRDefault="00032719" w:rsidP="00032719">
      <w:pPr>
        <w:autoSpaceDE w:val="0"/>
        <w:autoSpaceDN w:val="0"/>
        <w:adjustRightInd w:val="0"/>
        <w:spacing w:after="0" w:line="240" w:lineRule="auto"/>
        <w:jc w:val="center"/>
        <w:rPr>
          <w:rFonts w:ascii="Times New Roman" w:eastAsia="Calibri" w:hAnsi="Times New Roman" w:cs="Times New Roman"/>
          <w:b/>
          <w:bCs/>
          <w:color w:val="000000"/>
          <w:sz w:val="28"/>
          <w:szCs w:val="28"/>
        </w:rPr>
      </w:pPr>
    </w:p>
    <w:p w:rsidR="00032719" w:rsidRPr="00032719" w:rsidRDefault="00032719" w:rsidP="00032719">
      <w:pPr>
        <w:autoSpaceDE w:val="0"/>
        <w:autoSpaceDN w:val="0"/>
        <w:adjustRightInd w:val="0"/>
        <w:spacing w:after="0" w:line="240" w:lineRule="auto"/>
        <w:jc w:val="center"/>
        <w:rPr>
          <w:rFonts w:ascii="Times New Roman" w:eastAsia="Calibri" w:hAnsi="Times New Roman" w:cs="Times New Roman"/>
          <w:b/>
          <w:bCs/>
          <w:color w:val="000000"/>
          <w:sz w:val="28"/>
          <w:szCs w:val="28"/>
        </w:rPr>
      </w:pPr>
      <w:r w:rsidRPr="00032719">
        <w:rPr>
          <w:rFonts w:ascii="Times New Roman" w:eastAsia="Calibri" w:hAnsi="Times New Roman" w:cs="Times New Roman"/>
          <w:b/>
          <w:bCs/>
          <w:color w:val="000000"/>
          <w:sz w:val="28"/>
          <w:szCs w:val="28"/>
        </w:rPr>
        <w:t xml:space="preserve"> Связь и телевидение</w:t>
      </w:r>
    </w:p>
    <w:p w:rsidR="00032719" w:rsidRPr="00032719" w:rsidRDefault="00032719" w:rsidP="00032719">
      <w:pPr>
        <w:autoSpaceDE w:val="0"/>
        <w:autoSpaceDN w:val="0"/>
        <w:adjustRightInd w:val="0"/>
        <w:spacing w:after="0" w:line="240" w:lineRule="auto"/>
        <w:jc w:val="both"/>
        <w:rPr>
          <w:rFonts w:ascii="Times New Roman" w:eastAsia="Calibri" w:hAnsi="Times New Roman" w:cs="Times New Roman"/>
          <w:color w:val="000000"/>
          <w:sz w:val="28"/>
          <w:szCs w:val="28"/>
        </w:rPr>
      </w:pPr>
      <w:r w:rsidRPr="00032719">
        <w:rPr>
          <w:rFonts w:ascii="Times New Roman" w:eastAsia="Calibri" w:hAnsi="Times New Roman" w:cs="Times New Roman"/>
          <w:color w:val="000000"/>
          <w:sz w:val="28"/>
          <w:szCs w:val="28"/>
        </w:rPr>
        <w:t xml:space="preserve">          В настоящее время развитие средств связи является наиболее динамично развивающейся отраслью как в России в целом, так и на территории городского округа г. Сунжа. </w:t>
      </w:r>
    </w:p>
    <w:p w:rsidR="00032719" w:rsidRPr="00032719" w:rsidRDefault="00032719" w:rsidP="00032719">
      <w:pPr>
        <w:autoSpaceDE w:val="0"/>
        <w:autoSpaceDN w:val="0"/>
        <w:adjustRightInd w:val="0"/>
        <w:spacing w:after="0" w:line="240" w:lineRule="auto"/>
        <w:jc w:val="both"/>
        <w:rPr>
          <w:rFonts w:ascii="Times New Roman" w:eastAsia="Calibri" w:hAnsi="Times New Roman" w:cs="Times New Roman"/>
          <w:color w:val="000000"/>
          <w:sz w:val="28"/>
          <w:szCs w:val="28"/>
        </w:rPr>
      </w:pPr>
      <w:r w:rsidRPr="00032719">
        <w:rPr>
          <w:rFonts w:ascii="Times New Roman" w:eastAsia="Calibri" w:hAnsi="Times New Roman" w:cs="Times New Roman"/>
          <w:color w:val="000000"/>
          <w:sz w:val="28"/>
          <w:szCs w:val="28"/>
        </w:rPr>
        <w:t xml:space="preserve">          На данный момент населению городского округа г. Сунжа предоставляются следующие основные виды телекоммуникационных услуг: </w:t>
      </w:r>
    </w:p>
    <w:p w:rsidR="00032719" w:rsidRPr="00032719" w:rsidRDefault="00032719" w:rsidP="00032719">
      <w:pPr>
        <w:numPr>
          <w:ilvl w:val="0"/>
          <w:numId w:val="46"/>
        </w:numPr>
        <w:autoSpaceDE w:val="0"/>
        <w:autoSpaceDN w:val="0"/>
        <w:adjustRightInd w:val="0"/>
        <w:spacing w:after="0" w:line="240" w:lineRule="auto"/>
        <w:jc w:val="both"/>
        <w:rPr>
          <w:rFonts w:ascii="Times New Roman" w:eastAsia="Calibri" w:hAnsi="Times New Roman" w:cs="Times New Roman"/>
          <w:color w:val="000000"/>
          <w:sz w:val="28"/>
          <w:szCs w:val="28"/>
        </w:rPr>
      </w:pPr>
      <w:r w:rsidRPr="00032719">
        <w:rPr>
          <w:rFonts w:ascii="Times New Roman" w:eastAsia="Calibri" w:hAnsi="Times New Roman" w:cs="Times New Roman"/>
          <w:i/>
          <w:iCs/>
          <w:color w:val="000000"/>
          <w:sz w:val="28"/>
          <w:szCs w:val="28"/>
        </w:rPr>
        <w:t xml:space="preserve">услуги местной телефонной связи; </w:t>
      </w:r>
    </w:p>
    <w:p w:rsidR="00032719" w:rsidRPr="00032719" w:rsidRDefault="00032719" w:rsidP="00032719">
      <w:pPr>
        <w:numPr>
          <w:ilvl w:val="0"/>
          <w:numId w:val="46"/>
        </w:numPr>
        <w:autoSpaceDE w:val="0"/>
        <w:autoSpaceDN w:val="0"/>
        <w:adjustRightInd w:val="0"/>
        <w:spacing w:after="0" w:line="240" w:lineRule="auto"/>
        <w:jc w:val="both"/>
        <w:rPr>
          <w:rFonts w:ascii="Times New Roman" w:eastAsia="Calibri" w:hAnsi="Times New Roman" w:cs="Times New Roman"/>
          <w:color w:val="000000"/>
          <w:sz w:val="28"/>
          <w:szCs w:val="28"/>
        </w:rPr>
      </w:pPr>
      <w:r w:rsidRPr="00032719">
        <w:rPr>
          <w:rFonts w:ascii="Times New Roman" w:eastAsia="Calibri" w:hAnsi="Times New Roman" w:cs="Times New Roman"/>
          <w:i/>
          <w:iCs/>
          <w:color w:val="000000"/>
          <w:sz w:val="28"/>
          <w:szCs w:val="28"/>
        </w:rPr>
        <w:t xml:space="preserve">услуги междугородной и международной телефонной связи; </w:t>
      </w:r>
    </w:p>
    <w:p w:rsidR="00032719" w:rsidRPr="00032719" w:rsidRDefault="00032719" w:rsidP="00032719">
      <w:pPr>
        <w:numPr>
          <w:ilvl w:val="0"/>
          <w:numId w:val="46"/>
        </w:numPr>
        <w:autoSpaceDE w:val="0"/>
        <w:autoSpaceDN w:val="0"/>
        <w:adjustRightInd w:val="0"/>
        <w:spacing w:after="0" w:line="240" w:lineRule="auto"/>
        <w:jc w:val="both"/>
        <w:rPr>
          <w:rFonts w:ascii="Times New Roman" w:eastAsia="Calibri" w:hAnsi="Times New Roman" w:cs="Times New Roman"/>
          <w:color w:val="000000"/>
          <w:sz w:val="28"/>
          <w:szCs w:val="28"/>
        </w:rPr>
      </w:pPr>
      <w:r w:rsidRPr="00032719">
        <w:rPr>
          <w:rFonts w:ascii="Times New Roman" w:eastAsia="Calibri" w:hAnsi="Times New Roman" w:cs="Times New Roman"/>
          <w:i/>
          <w:iCs/>
          <w:color w:val="000000"/>
          <w:sz w:val="28"/>
          <w:szCs w:val="28"/>
        </w:rPr>
        <w:t xml:space="preserve">услуги местной телефонной связи с использованием таксофонов; </w:t>
      </w:r>
    </w:p>
    <w:p w:rsidR="00032719" w:rsidRPr="00032719" w:rsidRDefault="00032719" w:rsidP="00032719">
      <w:pPr>
        <w:numPr>
          <w:ilvl w:val="0"/>
          <w:numId w:val="46"/>
        </w:numPr>
        <w:autoSpaceDE w:val="0"/>
        <w:autoSpaceDN w:val="0"/>
        <w:adjustRightInd w:val="0"/>
        <w:spacing w:after="0" w:line="240" w:lineRule="auto"/>
        <w:jc w:val="both"/>
        <w:rPr>
          <w:rFonts w:ascii="Times New Roman" w:eastAsia="Calibri" w:hAnsi="Times New Roman" w:cs="Times New Roman"/>
          <w:color w:val="000000"/>
          <w:sz w:val="28"/>
          <w:szCs w:val="28"/>
        </w:rPr>
      </w:pPr>
      <w:r w:rsidRPr="00032719">
        <w:rPr>
          <w:rFonts w:ascii="Times New Roman" w:eastAsia="Calibri" w:hAnsi="Times New Roman" w:cs="Times New Roman"/>
          <w:i/>
          <w:iCs/>
          <w:color w:val="000000"/>
          <w:sz w:val="28"/>
          <w:szCs w:val="28"/>
        </w:rPr>
        <w:t xml:space="preserve">услуги почтовой связи. </w:t>
      </w:r>
    </w:p>
    <w:p w:rsidR="00032719" w:rsidRPr="00032719" w:rsidRDefault="00032719" w:rsidP="00032719">
      <w:pPr>
        <w:autoSpaceDE w:val="0"/>
        <w:autoSpaceDN w:val="0"/>
        <w:adjustRightInd w:val="0"/>
        <w:spacing w:after="0" w:line="240" w:lineRule="auto"/>
        <w:jc w:val="both"/>
        <w:rPr>
          <w:rFonts w:ascii="Times New Roman" w:eastAsia="Calibri" w:hAnsi="Times New Roman" w:cs="Times New Roman"/>
          <w:color w:val="000000"/>
          <w:sz w:val="28"/>
          <w:szCs w:val="28"/>
        </w:rPr>
      </w:pPr>
      <w:r w:rsidRPr="00032719">
        <w:rPr>
          <w:rFonts w:ascii="Times New Roman" w:eastAsia="Calibri" w:hAnsi="Times New Roman" w:cs="Times New Roman"/>
          <w:color w:val="000000"/>
          <w:sz w:val="28"/>
          <w:szCs w:val="28"/>
        </w:rPr>
        <w:t xml:space="preserve">            В г. Сунжа установлено 15 таксофонов. Имеется 2 пункта коллективного доступа к сети Интернет. Количество пользователей широкополосного Интернета, а также пользующихся выделенными линиями – более 3 000 абонентов. </w:t>
      </w:r>
    </w:p>
    <w:p w:rsidR="00032719" w:rsidRPr="00032719" w:rsidRDefault="00032719" w:rsidP="00032719">
      <w:pPr>
        <w:autoSpaceDE w:val="0"/>
        <w:autoSpaceDN w:val="0"/>
        <w:adjustRightInd w:val="0"/>
        <w:spacing w:after="0" w:line="240" w:lineRule="auto"/>
        <w:jc w:val="both"/>
        <w:rPr>
          <w:rFonts w:ascii="Times New Roman" w:eastAsia="Calibri" w:hAnsi="Times New Roman" w:cs="Times New Roman"/>
          <w:color w:val="000000"/>
          <w:sz w:val="28"/>
          <w:szCs w:val="28"/>
        </w:rPr>
      </w:pPr>
      <w:r w:rsidRPr="00032719">
        <w:rPr>
          <w:rFonts w:ascii="Times New Roman" w:eastAsia="Calibri" w:hAnsi="Times New Roman" w:cs="Times New Roman"/>
          <w:color w:val="000000"/>
          <w:sz w:val="28"/>
          <w:szCs w:val="28"/>
        </w:rPr>
        <w:t xml:space="preserve">На протяжении последних лет территория МО осваивается основными сотовыми операторами России с установкой необходимого оборудования и </w:t>
      </w:r>
      <w:r w:rsidRPr="00032719">
        <w:rPr>
          <w:rFonts w:ascii="Times New Roman" w:eastAsia="Calibri" w:hAnsi="Times New Roman" w:cs="Times New Roman"/>
          <w:color w:val="000000"/>
          <w:sz w:val="28"/>
          <w:szCs w:val="28"/>
        </w:rPr>
        <w:lastRenderedPageBreak/>
        <w:t xml:space="preserve">инфраструктуры для обслуживания населения, а также и другими видами связи. </w:t>
      </w:r>
    </w:p>
    <w:p w:rsidR="00032719" w:rsidRPr="00032719" w:rsidRDefault="00032719" w:rsidP="00032719">
      <w:pPr>
        <w:autoSpaceDE w:val="0"/>
        <w:autoSpaceDN w:val="0"/>
        <w:adjustRightInd w:val="0"/>
        <w:spacing w:after="0" w:line="240" w:lineRule="auto"/>
        <w:jc w:val="both"/>
        <w:rPr>
          <w:rFonts w:ascii="Times New Roman" w:eastAsia="Calibri" w:hAnsi="Times New Roman" w:cs="Times New Roman"/>
          <w:color w:val="000000"/>
          <w:sz w:val="28"/>
          <w:szCs w:val="28"/>
        </w:rPr>
      </w:pPr>
      <w:r w:rsidRPr="00032719">
        <w:rPr>
          <w:rFonts w:ascii="Times New Roman" w:eastAsia="Calibri" w:hAnsi="Times New Roman" w:cs="Times New Roman"/>
          <w:color w:val="000000"/>
          <w:sz w:val="28"/>
          <w:szCs w:val="28"/>
        </w:rPr>
        <w:t xml:space="preserve">            На территории городского округа  предоставляют услуги связи три оператора сотовой связи: «БиЛайн», «МТС» и «Мегафон» (ЗАО «Мобиком-Кавказ»). </w:t>
      </w:r>
    </w:p>
    <w:p w:rsidR="00032719" w:rsidRPr="00032719" w:rsidRDefault="00032719" w:rsidP="00032719">
      <w:pPr>
        <w:autoSpaceDE w:val="0"/>
        <w:autoSpaceDN w:val="0"/>
        <w:adjustRightInd w:val="0"/>
        <w:spacing w:after="0" w:line="240" w:lineRule="auto"/>
        <w:jc w:val="both"/>
        <w:rPr>
          <w:rFonts w:ascii="Times New Roman" w:eastAsia="Calibri" w:hAnsi="Times New Roman" w:cs="Times New Roman"/>
          <w:sz w:val="28"/>
          <w:szCs w:val="28"/>
        </w:rPr>
      </w:pPr>
      <w:r w:rsidRPr="00032719">
        <w:rPr>
          <w:rFonts w:ascii="Times New Roman" w:eastAsia="Calibri" w:hAnsi="Times New Roman" w:cs="Times New Roman"/>
          <w:sz w:val="28"/>
          <w:szCs w:val="28"/>
        </w:rPr>
        <w:t xml:space="preserve">На территории городского округа осуществляется цветное телевизионное вещание пяти федеральных каналов, а также ГТРК «Ингушетия». </w:t>
      </w:r>
    </w:p>
    <w:p w:rsidR="00032719" w:rsidRPr="00032719" w:rsidRDefault="00032719" w:rsidP="00032719">
      <w:pPr>
        <w:autoSpaceDE w:val="0"/>
        <w:autoSpaceDN w:val="0"/>
        <w:adjustRightInd w:val="0"/>
        <w:spacing w:after="0" w:line="240" w:lineRule="auto"/>
        <w:jc w:val="both"/>
        <w:rPr>
          <w:rFonts w:ascii="Times New Roman" w:eastAsia="Calibri" w:hAnsi="Times New Roman" w:cs="Times New Roman"/>
          <w:color w:val="000000"/>
          <w:sz w:val="28"/>
          <w:szCs w:val="28"/>
        </w:rPr>
      </w:pPr>
      <w:r w:rsidRPr="00032719">
        <w:rPr>
          <w:rFonts w:ascii="Times New Roman" w:eastAsia="Calibri" w:hAnsi="Times New Roman" w:cs="Times New Roman"/>
          <w:color w:val="000000"/>
          <w:sz w:val="28"/>
          <w:szCs w:val="28"/>
        </w:rPr>
        <w:t xml:space="preserve">            Необходимо способствовать дальнейшему расширению сети объектов, обеспечивающих стабильный доступ населения к стационарной и мобильной связи и другим телекоммуникационным услугам. </w:t>
      </w:r>
    </w:p>
    <w:p w:rsidR="00032719" w:rsidRPr="00032719" w:rsidRDefault="00032719" w:rsidP="00032719">
      <w:pPr>
        <w:autoSpaceDE w:val="0"/>
        <w:autoSpaceDN w:val="0"/>
        <w:adjustRightInd w:val="0"/>
        <w:spacing w:after="0" w:line="240" w:lineRule="auto"/>
        <w:jc w:val="both"/>
        <w:rPr>
          <w:rFonts w:ascii="Times New Roman" w:eastAsia="Calibri" w:hAnsi="Times New Roman" w:cs="Times New Roman"/>
          <w:color w:val="000000"/>
          <w:sz w:val="28"/>
          <w:szCs w:val="28"/>
        </w:rPr>
      </w:pPr>
      <w:r w:rsidRPr="00032719">
        <w:rPr>
          <w:rFonts w:ascii="Times New Roman" w:eastAsia="Calibri" w:hAnsi="Times New Roman" w:cs="Times New Roman"/>
          <w:color w:val="000000"/>
          <w:sz w:val="28"/>
          <w:szCs w:val="28"/>
        </w:rPr>
        <w:t xml:space="preserve">Количество абонентов стационарной проводной связи к 2036 году может вырасти или стабилизироваться на существующем уровне и даже уменьшиться в зависимости от проводимой тарифной политики операторов сотовой и проводной связи. </w:t>
      </w:r>
    </w:p>
    <w:p w:rsidR="00032719" w:rsidRPr="00032719" w:rsidRDefault="00032719" w:rsidP="00032719">
      <w:pPr>
        <w:autoSpaceDE w:val="0"/>
        <w:autoSpaceDN w:val="0"/>
        <w:adjustRightInd w:val="0"/>
        <w:spacing w:after="0" w:line="240" w:lineRule="auto"/>
        <w:jc w:val="both"/>
        <w:rPr>
          <w:rFonts w:ascii="Times New Roman" w:eastAsia="Calibri" w:hAnsi="Times New Roman" w:cs="Times New Roman"/>
          <w:color w:val="000000"/>
          <w:sz w:val="28"/>
          <w:szCs w:val="28"/>
        </w:rPr>
      </w:pPr>
      <w:r w:rsidRPr="00032719">
        <w:rPr>
          <w:rFonts w:ascii="Times New Roman" w:eastAsia="Calibri" w:hAnsi="Times New Roman" w:cs="Times New Roman"/>
          <w:color w:val="000000"/>
          <w:sz w:val="28"/>
          <w:szCs w:val="28"/>
        </w:rPr>
        <w:t xml:space="preserve">           Предполагается до 2030 года осуществить полный переход на цифровое вещание. Радиовещание в расчетный период будет представлено беспроводными каналами различного уровня. Для нужд ГО и ЧС необходимо предусмотреть прямой выход в эфир для работы системы оповещения населения. </w:t>
      </w:r>
    </w:p>
    <w:p w:rsidR="00032719" w:rsidRPr="00032719" w:rsidRDefault="00032719" w:rsidP="00032719">
      <w:pPr>
        <w:autoSpaceDE w:val="0"/>
        <w:autoSpaceDN w:val="0"/>
        <w:adjustRightInd w:val="0"/>
        <w:spacing w:after="0" w:line="240" w:lineRule="auto"/>
        <w:jc w:val="both"/>
        <w:rPr>
          <w:rFonts w:ascii="Times New Roman" w:eastAsia="Calibri" w:hAnsi="Times New Roman" w:cs="Times New Roman"/>
          <w:sz w:val="28"/>
          <w:szCs w:val="28"/>
        </w:rPr>
      </w:pPr>
      <w:r w:rsidRPr="00032719">
        <w:rPr>
          <w:rFonts w:ascii="Times New Roman" w:eastAsia="Calibri" w:hAnsi="Times New Roman" w:cs="Times New Roman"/>
          <w:sz w:val="28"/>
          <w:szCs w:val="28"/>
        </w:rPr>
        <w:t xml:space="preserve">           Учитывая стремительное развитие средств передачи данных и услуг сети Интернет, предполагается достижение обеспеченности доступа к сети не менее 50% семей, 90% хозяйствующих субъектов и юридических лиц. Продолжится выход на рынок информационных услуг новых хозяйствующих субъектов, предлагающих широкий спектр услуг в области связи и телекоммуникаций.</w:t>
      </w:r>
    </w:p>
    <w:p w:rsidR="00032719" w:rsidRPr="00032719" w:rsidRDefault="00032719" w:rsidP="00032719">
      <w:pPr>
        <w:autoSpaceDE w:val="0"/>
        <w:autoSpaceDN w:val="0"/>
        <w:adjustRightInd w:val="0"/>
        <w:spacing w:after="0" w:line="240" w:lineRule="auto"/>
        <w:jc w:val="both"/>
        <w:rPr>
          <w:rFonts w:ascii="Times New Roman" w:eastAsia="Calibri" w:hAnsi="Times New Roman" w:cs="Times New Roman"/>
          <w:sz w:val="28"/>
          <w:szCs w:val="28"/>
        </w:rPr>
      </w:pPr>
    </w:p>
    <w:p w:rsidR="00032719" w:rsidRPr="00032719" w:rsidRDefault="00032719" w:rsidP="00032719">
      <w:pPr>
        <w:keepNext/>
        <w:numPr>
          <w:ilvl w:val="1"/>
          <w:numId w:val="51"/>
        </w:numPr>
        <w:spacing w:before="240" w:after="0" w:line="240" w:lineRule="auto"/>
        <w:ind w:firstLine="567"/>
        <w:jc w:val="center"/>
        <w:outlineLvl w:val="0"/>
        <w:rPr>
          <w:rFonts w:ascii="Times New Roman" w:eastAsia="Times New Roman" w:hAnsi="Times New Roman" w:cs="Times New Roman"/>
          <w:b/>
          <w:bCs/>
          <w:noProof/>
          <w:kern w:val="28"/>
          <w:sz w:val="28"/>
          <w:szCs w:val="28"/>
          <w:lang w:val="x-none" w:eastAsia="ru-RU"/>
        </w:rPr>
      </w:pPr>
      <w:r w:rsidRPr="00032719">
        <w:rPr>
          <w:rFonts w:ascii="Times New Roman" w:eastAsia="Times New Roman" w:hAnsi="Times New Roman" w:cs="Times New Roman"/>
          <w:b/>
          <w:bCs/>
          <w:noProof/>
          <w:kern w:val="28"/>
          <w:sz w:val="28"/>
          <w:szCs w:val="28"/>
          <w:lang w:val="x-none" w:eastAsia="ru-RU"/>
        </w:rPr>
        <w:t xml:space="preserve"> </w:t>
      </w:r>
      <w:bookmarkStart w:id="12" w:name="_Toc527132259"/>
      <w:r w:rsidRPr="00032719">
        <w:rPr>
          <w:rFonts w:ascii="Times New Roman" w:eastAsia="Times New Roman" w:hAnsi="Times New Roman" w:cs="Times New Roman"/>
          <w:b/>
          <w:bCs/>
          <w:noProof/>
          <w:kern w:val="28"/>
          <w:sz w:val="28"/>
          <w:szCs w:val="28"/>
          <w:lang w:val="x-none" w:eastAsia="ru-RU"/>
        </w:rPr>
        <w:t>Современное состояние и перспективное развитие</w:t>
      </w:r>
      <w:bookmarkEnd w:id="12"/>
    </w:p>
    <w:p w:rsidR="00032719" w:rsidRPr="00032719" w:rsidRDefault="00032719" w:rsidP="00032719">
      <w:pPr>
        <w:autoSpaceDE w:val="0"/>
        <w:autoSpaceDN w:val="0"/>
        <w:adjustRightInd w:val="0"/>
        <w:spacing w:after="0" w:line="240" w:lineRule="auto"/>
        <w:jc w:val="center"/>
        <w:rPr>
          <w:rFonts w:ascii="Times New Roman" w:eastAsia="Calibri" w:hAnsi="Times New Roman" w:cs="Times New Roman"/>
          <w:color w:val="000000"/>
          <w:sz w:val="28"/>
          <w:szCs w:val="28"/>
        </w:rPr>
      </w:pPr>
      <w:r w:rsidRPr="00032719">
        <w:rPr>
          <w:rFonts w:ascii="Times New Roman" w:eastAsia="Calibri" w:hAnsi="Times New Roman" w:cs="Times New Roman"/>
          <w:b/>
          <w:bCs/>
          <w:color w:val="000000"/>
          <w:sz w:val="28"/>
          <w:szCs w:val="28"/>
        </w:rPr>
        <w:t xml:space="preserve"> инженерной подготовки и благоустройства</w:t>
      </w:r>
    </w:p>
    <w:p w:rsidR="00032719" w:rsidRPr="00032719" w:rsidRDefault="00032719" w:rsidP="00032719">
      <w:pPr>
        <w:autoSpaceDE w:val="0"/>
        <w:autoSpaceDN w:val="0"/>
        <w:adjustRightInd w:val="0"/>
        <w:spacing w:after="0" w:line="240" w:lineRule="auto"/>
        <w:jc w:val="both"/>
        <w:rPr>
          <w:rFonts w:ascii="Times New Roman" w:eastAsia="Calibri" w:hAnsi="Times New Roman" w:cs="Times New Roman"/>
          <w:color w:val="000000"/>
          <w:sz w:val="28"/>
          <w:szCs w:val="28"/>
        </w:rPr>
      </w:pPr>
      <w:r w:rsidRPr="00032719">
        <w:rPr>
          <w:rFonts w:ascii="Times New Roman" w:eastAsia="Calibri" w:hAnsi="Times New Roman" w:cs="Times New Roman"/>
          <w:color w:val="000000"/>
          <w:sz w:val="28"/>
          <w:szCs w:val="28"/>
        </w:rPr>
        <w:t xml:space="preserve">             Инженерная подготовка территории является одной из важнейших градостроительных задач. </w:t>
      </w:r>
    </w:p>
    <w:p w:rsidR="00032719" w:rsidRPr="00032719" w:rsidRDefault="00032719" w:rsidP="00032719">
      <w:pPr>
        <w:autoSpaceDE w:val="0"/>
        <w:autoSpaceDN w:val="0"/>
        <w:adjustRightInd w:val="0"/>
        <w:spacing w:after="0" w:line="240" w:lineRule="auto"/>
        <w:jc w:val="both"/>
        <w:rPr>
          <w:rFonts w:ascii="Times New Roman" w:eastAsia="Calibri" w:hAnsi="Times New Roman" w:cs="Times New Roman"/>
          <w:color w:val="000000"/>
          <w:sz w:val="28"/>
          <w:szCs w:val="28"/>
        </w:rPr>
      </w:pPr>
      <w:r w:rsidRPr="00032719">
        <w:rPr>
          <w:rFonts w:ascii="Times New Roman" w:eastAsia="Calibri" w:hAnsi="Times New Roman" w:cs="Times New Roman"/>
          <w:color w:val="000000"/>
          <w:sz w:val="28"/>
          <w:szCs w:val="28"/>
        </w:rPr>
        <w:t xml:space="preserve">Цель инженерной подготовки территории – улучшить физические характеристики территорий населенных пунктов, сделать их максимально пригодными и эффективными для промышленного и гражданского строительства, защитить от неблагоприятных физико-геологических процессов – затопления во время паводков, повышения уровня грунтовых вод, просадочных свойств грунта, оползневых явлений и т.п. </w:t>
      </w:r>
    </w:p>
    <w:p w:rsidR="00032719" w:rsidRPr="00032719" w:rsidRDefault="00032719" w:rsidP="00032719">
      <w:pPr>
        <w:autoSpaceDE w:val="0"/>
        <w:autoSpaceDN w:val="0"/>
        <w:adjustRightInd w:val="0"/>
        <w:spacing w:after="0" w:line="240" w:lineRule="auto"/>
        <w:jc w:val="both"/>
        <w:rPr>
          <w:rFonts w:ascii="Times New Roman" w:eastAsia="Calibri" w:hAnsi="Times New Roman" w:cs="Times New Roman"/>
          <w:color w:val="000000"/>
          <w:sz w:val="26"/>
          <w:szCs w:val="26"/>
        </w:rPr>
      </w:pPr>
      <w:r w:rsidRPr="00032719">
        <w:rPr>
          <w:rFonts w:ascii="Times New Roman" w:eastAsia="Calibri" w:hAnsi="Times New Roman" w:cs="Times New Roman"/>
          <w:color w:val="000000"/>
          <w:sz w:val="28"/>
          <w:szCs w:val="28"/>
        </w:rPr>
        <w:t xml:space="preserve">              Первоочередной задачей инженерной подготовки является обеспечение поверхностного стока с территории населенных пунктов, предотвращение заболачивания территорий и образования на них пыли и грязи. Кроме придания проектируемым поверхностям требуемых уклонов и сооружения водоотводящих устройств необходимо предусматривать защиту почвенных слоев от размыва</w:t>
      </w:r>
      <w:r w:rsidRPr="00032719">
        <w:rPr>
          <w:rFonts w:ascii="Times New Roman" w:eastAsia="Calibri" w:hAnsi="Times New Roman" w:cs="Times New Roman"/>
          <w:color w:val="000000"/>
          <w:sz w:val="26"/>
          <w:szCs w:val="26"/>
        </w:rPr>
        <w:t xml:space="preserve"> поверхностными водами, а также от выветривания грунтов, что достигается путем озеленения или устройства покрытий. </w:t>
      </w:r>
    </w:p>
    <w:p w:rsidR="00032719" w:rsidRPr="00032719" w:rsidRDefault="00032719" w:rsidP="00032719">
      <w:pPr>
        <w:autoSpaceDE w:val="0"/>
        <w:autoSpaceDN w:val="0"/>
        <w:adjustRightInd w:val="0"/>
        <w:spacing w:after="0" w:line="240" w:lineRule="auto"/>
        <w:jc w:val="both"/>
        <w:rPr>
          <w:rFonts w:ascii="Times New Roman" w:eastAsia="Calibri" w:hAnsi="Times New Roman" w:cs="Times New Roman"/>
          <w:color w:val="000000"/>
          <w:sz w:val="28"/>
          <w:szCs w:val="28"/>
        </w:rPr>
      </w:pPr>
      <w:r w:rsidRPr="00032719">
        <w:rPr>
          <w:rFonts w:ascii="Times New Roman" w:eastAsia="Calibri" w:hAnsi="Times New Roman" w:cs="Times New Roman"/>
          <w:color w:val="000000"/>
          <w:sz w:val="28"/>
          <w:szCs w:val="28"/>
        </w:rPr>
        <w:t xml:space="preserve">             Общими мероприятиями по инженерной подготовке территории являются следующие: </w:t>
      </w:r>
    </w:p>
    <w:p w:rsidR="00032719" w:rsidRPr="00032719" w:rsidRDefault="00032719" w:rsidP="00032719">
      <w:pPr>
        <w:numPr>
          <w:ilvl w:val="0"/>
          <w:numId w:val="47"/>
        </w:numPr>
        <w:autoSpaceDE w:val="0"/>
        <w:autoSpaceDN w:val="0"/>
        <w:adjustRightInd w:val="0"/>
        <w:spacing w:after="0" w:line="240" w:lineRule="auto"/>
        <w:jc w:val="both"/>
        <w:rPr>
          <w:rFonts w:ascii="Times New Roman" w:eastAsia="Calibri" w:hAnsi="Times New Roman" w:cs="Times New Roman"/>
          <w:color w:val="000000"/>
          <w:sz w:val="28"/>
          <w:szCs w:val="28"/>
        </w:rPr>
      </w:pPr>
      <w:r w:rsidRPr="00032719">
        <w:rPr>
          <w:rFonts w:ascii="Times New Roman" w:eastAsia="Calibri" w:hAnsi="Times New Roman" w:cs="Times New Roman"/>
          <w:color w:val="000000"/>
          <w:sz w:val="28"/>
          <w:szCs w:val="28"/>
        </w:rPr>
        <w:lastRenderedPageBreak/>
        <w:t xml:space="preserve">организация поверхностного стока с территорий капитальной застройки или на участках, не имеющих стока поверхностных вод на соседние улицы; </w:t>
      </w:r>
    </w:p>
    <w:p w:rsidR="00032719" w:rsidRPr="00032719" w:rsidRDefault="00032719" w:rsidP="00032719">
      <w:pPr>
        <w:numPr>
          <w:ilvl w:val="0"/>
          <w:numId w:val="47"/>
        </w:numPr>
        <w:autoSpaceDE w:val="0"/>
        <w:autoSpaceDN w:val="0"/>
        <w:adjustRightInd w:val="0"/>
        <w:spacing w:after="0" w:line="240" w:lineRule="auto"/>
        <w:jc w:val="both"/>
        <w:rPr>
          <w:rFonts w:ascii="Times New Roman" w:eastAsia="Calibri" w:hAnsi="Times New Roman" w:cs="Times New Roman"/>
          <w:color w:val="000000"/>
          <w:sz w:val="28"/>
          <w:szCs w:val="28"/>
        </w:rPr>
      </w:pPr>
      <w:r w:rsidRPr="00032719">
        <w:rPr>
          <w:rFonts w:ascii="Times New Roman" w:eastAsia="Calibri" w:hAnsi="Times New Roman" w:cs="Times New Roman"/>
          <w:color w:val="000000"/>
          <w:sz w:val="28"/>
          <w:szCs w:val="28"/>
        </w:rPr>
        <w:t xml:space="preserve">устройство открытой (закрытой) водосточной сети; </w:t>
      </w:r>
    </w:p>
    <w:p w:rsidR="00032719" w:rsidRPr="00032719" w:rsidRDefault="00032719" w:rsidP="00032719">
      <w:pPr>
        <w:numPr>
          <w:ilvl w:val="0"/>
          <w:numId w:val="47"/>
        </w:numPr>
        <w:autoSpaceDE w:val="0"/>
        <w:autoSpaceDN w:val="0"/>
        <w:adjustRightInd w:val="0"/>
        <w:spacing w:after="0" w:line="240" w:lineRule="auto"/>
        <w:jc w:val="both"/>
        <w:rPr>
          <w:rFonts w:ascii="Times New Roman" w:eastAsia="Calibri" w:hAnsi="Times New Roman" w:cs="Times New Roman"/>
          <w:color w:val="000000"/>
          <w:sz w:val="28"/>
          <w:szCs w:val="28"/>
        </w:rPr>
      </w:pPr>
      <w:r w:rsidRPr="00032719">
        <w:rPr>
          <w:rFonts w:ascii="Times New Roman" w:eastAsia="Calibri" w:hAnsi="Times New Roman" w:cs="Times New Roman"/>
          <w:color w:val="000000"/>
          <w:sz w:val="28"/>
          <w:szCs w:val="28"/>
        </w:rPr>
        <w:t xml:space="preserve">вертикальная планировка территории для обеспечения необходимых уклонов для организации сброса поверхностных вод, а также засыпка ям и канав. </w:t>
      </w:r>
    </w:p>
    <w:p w:rsidR="00032719" w:rsidRPr="00032719" w:rsidRDefault="00032719" w:rsidP="00032719">
      <w:pPr>
        <w:autoSpaceDE w:val="0"/>
        <w:autoSpaceDN w:val="0"/>
        <w:adjustRightInd w:val="0"/>
        <w:spacing w:after="0" w:line="240" w:lineRule="auto"/>
        <w:jc w:val="both"/>
        <w:rPr>
          <w:rFonts w:ascii="Times New Roman" w:eastAsia="Calibri" w:hAnsi="Times New Roman" w:cs="Times New Roman"/>
          <w:color w:val="000000"/>
          <w:sz w:val="28"/>
          <w:szCs w:val="28"/>
        </w:rPr>
      </w:pPr>
    </w:p>
    <w:p w:rsidR="00032719" w:rsidRPr="00032719" w:rsidRDefault="00032719" w:rsidP="00032719">
      <w:pPr>
        <w:autoSpaceDE w:val="0"/>
        <w:autoSpaceDN w:val="0"/>
        <w:adjustRightInd w:val="0"/>
        <w:spacing w:after="0" w:line="240" w:lineRule="auto"/>
        <w:jc w:val="both"/>
        <w:rPr>
          <w:rFonts w:ascii="Times New Roman" w:eastAsia="Calibri" w:hAnsi="Times New Roman" w:cs="Times New Roman"/>
          <w:color w:val="000000"/>
          <w:sz w:val="28"/>
          <w:szCs w:val="28"/>
        </w:rPr>
      </w:pPr>
      <w:r w:rsidRPr="00032719">
        <w:rPr>
          <w:rFonts w:ascii="Times New Roman" w:eastAsia="Calibri" w:hAnsi="Times New Roman" w:cs="Times New Roman"/>
          <w:color w:val="000000"/>
          <w:sz w:val="28"/>
          <w:szCs w:val="28"/>
        </w:rPr>
        <w:t xml:space="preserve">             Для городского округа г. Сунжа необходимо определить следующие мероприятия: </w:t>
      </w:r>
    </w:p>
    <w:p w:rsidR="00032719" w:rsidRPr="00032719" w:rsidRDefault="00032719" w:rsidP="00032719">
      <w:pPr>
        <w:numPr>
          <w:ilvl w:val="0"/>
          <w:numId w:val="48"/>
        </w:numPr>
        <w:autoSpaceDE w:val="0"/>
        <w:autoSpaceDN w:val="0"/>
        <w:adjustRightInd w:val="0"/>
        <w:spacing w:after="0" w:line="240" w:lineRule="auto"/>
        <w:jc w:val="both"/>
        <w:rPr>
          <w:rFonts w:ascii="Times New Roman" w:eastAsia="Calibri" w:hAnsi="Times New Roman" w:cs="Times New Roman"/>
          <w:color w:val="000000"/>
          <w:sz w:val="28"/>
          <w:szCs w:val="28"/>
        </w:rPr>
      </w:pPr>
      <w:r w:rsidRPr="00032719">
        <w:rPr>
          <w:rFonts w:ascii="Times New Roman" w:eastAsia="Calibri" w:hAnsi="Times New Roman" w:cs="Times New Roman"/>
          <w:color w:val="000000"/>
          <w:sz w:val="28"/>
          <w:szCs w:val="28"/>
        </w:rPr>
        <w:t xml:space="preserve">усиление несущих конструкций зданий и сооружений, исключение строительства на разломах и проектирование конструкций зданий с учётом сейсмики данной территории (до 8 баллов); </w:t>
      </w:r>
    </w:p>
    <w:p w:rsidR="00032719" w:rsidRPr="00032719" w:rsidRDefault="00032719" w:rsidP="00032719">
      <w:pPr>
        <w:numPr>
          <w:ilvl w:val="0"/>
          <w:numId w:val="48"/>
        </w:numPr>
        <w:autoSpaceDE w:val="0"/>
        <w:autoSpaceDN w:val="0"/>
        <w:adjustRightInd w:val="0"/>
        <w:spacing w:after="0" w:line="240" w:lineRule="auto"/>
        <w:jc w:val="both"/>
        <w:rPr>
          <w:rFonts w:ascii="Times New Roman" w:eastAsia="Calibri" w:hAnsi="Times New Roman" w:cs="Times New Roman"/>
          <w:color w:val="000000"/>
          <w:sz w:val="28"/>
          <w:szCs w:val="28"/>
        </w:rPr>
      </w:pPr>
      <w:r w:rsidRPr="00032719">
        <w:rPr>
          <w:rFonts w:ascii="Times New Roman" w:eastAsia="Calibri" w:hAnsi="Times New Roman" w:cs="Times New Roman"/>
          <w:color w:val="000000"/>
          <w:sz w:val="28"/>
          <w:szCs w:val="28"/>
        </w:rPr>
        <w:t xml:space="preserve">ограничение высоты жилой застройки, обусловленное высокой сейсмической активностью (до 8-9 баллов); </w:t>
      </w:r>
    </w:p>
    <w:p w:rsidR="00032719" w:rsidRPr="00032719" w:rsidRDefault="00032719" w:rsidP="00032719">
      <w:pPr>
        <w:numPr>
          <w:ilvl w:val="0"/>
          <w:numId w:val="48"/>
        </w:numPr>
        <w:autoSpaceDE w:val="0"/>
        <w:autoSpaceDN w:val="0"/>
        <w:adjustRightInd w:val="0"/>
        <w:spacing w:after="0" w:line="240" w:lineRule="auto"/>
        <w:jc w:val="both"/>
        <w:rPr>
          <w:rFonts w:ascii="Times New Roman" w:eastAsia="Calibri" w:hAnsi="Times New Roman" w:cs="Times New Roman"/>
          <w:color w:val="000000"/>
          <w:sz w:val="28"/>
          <w:szCs w:val="28"/>
        </w:rPr>
      </w:pPr>
      <w:r w:rsidRPr="00032719">
        <w:rPr>
          <w:rFonts w:ascii="Times New Roman" w:eastAsia="Calibri" w:hAnsi="Times New Roman" w:cs="Times New Roman"/>
          <w:color w:val="000000"/>
          <w:sz w:val="28"/>
          <w:szCs w:val="28"/>
        </w:rPr>
        <w:t xml:space="preserve">вертикальная планировка территории г. Сунжа для обеспечения необходимых уклонов для организации сброса поверхностных дождевых и талых вод; </w:t>
      </w:r>
    </w:p>
    <w:p w:rsidR="00032719" w:rsidRPr="00032719" w:rsidRDefault="00032719" w:rsidP="00032719">
      <w:pPr>
        <w:numPr>
          <w:ilvl w:val="0"/>
          <w:numId w:val="48"/>
        </w:numPr>
        <w:autoSpaceDE w:val="0"/>
        <w:autoSpaceDN w:val="0"/>
        <w:adjustRightInd w:val="0"/>
        <w:spacing w:after="0" w:line="240" w:lineRule="auto"/>
        <w:jc w:val="both"/>
        <w:rPr>
          <w:rFonts w:ascii="Times New Roman" w:eastAsia="Calibri" w:hAnsi="Times New Roman" w:cs="Times New Roman"/>
          <w:color w:val="000000"/>
          <w:sz w:val="28"/>
          <w:szCs w:val="28"/>
        </w:rPr>
      </w:pPr>
      <w:r w:rsidRPr="00032719">
        <w:rPr>
          <w:rFonts w:ascii="Times New Roman" w:eastAsia="Calibri" w:hAnsi="Times New Roman" w:cs="Times New Roman"/>
          <w:color w:val="000000"/>
          <w:sz w:val="28"/>
          <w:szCs w:val="28"/>
        </w:rPr>
        <w:t xml:space="preserve">планировка поверхности с устройством нагорных канав, организации отвода атмосферных осадков и выхода подземных вод; </w:t>
      </w:r>
    </w:p>
    <w:p w:rsidR="00032719" w:rsidRPr="00032719" w:rsidRDefault="00032719" w:rsidP="00032719">
      <w:pPr>
        <w:numPr>
          <w:ilvl w:val="0"/>
          <w:numId w:val="48"/>
        </w:numPr>
        <w:autoSpaceDE w:val="0"/>
        <w:autoSpaceDN w:val="0"/>
        <w:adjustRightInd w:val="0"/>
        <w:spacing w:after="0" w:line="240" w:lineRule="auto"/>
        <w:jc w:val="both"/>
        <w:rPr>
          <w:rFonts w:ascii="Times New Roman" w:eastAsia="Calibri" w:hAnsi="Times New Roman" w:cs="Times New Roman"/>
          <w:color w:val="000000"/>
          <w:sz w:val="28"/>
          <w:szCs w:val="28"/>
        </w:rPr>
      </w:pPr>
      <w:r w:rsidRPr="00032719">
        <w:rPr>
          <w:rFonts w:ascii="Times New Roman" w:eastAsia="Calibri" w:hAnsi="Times New Roman" w:cs="Times New Roman"/>
          <w:color w:val="000000"/>
          <w:sz w:val="28"/>
          <w:szCs w:val="28"/>
        </w:rPr>
        <w:t xml:space="preserve">запрет нового жилищного и гражданского строительства и постепенный вынос жилья, расположенного в зоне подтопления на р. Сунжа; </w:t>
      </w:r>
    </w:p>
    <w:p w:rsidR="00032719" w:rsidRPr="00032719" w:rsidRDefault="00032719" w:rsidP="00032719">
      <w:pPr>
        <w:numPr>
          <w:ilvl w:val="0"/>
          <w:numId w:val="48"/>
        </w:numPr>
        <w:autoSpaceDE w:val="0"/>
        <w:autoSpaceDN w:val="0"/>
        <w:adjustRightInd w:val="0"/>
        <w:spacing w:after="0" w:line="240" w:lineRule="auto"/>
        <w:jc w:val="both"/>
        <w:rPr>
          <w:rFonts w:ascii="Times New Roman" w:eastAsia="Calibri" w:hAnsi="Times New Roman" w:cs="Times New Roman"/>
          <w:color w:val="000000"/>
          <w:sz w:val="28"/>
          <w:szCs w:val="28"/>
        </w:rPr>
      </w:pPr>
      <w:r w:rsidRPr="00032719">
        <w:rPr>
          <w:rFonts w:ascii="Times New Roman" w:eastAsia="Calibri" w:hAnsi="Times New Roman" w:cs="Times New Roman"/>
          <w:color w:val="000000"/>
          <w:sz w:val="28"/>
          <w:szCs w:val="28"/>
        </w:rPr>
        <w:t xml:space="preserve">проведение мероприятий по расчистке и профилированию русла реки Сунжа в границах ГО г. Сунжа; </w:t>
      </w:r>
    </w:p>
    <w:p w:rsidR="00032719" w:rsidRPr="00032719" w:rsidRDefault="00032719" w:rsidP="00032719">
      <w:pPr>
        <w:numPr>
          <w:ilvl w:val="0"/>
          <w:numId w:val="48"/>
        </w:numPr>
        <w:autoSpaceDE w:val="0"/>
        <w:autoSpaceDN w:val="0"/>
        <w:adjustRightInd w:val="0"/>
        <w:spacing w:after="0" w:line="240" w:lineRule="auto"/>
        <w:jc w:val="both"/>
        <w:rPr>
          <w:rFonts w:ascii="Times New Roman" w:eastAsia="Calibri" w:hAnsi="Times New Roman" w:cs="Times New Roman"/>
          <w:color w:val="000000"/>
          <w:sz w:val="28"/>
          <w:szCs w:val="28"/>
        </w:rPr>
      </w:pPr>
      <w:r w:rsidRPr="00032719">
        <w:rPr>
          <w:rFonts w:ascii="Times New Roman" w:eastAsia="Calibri" w:hAnsi="Times New Roman" w:cs="Times New Roman"/>
          <w:color w:val="000000"/>
          <w:sz w:val="28"/>
          <w:szCs w:val="28"/>
        </w:rPr>
        <w:t xml:space="preserve">берегоукрепительные работы на р. Сунжа в районе ул. Накастоева; </w:t>
      </w:r>
    </w:p>
    <w:p w:rsidR="00032719" w:rsidRPr="00032719" w:rsidRDefault="00032719" w:rsidP="00032719">
      <w:pPr>
        <w:numPr>
          <w:ilvl w:val="0"/>
          <w:numId w:val="48"/>
        </w:numPr>
        <w:autoSpaceDE w:val="0"/>
        <w:autoSpaceDN w:val="0"/>
        <w:adjustRightInd w:val="0"/>
        <w:spacing w:after="0" w:line="240" w:lineRule="auto"/>
        <w:jc w:val="both"/>
        <w:rPr>
          <w:rFonts w:ascii="Times New Roman" w:eastAsia="Calibri" w:hAnsi="Times New Roman" w:cs="Times New Roman"/>
          <w:color w:val="000000"/>
          <w:sz w:val="28"/>
          <w:szCs w:val="28"/>
        </w:rPr>
      </w:pPr>
      <w:r w:rsidRPr="00032719">
        <w:rPr>
          <w:rFonts w:ascii="Times New Roman" w:eastAsia="Calibri" w:hAnsi="Times New Roman" w:cs="Times New Roman"/>
          <w:color w:val="000000"/>
          <w:sz w:val="28"/>
          <w:szCs w:val="28"/>
        </w:rPr>
        <w:t xml:space="preserve">строительство системы дождевой канализации в закрытом варианте, в основном, в центральной части г. Сунжа. </w:t>
      </w:r>
    </w:p>
    <w:p w:rsidR="00032719" w:rsidRPr="00032719" w:rsidRDefault="00032719" w:rsidP="00032719">
      <w:pPr>
        <w:autoSpaceDE w:val="0"/>
        <w:autoSpaceDN w:val="0"/>
        <w:adjustRightInd w:val="0"/>
        <w:spacing w:after="0" w:line="240" w:lineRule="auto"/>
        <w:jc w:val="both"/>
        <w:rPr>
          <w:rFonts w:ascii="Times New Roman" w:eastAsia="Calibri" w:hAnsi="Times New Roman" w:cs="Times New Roman"/>
          <w:color w:val="000000"/>
          <w:sz w:val="28"/>
          <w:szCs w:val="28"/>
        </w:rPr>
      </w:pPr>
      <w:r w:rsidRPr="00032719">
        <w:rPr>
          <w:rFonts w:ascii="Times New Roman" w:eastAsia="Calibri" w:hAnsi="Times New Roman" w:cs="Times New Roman"/>
          <w:color w:val="000000"/>
          <w:sz w:val="28"/>
          <w:szCs w:val="28"/>
        </w:rPr>
        <w:t xml:space="preserve">          Территория городского округа г. Сунжа находится в 8-9 бальной сейсмически опасной зоне. </w:t>
      </w:r>
    </w:p>
    <w:p w:rsidR="00032719" w:rsidRPr="00032719" w:rsidRDefault="00032719" w:rsidP="00032719">
      <w:pPr>
        <w:autoSpaceDE w:val="0"/>
        <w:autoSpaceDN w:val="0"/>
        <w:adjustRightInd w:val="0"/>
        <w:spacing w:after="0" w:line="240" w:lineRule="auto"/>
        <w:jc w:val="both"/>
        <w:rPr>
          <w:rFonts w:ascii="Times New Roman" w:eastAsia="Calibri" w:hAnsi="Times New Roman" w:cs="Times New Roman"/>
          <w:color w:val="000000"/>
          <w:sz w:val="28"/>
          <w:szCs w:val="28"/>
        </w:rPr>
      </w:pPr>
      <w:r w:rsidRPr="00032719">
        <w:rPr>
          <w:rFonts w:ascii="Times New Roman" w:eastAsia="Calibri" w:hAnsi="Times New Roman" w:cs="Times New Roman"/>
          <w:color w:val="000000"/>
          <w:sz w:val="28"/>
          <w:szCs w:val="28"/>
        </w:rPr>
        <w:t xml:space="preserve">Так как районирование носит предварительный, условный характер в дальнейшем для уточнения сейсмической активности проводится микросейсморайонирование участков строительства. </w:t>
      </w:r>
    </w:p>
    <w:p w:rsidR="00032719" w:rsidRPr="00032719" w:rsidRDefault="00032719" w:rsidP="00032719">
      <w:pPr>
        <w:autoSpaceDE w:val="0"/>
        <w:autoSpaceDN w:val="0"/>
        <w:adjustRightInd w:val="0"/>
        <w:spacing w:after="0" w:line="240" w:lineRule="auto"/>
        <w:jc w:val="both"/>
        <w:rPr>
          <w:rFonts w:ascii="Times New Roman" w:eastAsia="Calibri" w:hAnsi="Times New Roman" w:cs="Times New Roman"/>
          <w:color w:val="000000"/>
          <w:sz w:val="28"/>
          <w:szCs w:val="28"/>
        </w:rPr>
      </w:pPr>
      <w:r w:rsidRPr="00032719">
        <w:rPr>
          <w:rFonts w:ascii="Times New Roman" w:eastAsia="Calibri" w:hAnsi="Times New Roman" w:cs="Times New Roman"/>
          <w:color w:val="000000"/>
          <w:sz w:val="28"/>
          <w:szCs w:val="28"/>
        </w:rPr>
        <w:t xml:space="preserve">          МО «Городской округ город Сунжа» расположен в зоне сейсмической активности с максимальной интенсивностью сопряжений 8-9 баллов. Очаги их располагаются на глубине до 30 км и приурочены к зонам разломов. </w:t>
      </w:r>
    </w:p>
    <w:p w:rsidR="00032719" w:rsidRPr="00032719" w:rsidRDefault="00032719" w:rsidP="00032719">
      <w:pPr>
        <w:autoSpaceDE w:val="0"/>
        <w:autoSpaceDN w:val="0"/>
        <w:adjustRightInd w:val="0"/>
        <w:spacing w:after="0" w:line="240" w:lineRule="auto"/>
        <w:jc w:val="both"/>
        <w:rPr>
          <w:rFonts w:ascii="Times New Roman" w:eastAsia="Calibri" w:hAnsi="Times New Roman" w:cs="Times New Roman"/>
          <w:color w:val="000000"/>
          <w:sz w:val="28"/>
          <w:szCs w:val="28"/>
        </w:rPr>
      </w:pPr>
      <w:r w:rsidRPr="00032719">
        <w:rPr>
          <w:rFonts w:ascii="Times New Roman" w:eastAsia="Calibri" w:hAnsi="Times New Roman" w:cs="Times New Roman"/>
          <w:color w:val="000000"/>
          <w:sz w:val="28"/>
          <w:szCs w:val="28"/>
        </w:rPr>
        <w:t xml:space="preserve">Повышенная сейсмичность на территории городского округа г. Сунжа требует применения мероприятий по укреплению и усилению несущих конструкций зданий и сооружений, исключения строительства на разломах и проектирование конструкций зданий с учётом сейсмики данной территории. </w:t>
      </w:r>
    </w:p>
    <w:p w:rsidR="00032719" w:rsidRPr="00032719" w:rsidRDefault="00032719" w:rsidP="00032719">
      <w:pPr>
        <w:autoSpaceDE w:val="0"/>
        <w:autoSpaceDN w:val="0"/>
        <w:adjustRightInd w:val="0"/>
        <w:spacing w:after="0" w:line="240" w:lineRule="auto"/>
        <w:jc w:val="both"/>
        <w:rPr>
          <w:rFonts w:ascii="Times New Roman" w:eastAsia="Calibri" w:hAnsi="Times New Roman" w:cs="Times New Roman"/>
          <w:sz w:val="28"/>
          <w:szCs w:val="28"/>
        </w:rPr>
      </w:pPr>
      <w:r w:rsidRPr="00032719">
        <w:rPr>
          <w:rFonts w:ascii="Times New Roman" w:eastAsia="Calibri" w:hAnsi="Times New Roman" w:cs="Times New Roman"/>
          <w:sz w:val="28"/>
          <w:szCs w:val="28"/>
        </w:rPr>
        <w:t xml:space="preserve">          В качестве первоочередных мероприятий следует рассматривать:</w:t>
      </w:r>
    </w:p>
    <w:p w:rsidR="00032719" w:rsidRPr="00032719" w:rsidRDefault="00032719" w:rsidP="00032719">
      <w:pPr>
        <w:numPr>
          <w:ilvl w:val="0"/>
          <w:numId w:val="49"/>
        </w:numPr>
        <w:autoSpaceDE w:val="0"/>
        <w:autoSpaceDN w:val="0"/>
        <w:adjustRightInd w:val="0"/>
        <w:spacing w:after="39" w:line="240" w:lineRule="auto"/>
        <w:jc w:val="both"/>
        <w:rPr>
          <w:rFonts w:ascii="Times New Roman" w:eastAsia="Calibri" w:hAnsi="Times New Roman" w:cs="Times New Roman"/>
          <w:color w:val="000000"/>
          <w:sz w:val="28"/>
          <w:szCs w:val="28"/>
        </w:rPr>
      </w:pPr>
      <w:r w:rsidRPr="00032719">
        <w:rPr>
          <w:rFonts w:ascii="Times New Roman" w:eastAsia="Calibri" w:hAnsi="Times New Roman" w:cs="Times New Roman"/>
          <w:color w:val="000000"/>
          <w:sz w:val="28"/>
          <w:szCs w:val="28"/>
        </w:rPr>
        <w:t xml:space="preserve">проведение работы с населением, средствами массовой информации, обучение служб (оперативных дежурных) действиям при землетрясении; </w:t>
      </w:r>
    </w:p>
    <w:p w:rsidR="00032719" w:rsidRPr="00032719" w:rsidRDefault="00032719" w:rsidP="00032719">
      <w:pPr>
        <w:numPr>
          <w:ilvl w:val="0"/>
          <w:numId w:val="49"/>
        </w:numPr>
        <w:autoSpaceDE w:val="0"/>
        <w:autoSpaceDN w:val="0"/>
        <w:adjustRightInd w:val="0"/>
        <w:spacing w:after="39" w:line="240" w:lineRule="auto"/>
        <w:jc w:val="both"/>
        <w:rPr>
          <w:rFonts w:ascii="Times New Roman" w:eastAsia="Calibri" w:hAnsi="Times New Roman" w:cs="Times New Roman"/>
          <w:color w:val="000000"/>
          <w:sz w:val="28"/>
          <w:szCs w:val="28"/>
        </w:rPr>
      </w:pPr>
      <w:r w:rsidRPr="00032719">
        <w:rPr>
          <w:rFonts w:ascii="Times New Roman" w:eastAsia="Calibri" w:hAnsi="Times New Roman" w:cs="Times New Roman"/>
          <w:color w:val="000000"/>
          <w:sz w:val="28"/>
          <w:szCs w:val="28"/>
        </w:rPr>
        <w:t xml:space="preserve">проведение работ, направленных на устранение факторов, приводящих к усилению сейсмичности, включающих снижение уровня грунтовых </w:t>
      </w:r>
      <w:r w:rsidRPr="00032719">
        <w:rPr>
          <w:rFonts w:ascii="Times New Roman" w:eastAsia="Calibri" w:hAnsi="Times New Roman" w:cs="Times New Roman"/>
          <w:color w:val="000000"/>
          <w:sz w:val="28"/>
          <w:szCs w:val="28"/>
        </w:rPr>
        <w:lastRenderedPageBreak/>
        <w:t xml:space="preserve">вод, укрепление склонов, укрепление не сейсмостойких зданий и сооружений согласно классификатору, усиление важных объектов, проведение инженерно-сейсмического контроля; </w:t>
      </w:r>
    </w:p>
    <w:p w:rsidR="00032719" w:rsidRPr="00032719" w:rsidRDefault="00032719" w:rsidP="00032719">
      <w:pPr>
        <w:autoSpaceDE w:val="0"/>
        <w:autoSpaceDN w:val="0"/>
        <w:adjustRightInd w:val="0"/>
        <w:spacing w:after="0" w:line="240" w:lineRule="auto"/>
        <w:jc w:val="both"/>
        <w:rPr>
          <w:rFonts w:ascii="Times New Roman" w:eastAsia="Calibri" w:hAnsi="Times New Roman" w:cs="Times New Roman"/>
          <w:color w:val="000000"/>
          <w:sz w:val="28"/>
          <w:szCs w:val="28"/>
        </w:rPr>
      </w:pPr>
      <w:r w:rsidRPr="00032719">
        <w:rPr>
          <w:rFonts w:ascii="Times New Roman" w:eastAsia="Calibri" w:hAnsi="Times New Roman" w:cs="Times New Roman"/>
          <w:color w:val="000000"/>
          <w:sz w:val="28"/>
          <w:szCs w:val="28"/>
        </w:rPr>
        <w:t xml:space="preserve">запрещение работ, в том числе нового строительства, ухудшающих сейсмостойкость окружающих зданий и сооружений (сооружение свайных фундаментов методом забивания) и др. </w:t>
      </w:r>
    </w:p>
    <w:p w:rsidR="00032719" w:rsidRPr="00032719" w:rsidRDefault="00032719" w:rsidP="00032719">
      <w:pPr>
        <w:autoSpaceDE w:val="0"/>
        <w:autoSpaceDN w:val="0"/>
        <w:adjustRightInd w:val="0"/>
        <w:spacing w:after="0" w:line="240" w:lineRule="auto"/>
        <w:jc w:val="both"/>
        <w:rPr>
          <w:rFonts w:ascii="Times New Roman" w:eastAsia="Calibri" w:hAnsi="Times New Roman" w:cs="Times New Roman"/>
          <w:color w:val="000000"/>
          <w:sz w:val="28"/>
          <w:szCs w:val="28"/>
        </w:rPr>
      </w:pPr>
      <w:r w:rsidRPr="00032719">
        <w:rPr>
          <w:rFonts w:ascii="Times New Roman" w:eastAsia="Calibri" w:hAnsi="Times New Roman" w:cs="Times New Roman"/>
          <w:i/>
          <w:iCs/>
          <w:color w:val="000000"/>
          <w:sz w:val="28"/>
          <w:szCs w:val="28"/>
        </w:rPr>
        <w:t xml:space="preserve">Вертикальная планировка </w:t>
      </w:r>
      <w:r w:rsidRPr="00032719">
        <w:rPr>
          <w:rFonts w:ascii="Times New Roman" w:eastAsia="Calibri" w:hAnsi="Times New Roman" w:cs="Times New Roman"/>
          <w:color w:val="000000"/>
          <w:sz w:val="28"/>
          <w:szCs w:val="28"/>
        </w:rPr>
        <w:t xml:space="preserve">– один из основных элементов инженерной подготовки территорий населенных мест – представляет собой процесс искусственного изменения естественного рельефа для приспособления его к требованиям градостроительства. </w:t>
      </w:r>
    </w:p>
    <w:p w:rsidR="00032719" w:rsidRPr="00032719" w:rsidRDefault="00032719" w:rsidP="00032719">
      <w:pPr>
        <w:numPr>
          <w:ilvl w:val="0"/>
          <w:numId w:val="50"/>
        </w:numPr>
        <w:autoSpaceDE w:val="0"/>
        <w:autoSpaceDN w:val="0"/>
        <w:adjustRightInd w:val="0"/>
        <w:spacing w:after="0" w:line="240" w:lineRule="auto"/>
        <w:jc w:val="both"/>
        <w:rPr>
          <w:rFonts w:ascii="Times New Roman" w:eastAsia="Calibri" w:hAnsi="Times New Roman" w:cs="Times New Roman"/>
          <w:color w:val="000000"/>
          <w:sz w:val="28"/>
          <w:szCs w:val="28"/>
        </w:rPr>
      </w:pPr>
      <w:r w:rsidRPr="00032719">
        <w:rPr>
          <w:rFonts w:ascii="Times New Roman" w:eastAsia="Calibri" w:hAnsi="Times New Roman" w:cs="Times New Roman"/>
          <w:color w:val="000000"/>
          <w:sz w:val="28"/>
          <w:szCs w:val="28"/>
        </w:rPr>
        <w:t xml:space="preserve">Задача вертикальной планировки заключается в придании проектируемой поверхности уклонов, обеспечивающих следующие цели: отвод дождевых, талых и прочих поверхностных вод по открытым лоткам в водосточную сеть и далее через очистные сооружения в естественные водоемы; </w:t>
      </w:r>
    </w:p>
    <w:p w:rsidR="00032719" w:rsidRPr="00032719" w:rsidRDefault="00032719" w:rsidP="00032719">
      <w:pPr>
        <w:numPr>
          <w:ilvl w:val="0"/>
          <w:numId w:val="50"/>
        </w:numPr>
        <w:autoSpaceDE w:val="0"/>
        <w:autoSpaceDN w:val="0"/>
        <w:adjustRightInd w:val="0"/>
        <w:spacing w:after="0" w:line="240" w:lineRule="auto"/>
        <w:jc w:val="both"/>
        <w:rPr>
          <w:rFonts w:ascii="Times New Roman" w:eastAsia="Calibri" w:hAnsi="Times New Roman" w:cs="Times New Roman"/>
          <w:color w:val="000000"/>
          <w:sz w:val="28"/>
          <w:szCs w:val="28"/>
        </w:rPr>
      </w:pPr>
      <w:r w:rsidRPr="00032719">
        <w:rPr>
          <w:rFonts w:ascii="Times New Roman" w:eastAsia="Calibri" w:hAnsi="Times New Roman" w:cs="Times New Roman"/>
          <w:color w:val="000000"/>
          <w:sz w:val="28"/>
          <w:szCs w:val="28"/>
        </w:rPr>
        <w:t>благоприятные и безопасные условия движения транспорта и пешеходов;</w:t>
      </w:r>
    </w:p>
    <w:p w:rsidR="00032719" w:rsidRPr="00032719" w:rsidRDefault="00032719" w:rsidP="00032719">
      <w:pPr>
        <w:numPr>
          <w:ilvl w:val="0"/>
          <w:numId w:val="50"/>
        </w:numPr>
        <w:autoSpaceDE w:val="0"/>
        <w:autoSpaceDN w:val="0"/>
        <w:adjustRightInd w:val="0"/>
        <w:spacing w:after="0" w:line="240" w:lineRule="auto"/>
        <w:jc w:val="both"/>
        <w:rPr>
          <w:rFonts w:ascii="Times New Roman" w:eastAsia="Calibri" w:hAnsi="Times New Roman" w:cs="Times New Roman"/>
          <w:color w:val="000000"/>
          <w:sz w:val="28"/>
          <w:szCs w:val="28"/>
        </w:rPr>
      </w:pPr>
      <w:r w:rsidRPr="00032719">
        <w:rPr>
          <w:rFonts w:ascii="Times New Roman" w:eastAsia="Calibri" w:hAnsi="Times New Roman" w:cs="Times New Roman"/>
          <w:color w:val="000000"/>
          <w:sz w:val="28"/>
          <w:szCs w:val="28"/>
        </w:rPr>
        <w:t xml:space="preserve">подготовку осваиваемой территории для застройки, прокладки подземных сетей и благоустройства; </w:t>
      </w:r>
    </w:p>
    <w:p w:rsidR="00032719" w:rsidRPr="00032719" w:rsidRDefault="00032719" w:rsidP="00032719">
      <w:pPr>
        <w:numPr>
          <w:ilvl w:val="0"/>
          <w:numId w:val="50"/>
        </w:numPr>
        <w:autoSpaceDE w:val="0"/>
        <w:autoSpaceDN w:val="0"/>
        <w:adjustRightInd w:val="0"/>
        <w:spacing w:after="0" w:line="240" w:lineRule="auto"/>
        <w:jc w:val="both"/>
        <w:rPr>
          <w:rFonts w:ascii="Times New Roman" w:eastAsia="Calibri" w:hAnsi="Times New Roman" w:cs="Times New Roman"/>
          <w:color w:val="000000"/>
          <w:sz w:val="28"/>
          <w:szCs w:val="28"/>
        </w:rPr>
      </w:pPr>
      <w:r w:rsidRPr="00032719">
        <w:rPr>
          <w:rFonts w:ascii="Times New Roman" w:eastAsia="Calibri" w:hAnsi="Times New Roman" w:cs="Times New Roman"/>
          <w:color w:val="000000"/>
          <w:sz w:val="28"/>
          <w:szCs w:val="28"/>
        </w:rPr>
        <w:t xml:space="preserve">организацию рельефа при наличии неблагоприятных физико-геологических процессов на местности (затопление территории, подтопление ее грунтовыми водами, оврагообразование и т.д.); </w:t>
      </w:r>
    </w:p>
    <w:p w:rsidR="00032719" w:rsidRPr="00032719" w:rsidRDefault="00032719" w:rsidP="00032719">
      <w:pPr>
        <w:numPr>
          <w:ilvl w:val="0"/>
          <w:numId w:val="50"/>
        </w:numPr>
        <w:autoSpaceDE w:val="0"/>
        <w:autoSpaceDN w:val="0"/>
        <w:adjustRightInd w:val="0"/>
        <w:spacing w:after="0" w:line="240" w:lineRule="auto"/>
        <w:jc w:val="both"/>
        <w:rPr>
          <w:rFonts w:ascii="Times New Roman" w:eastAsia="Calibri" w:hAnsi="Times New Roman" w:cs="Times New Roman"/>
          <w:color w:val="000000"/>
          <w:sz w:val="28"/>
          <w:szCs w:val="28"/>
        </w:rPr>
      </w:pPr>
      <w:r w:rsidRPr="00032719">
        <w:rPr>
          <w:rFonts w:ascii="Times New Roman" w:eastAsia="Calibri" w:hAnsi="Times New Roman" w:cs="Times New Roman"/>
          <w:color w:val="000000"/>
          <w:sz w:val="28"/>
          <w:szCs w:val="28"/>
        </w:rPr>
        <w:t xml:space="preserve">придание рельефу наибольшей архитектурно-композиционной выразительности. </w:t>
      </w:r>
    </w:p>
    <w:p w:rsidR="00032719" w:rsidRPr="00032719" w:rsidRDefault="00032719" w:rsidP="00032719">
      <w:pPr>
        <w:autoSpaceDE w:val="0"/>
        <w:autoSpaceDN w:val="0"/>
        <w:adjustRightInd w:val="0"/>
        <w:spacing w:after="0" w:line="240" w:lineRule="auto"/>
        <w:jc w:val="both"/>
        <w:rPr>
          <w:rFonts w:ascii="Times New Roman" w:eastAsia="Calibri" w:hAnsi="Times New Roman" w:cs="Times New Roman"/>
          <w:color w:val="000000"/>
          <w:sz w:val="28"/>
          <w:szCs w:val="28"/>
        </w:rPr>
      </w:pPr>
      <w:r w:rsidRPr="00032719">
        <w:rPr>
          <w:rFonts w:ascii="Times New Roman" w:eastAsia="Calibri" w:hAnsi="Times New Roman" w:cs="Times New Roman"/>
          <w:i/>
          <w:iCs/>
          <w:color w:val="000000"/>
          <w:sz w:val="28"/>
          <w:szCs w:val="28"/>
        </w:rPr>
        <w:t xml:space="preserve">Подтопление </w:t>
      </w:r>
      <w:r w:rsidRPr="00032719">
        <w:rPr>
          <w:rFonts w:ascii="Times New Roman" w:eastAsia="Calibri" w:hAnsi="Times New Roman" w:cs="Times New Roman"/>
          <w:color w:val="000000"/>
          <w:sz w:val="28"/>
          <w:szCs w:val="28"/>
        </w:rPr>
        <w:t xml:space="preserve">– это повышение уровня грунтовых вод, нарушающее нормальное использование территории, строительство и эксплуатацию расположенных на ней объектов. </w:t>
      </w:r>
    </w:p>
    <w:p w:rsidR="00032719" w:rsidRPr="00032719" w:rsidRDefault="00032719" w:rsidP="00032719">
      <w:pPr>
        <w:autoSpaceDE w:val="0"/>
        <w:autoSpaceDN w:val="0"/>
        <w:adjustRightInd w:val="0"/>
        <w:spacing w:after="0" w:line="240" w:lineRule="auto"/>
        <w:jc w:val="both"/>
        <w:rPr>
          <w:rFonts w:ascii="Times New Roman" w:eastAsia="Calibri" w:hAnsi="Times New Roman" w:cs="Times New Roman"/>
          <w:sz w:val="28"/>
          <w:szCs w:val="28"/>
        </w:rPr>
      </w:pPr>
      <w:r w:rsidRPr="00032719">
        <w:rPr>
          <w:rFonts w:ascii="Times New Roman" w:eastAsia="Calibri" w:hAnsi="Times New Roman" w:cs="Times New Roman"/>
          <w:i/>
          <w:iCs/>
          <w:sz w:val="28"/>
          <w:szCs w:val="28"/>
        </w:rPr>
        <w:t xml:space="preserve">Мероприятия по берегоукреплению в районе ул. Плиева С.Х. </w:t>
      </w:r>
    </w:p>
    <w:p w:rsidR="00032719" w:rsidRPr="00032719" w:rsidRDefault="00032719" w:rsidP="00032719">
      <w:pPr>
        <w:autoSpaceDE w:val="0"/>
        <w:autoSpaceDN w:val="0"/>
        <w:adjustRightInd w:val="0"/>
        <w:spacing w:after="0" w:line="240" w:lineRule="auto"/>
        <w:jc w:val="both"/>
        <w:rPr>
          <w:rFonts w:ascii="Times New Roman" w:eastAsia="Calibri" w:hAnsi="Times New Roman" w:cs="Times New Roman"/>
          <w:sz w:val="28"/>
          <w:szCs w:val="28"/>
        </w:rPr>
      </w:pPr>
      <w:r w:rsidRPr="00032719">
        <w:rPr>
          <w:rFonts w:ascii="Times New Roman" w:eastAsia="Calibri" w:hAnsi="Times New Roman" w:cs="Times New Roman"/>
          <w:sz w:val="28"/>
          <w:szCs w:val="28"/>
        </w:rPr>
        <w:t xml:space="preserve">Для защиты берегов от размыва проектом намечается укрепить низовую часть откоса (подводную зону на 0,5 м выше прохождения максимального расчетного паводка) каменной наброской с упором из каменной призмы. Устраивается полуоткосная набережная с подпорными стенками из камня и озеленением откосов. Низовая часть откоса на этом участке крепится мощением из камня (0,15-0,2 м) и вертикальной стенкой набережной. </w:t>
      </w:r>
    </w:p>
    <w:p w:rsidR="00032719" w:rsidRPr="00032719" w:rsidRDefault="00032719" w:rsidP="00032719">
      <w:pPr>
        <w:autoSpaceDE w:val="0"/>
        <w:autoSpaceDN w:val="0"/>
        <w:adjustRightInd w:val="0"/>
        <w:spacing w:after="0" w:line="240" w:lineRule="auto"/>
        <w:jc w:val="both"/>
        <w:rPr>
          <w:rFonts w:ascii="Times New Roman" w:eastAsia="Calibri" w:hAnsi="Times New Roman" w:cs="Times New Roman"/>
          <w:sz w:val="28"/>
          <w:szCs w:val="28"/>
        </w:rPr>
      </w:pPr>
      <w:r w:rsidRPr="00032719">
        <w:rPr>
          <w:rFonts w:ascii="Times New Roman" w:eastAsia="Calibri" w:hAnsi="Times New Roman" w:cs="Times New Roman"/>
          <w:sz w:val="28"/>
          <w:szCs w:val="28"/>
        </w:rPr>
        <w:t xml:space="preserve">Необходимо ГО г. Сунжа предусматривается проектирование сети дождевой канализации в закрытом варианте в основном в центральной части г. Сунжа и на части территории проектируемой жилой застройки. </w:t>
      </w:r>
    </w:p>
    <w:p w:rsidR="00032719" w:rsidRPr="00032719" w:rsidRDefault="00032719" w:rsidP="00032719">
      <w:pPr>
        <w:autoSpaceDE w:val="0"/>
        <w:autoSpaceDN w:val="0"/>
        <w:adjustRightInd w:val="0"/>
        <w:spacing w:after="0" w:line="240" w:lineRule="auto"/>
        <w:jc w:val="both"/>
        <w:rPr>
          <w:rFonts w:ascii="Times New Roman" w:eastAsia="Calibri" w:hAnsi="Times New Roman" w:cs="Times New Roman"/>
          <w:sz w:val="28"/>
          <w:szCs w:val="28"/>
        </w:rPr>
      </w:pPr>
      <w:r w:rsidRPr="00032719">
        <w:rPr>
          <w:rFonts w:ascii="Times New Roman" w:eastAsia="Calibri" w:hAnsi="Times New Roman" w:cs="Times New Roman"/>
          <w:i/>
          <w:iCs/>
          <w:sz w:val="28"/>
          <w:szCs w:val="28"/>
        </w:rPr>
        <w:t xml:space="preserve">Схема устройства системы отвода поверхностных вод. </w:t>
      </w:r>
    </w:p>
    <w:p w:rsidR="00032719" w:rsidRPr="00032719" w:rsidRDefault="00032719" w:rsidP="00032719">
      <w:pPr>
        <w:autoSpaceDE w:val="0"/>
        <w:autoSpaceDN w:val="0"/>
        <w:adjustRightInd w:val="0"/>
        <w:spacing w:after="0" w:line="240" w:lineRule="auto"/>
        <w:jc w:val="both"/>
        <w:rPr>
          <w:rFonts w:ascii="Times New Roman" w:eastAsia="Calibri" w:hAnsi="Times New Roman" w:cs="Times New Roman"/>
          <w:sz w:val="28"/>
          <w:szCs w:val="28"/>
        </w:rPr>
      </w:pPr>
      <w:r w:rsidRPr="00032719">
        <w:rPr>
          <w:rFonts w:ascii="Times New Roman" w:eastAsia="Calibri" w:hAnsi="Times New Roman" w:cs="Times New Roman"/>
          <w:sz w:val="28"/>
          <w:szCs w:val="28"/>
        </w:rPr>
        <w:t xml:space="preserve">Поверхностные воды системой водоотводных устройств собираются с территории г. Сунжа и самотеком отводятся в пониженный участок рельефа на проектируемые локальные очистные сооружения, располагаемые в восточной части г. Сунжа. </w:t>
      </w:r>
    </w:p>
    <w:p w:rsidR="00032719" w:rsidRPr="00032719" w:rsidRDefault="00032719" w:rsidP="00032719">
      <w:pPr>
        <w:autoSpaceDE w:val="0"/>
        <w:autoSpaceDN w:val="0"/>
        <w:adjustRightInd w:val="0"/>
        <w:spacing w:after="0" w:line="240" w:lineRule="auto"/>
        <w:jc w:val="both"/>
        <w:rPr>
          <w:rFonts w:ascii="Times New Roman" w:eastAsia="Calibri" w:hAnsi="Times New Roman" w:cs="Times New Roman"/>
          <w:sz w:val="28"/>
          <w:szCs w:val="28"/>
        </w:rPr>
      </w:pPr>
      <w:r w:rsidRPr="00032719">
        <w:rPr>
          <w:rFonts w:ascii="Times New Roman" w:eastAsia="Calibri" w:hAnsi="Times New Roman" w:cs="Times New Roman"/>
          <w:sz w:val="28"/>
          <w:szCs w:val="28"/>
        </w:rPr>
        <w:t xml:space="preserve">С целью подачи на очистку наиболее загрязнённой части стока предусматривается регулирование дождевого стока. Регулирование расхода стока осуществляется за счёт устройства на коллекторе дождевой канализации разделительных водоперепускных камер (учитывая, что основная масса загрязнений с поверхности отводится в первые 20 минут </w:t>
      </w:r>
      <w:r w:rsidRPr="00032719">
        <w:rPr>
          <w:rFonts w:ascii="Times New Roman" w:eastAsia="Calibri" w:hAnsi="Times New Roman" w:cs="Times New Roman"/>
          <w:sz w:val="28"/>
          <w:szCs w:val="28"/>
        </w:rPr>
        <w:lastRenderedPageBreak/>
        <w:t xml:space="preserve">отведения дождевых вод), через которые на очистные сооружения направляется наиболее загрязненная часть дождевого стока. Отведение условно чистых дождевых вод из водоперепускных камер осуществляется по ливнеотводу в р. Сунжа. </w:t>
      </w:r>
    </w:p>
    <w:p w:rsidR="00032719" w:rsidRPr="00032719" w:rsidRDefault="00032719" w:rsidP="00032719">
      <w:pPr>
        <w:autoSpaceDE w:val="0"/>
        <w:autoSpaceDN w:val="0"/>
        <w:adjustRightInd w:val="0"/>
        <w:spacing w:after="0" w:line="240" w:lineRule="auto"/>
        <w:jc w:val="both"/>
        <w:rPr>
          <w:rFonts w:ascii="Times New Roman" w:eastAsia="Calibri" w:hAnsi="Times New Roman" w:cs="Times New Roman"/>
          <w:b/>
          <w:bCs/>
          <w:i/>
          <w:iCs/>
          <w:sz w:val="28"/>
          <w:szCs w:val="28"/>
        </w:rPr>
      </w:pPr>
    </w:p>
    <w:p w:rsidR="00032719" w:rsidRPr="00032719" w:rsidRDefault="00032719" w:rsidP="00032719">
      <w:pPr>
        <w:autoSpaceDE w:val="0"/>
        <w:autoSpaceDN w:val="0"/>
        <w:adjustRightInd w:val="0"/>
        <w:spacing w:after="0" w:line="240" w:lineRule="auto"/>
        <w:jc w:val="both"/>
        <w:rPr>
          <w:rFonts w:ascii="Times New Roman" w:eastAsia="Calibri" w:hAnsi="Times New Roman" w:cs="Times New Roman"/>
          <w:sz w:val="28"/>
          <w:szCs w:val="28"/>
        </w:rPr>
      </w:pPr>
      <w:r w:rsidRPr="00032719">
        <w:rPr>
          <w:rFonts w:ascii="Times New Roman" w:eastAsia="Calibri" w:hAnsi="Times New Roman" w:cs="Times New Roman"/>
          <w:b/>
          <w:bCs/>
          <w:i/>
          <w:iCs/>
          <w:sz w:val="28"/>
          <w:szCs w:val="28"/>
        </w:rPr>
        <w:t xml:space="preserve">Разделительная камера </w:t>
      </w:r>
    </w:p>
    <w:p w:rsidR="00032719" w:rsidRPr="00032719" w:rsidRDefault="00032719" w:rsidP="00032719">
      <w:pPr>
        <w:autoSpaceDE w:val="0"/>
        <w:autoSpaceDN w:val="0"/>
        <w:adjustRightInd w:val="0"/>
        <w:spacing w:after="0" w:line="240" w:lineRule="auto"/>
        <w:jc w:val="both"/>
        <w:rPr>
          <w:rFonts w:ascii="Times New Roman" w:eastAsia="Calibri" w:hAnsi="Times New Roman" w:cs="Times New Roman"/>
          <w:sz w:val="28"/>
          <w:szCs w:val="28"/>
        </w:rPr>
      </w:pPr>
      <w:r w:rsidRPr="00032719">
        <w:rPr>
          <w:rFonts w:ascii="Times New Roman" w:eastAsia="Calibri" w:hAnsi="Times New Roman" w:cs="Times New Roman"/>
          <w:sz w:val="28"/>
          <w:szCs w:val="28"/>
        </w:rPr>
        <w:t xml:space="preserve">            При строительстве  предусмотреть сети дождевой канализации в центральной части г. Сунжа, а так же на территории проектируемой жилой застройки западной и восточной частей города протяженностью 24,4 км. Очистные сооружения расположить восточнее восточной окраины г. Сунжа. Выпуск очищенных вод предусматривается в р. Сунжа. </w:t>
      </w:r>
    </w:p>
    <w:p w:rsidR="00032719" w:rsidRPr="00032719" w:rsidRDefault="00032719" w:rsidP="00032719">
      <w:pPr>
        <w:autoSpaceDE w:val="0"/>
        <w:autoSpaceDN w:val="0"/>
        <w:adjustRightInd w:val="0"/>
        <w:spacing w:after="0" w:line="240" w:lineRule="auto"/>
        <w:jc w:val="both"/>
        <w:rPr>
          <w:rFonts w:ascii="Times New Roman" w:eastAsia="Calibri" w:hAnsi="Times New Roman" w:cs="Times New Roman"/>
          <w:sz w:val="28"/>
          <w:szCs w:val="28"/>
        </w:rPr>
      </w:pPr>
      <w:r w:rsidRPr="00032719">
        <w:rPr>
          <w:rFonts w:ascii="Times New Roman" w:eastAsia="Calibri" w:hAnsi="Times New Roman" w:cs="Times New Roman"/>
          <w:sz w:val="28"/>
          <w:szCs w:val="28"/>
        </w:rPr>
        <w:t xml:space="preserve">           Необходимо  рассмотреть возможность повторного использования очищенного (отстоянного) поверхностного стока в системах технического водоснабжения (для полива), а также в противопожарных целях. </w:t>
      </w:r>
    </w:p>
    <w:p w:rsidR="00032719" w:rsidRPr="00032719" w:rsidRDefault="00032719" w:rsidP="00032719">
      <w:pPr>
        <w:autoSpaceDE w:val="0"/>
        <w:autoSpaceDN w:val="0"/>
        <w:adjustRightInd w:val="0"/>
        <w:spacing w:after="0" w:line="240" w:lineRule="auto"/>
        <w:jc w:val="both"/>
        <w:rPr>
          <w:rFonts w:ascii="Times New Roman" w:eastAsia="Calibri" w:hAnsi="Times New Roman" w:cs="Times New Roman"/>
          <w:sz w:val="28"/>
          <w:szCs w:val="28"/>
        </w:rPr>
      </w:pPr>
      <w:r w:rsidRPr="00032719">
        <w:rPr>
          <w:rFonts w:ascii="Times New Roman" w:eastAsia="Calibri" w:hAnsi="Times New Roman" w:cs="Times New Roman"/>
          <w:sz w:val="28"/>
          <w:szCs w:val="28"/>
        </w:rPr>
        <w:t xml:space="preserve">Расход дождевых вод, направляемых на очистку, определяется согласно: </w:t>
      </w:r>
    </w:p>
    <w:p w:rsidR="00032719" w:rsidRPr="00032719" w:rsidRDefault="00032719" w:rsidP="00032719">
      <w:pPr>
        <w:autoSpaceDE w:val="0"/>
        <w:autoSpaceDN w:val="0"/>
        <w:adjustRightInd w:val="0"/>
        <w:spacing w:after="171" w:line="240" w:lineRule="auto"/>
        <w:rPr>
          <w:rFonts w:ascii="Times New Roman" w:eastAsia="Calibri" w:hAnsi="Times New Roman" w:cs="Times New Roman"/>
          <w:sz w:val="28"/>
          <w:szCs w:val="28"/>
        </w:rPr>
      </w:pPr>
      <w:r w:rsidRPr="00032719">
        <w:rPr>
          <w:rFonts w:ascii="Times New Roman" w:eastAsia="Calibri" w:hAnsi="Times New Roman" w:cs="Times New Roman"/>
          <w:sz w:val="28"/>
          <w:szCs w:val="28"/>
        </w:rPr>
        <w:t xml:space="preserve">СНиП 2.04.03-85 «Канализация. Наружные сети и сооружения»; </w:t>
      </w:r>
    </w:p>
    <w:p w:rsidR="00032719" w:rsidRPr="00032719" w:rsidRDefault="00032719" w:rsidP="00032719">
      <w:pPr>
        <w:autoSpaceDE w:val="0"/>
        <w:autoSpaceDN w:val="0"/>
        <w:adjustRightInd w:val="0"/>
        <w:spacing w:after="0" w:line="240" w:lineRule="auto"/>
        <w:rPr>
          <w:rFonts w:ascii="Times New Roman" w:eastAsia="Calibri" w:hAnsi="Times New Roman" w:cs="Times New Roman"/>
          <w:sz w:val="26"/>
          <w:szCs w:val="26"/>
        </w:rPr>
      </w:pPr>
    </w:p>
    <w:p w:rsidR="00032719" w:rsidRPr="00032719" w:rsidRDefault="00032719" w:rsidP="00032719">
      <w:pPr>
        <w:autoSpaceDE w:val="0"/>
        <w:autoSpaceDN w:val="0"/>
        <w:adjustRightInd w:val="0"/>
        <w:spacing w:after="0" w:line="240" w:lineRule="auto"/>
        <w:jc w:val="center"/>
        <w:rPr>
          <w:rFonts w:ascii="Times New Roman" w:eastAsia="Calibri" w:hAnsi="Times New Roman" w:cs="Times New Roman"/>
          <w:b/>
          <w:bCs/>
          <w:sz w:val="28"/>
          <w:szCs w:val="28"/>
        </w:rPr>
      </w:pPr>
      <w:r w:rsidRPr="00032719">
        <w:rPr>
          <w:rFonts w:ascii="Times New Roman" w:eastAsia="Calibri" w:hAnsi="Times New Roman" w:cs="Times New Roman"/>
          <w:b/>
          <w:bCs/>
          <w:sz w:val="26"/>
          <w:szCs w:val="26"/>
        </w:rPr>
        <w:t xml:space="preserve"> </w:t>
      </w:r>
      <w:r w:rsidRPr="00032719">
        <w:rPr>
          <w:rFonts w:ascii="Times New Roman" w:eastAsia="Calibri" w:hAnsi="Times New Roman" w:cs="Times New Roman"/>
          <w:b/>
          <w:bCs/>
          <w:sz w:val="28"/>
          <w:szCs w:val="28"/>
        </w:rPr>
        <w:t>Благоустройство и озеленение территории города</w:t>
      </w:r>
    </w:p>
    <w:p w:rsidR="00032719" w:rsidRPr="00032719" w:rsidRDefault="00032719" w:rsidP="00032719">
      <w:pPr>
        <w:autoSpaceDE w:val="0"/>
        <w:autoSpaceDN w:val="0"/>
        <w:adjustRightInd w:val="0"/>
        <w:spacing w:after="0" w:line="240" w:lineRule="auto"/>
        <w:jc w:val="both"/>
        <w:rPr>
          <w:rFonts w:ascii="Times New Roman" w:eastAsia="Calibri" w:hAnsi="Times New Roman" w:cs="Times New Roman"/>
          <w:sz w:val="28"/>
          <w:szCs w:val="28"/>
        </w:rPr>
      </w:pPr>
      <w:r w:rsidRPr="00032719">
        <w:rPr>
          <w:rFonts w:ascii="Times New Roman" w:eastAsia="Calibri" w:hAnsi="Times New Roman" w:cs="Times New Roman"/>
          <w:sz w:val="28"/>
          <w:szCs w:val="28"/>
        </w:rPr>
        <w:t xml:space="preserve">             Работы, связанные с улучшением функциональных и эстетических качеств уже подготовленных в инженерном отношении территорий, относятся к работам по благоустройству. Значение благоустройства территорий очень велико. По уровню благоустройства можно судить не только о качестве инженерного обеспечения населенного пункта, но и о качестве работы органов исполнительной власти. Федеральный закон №131 от 6 октября 2003 года «Об общих принципах организации местного самоуправления в РФ» закрепил ответственность органов местного самоуправления за благоустройство территории. Состояние благоустройства города  выступает своеобразным «фасадом», по содержанию которого население определяет качество среды обитания и уровень работы органов исполнительной власти. </w:t>
      </w:r>
    </w:p>
    <w:p w:rsidR="00032719" w:rsidRPr="00032719" w:rsidRDefault="00032719" w:rsidP="00032719">
      <w:pPr>
        <w:autoSpaceDE w:val="0"/>
        <w:autoSpaceDN w:val="0"/>
        <w:adjustRightInd w:val="0"/>
        <w:spacing w:after="0" w:line="240" w:lineRule="auto"/>
        <w:jc w:val="both"/>
        <w:rPr>
          <w:rFonts w:ascii="Times New Roman" w:eastAsia="Calibri" w:hAnsi="Times New Roman" w:cs="Times New Roman"/>
          <w:sz w:val="28"/>
          <w:szCs w:val="28"/>
        </w:rPr>
      </w:pPr>
      <w:r w:rsidRPr="00032719">
        <w:rPr>
          <w:rFonts w:ascii="Times New Roman" w:eastAsia="Calibri" w:hAnsi="Times New Roman" w:cs="Times New Roman"/>
          <w:sz w:val="28"/>
          <w:szCs w:val="28"/>
        </w:rPr>
        <w:t xml:space="preserve">              Многолетнее недофинансирование работ по содержанию существующих объектов благоустройства и отсутствие средств на строительство, и приобретение новых элементов благоустройства требует особого внимания к данной сфере муниципального хозяйства. </w:t>
      </w:r>
    </w:p>
    <w:p w:rsidR="00032719" w:rsidRPr="00032719" w:rsidRDefault="00032719" w:rsidP="00032719">
      <w:pPr>
        <w:autoSpaceDE w:val="0"/>
        <w:autoSpaceDN w:val="0"/>
        <w:adjustRightInd w:val="0"/>
        <w:spacing w:after="0" w:line="240" w:lineRule="auto"/>
        <w:jc w:val="both"/>
        <w:rPr>
          <w:rFonts w:ascii="Times New Roman" w:eastAsia="Calibri" w:hAnsi="Times New Roman" w:cs="Times New Roman"/>
          <w:sz w:val="28"/>
          <w:szCs w:val="28"/>
        </w:rPr>
      </w:pPr>
      <w:r w:rsidRPr="00032719">
        <w:rPr>
          <w:rFonts w:ascii="Times New Roman" w:eastAsia="Calibri" w:hAnsi="Times New Roman" w:cs="Times New Roman"/>
          <w:sz w:val="28"/>
          <w:szCs w:val="28"/>
        </w:rPr>
        <w:t xml:space="preserve">              С целью повышение уровня благоустройства территорий города Сунжа администрацией МО принята муниципальная программа» «Формирование современной городской среды» на 2017 год» направленная на создание благоприятных условий проживания граждан, повышение комфортности проживания населения города, увеличение площади озеленения территорий, обеспечение более эффективной эксплуатации жилых домов, улучшение условий для отдыха и занятий спортом, обеспечение физической, пространственной и информационной доступности зданий, сооружений, дворовых территорий для инвалидов и других маломобильных групп населения. </w:t>
      </w:r>
    </w:p>
    <w:p w:rsidR="00032719" w:rsidRPr="00032719" w:rsidRDefault="00032719" w:rsidP="00032719">
      <w:pPr>
        <w:autoSpaceDE w:val="0"/>
        <w:autoSpaceDN w:val="0"/>
        <w:adjustRightInd w:val="0"/>
        <w:spacing w:after="0" w:line="240" w:lineRule="auto"/>
        <w:jc w:val="both"/>
        <w:rPr>
          <w:rFonts w:ascii="Times New Roman" w:eastAsia="Calibri" w:hAnsi="Times New Roman" w:cs="Times New Roman"/>
          <w:sz w:val="28"/>
          <w:szCs w:val="28"/>
        </w:rPr>
      </w:pPr>
      <w:r w:rsidRPr="00032719">
        <w:rPr>
          <w:rFonts w:ascii="Times New Roman" w:eastAsia="Calibri" w:hAnsi="Times New Roman" w:cs="Times New Roman"/>
          <w:sz w:val="28"/>
          <w:szCs w:val="28"/>
        </w:rPr>
        <w:t xml:space="preserve">             Предусмотреть мероприятия, как по эксплуатации существующих объектов благоустройства, так и по строительству новых объектов с применением качественно новых материалов и технологий. </w:t>
      </w:r>
    </w:p>
    <w:p w:rsidR="00032719" w:rsidRPr="00032719" w:rsidRDefault="00032719" w:rsidP="00032719">
      <w:pPr>
        <w:shd w:val="clear" w:color="auto" w:fill="FFFFFF"/>
        <w:tabs>
          <w:tab w:val="left" w:pos="0"/>
        </w:tabs>
        <w:spacing w:after="0" w:line="240" w:lineRule="auto"/>
        <w:ind w:firstLine="852"/>
        <w:jc w:val="both"/>
        <w:rPr>
          <w:rFonts w:ascii="Times New Roman" w:eastAsia="Times New Roman" w:hAnsi="Times New Roman" w:cs="Times New Roman"/>
          <w:sz w:val="28"/>
          <w:szCs w:val="28"/>
          <w:lang w:eastAsia="ru-RU"/>
        </w:rPr>
      </w:pPr>
      <w:r w:rsidRPr="00032719">
        <w:rPr>
          <w:rFonts w:ascii="Times New Roman" w:eastAsia="Times New Roman" w:hAnsi="Times New Roman" w:cs="Times New Roman"/>
          <w:sz w:val="28"/>
          <w:szCs w:val="28"/>
          <w:lang w:eastAsia="ru-RU"/>
        </w:rPr>
        <w:lastRenderedPageBreak/>
        <w:t>Для улучшения инвестиционного климата в городе Сунжа будут построены следующие объекты:</w:t>
      </w:r>
    </w:p>
    <w:p w:rsidR="00032719" w:rsidRPr="00032719" w:rsidRDefault="00032719" w:rsidP="00032719">
      <w:pPr>
        <w:autoSpaceDE w:val="0"/>
        <w:autoSpaceDN w:val="0"/>
        <w:adjustRightInd w:val="0"/>
        <w:spacing w:after="0" w:line="240" w:lineRule="auto"/>
        <w:rPr>
          <w:rFonts w:ascii="Times New Roman" w:eastAsia="Calibri" w:hAnsi="Times New Roman" w:cs="Times New Roman"/>
          <w:color w:val="000000"/>
          <w:sz w:val="28"/>
          <w:szCs w:val="28"/>
        </w:rPr>
      </w:pPr>
      <w:r w:rsidRPr="00032719">
        <w:rPr>
          <w:rFonts w:ascii="Times New Roman" w:eastAsia="Calibri" w:hAnsi="Times New Roman" w:cs="Times New Roman"/>
          <w:color w:val="000000"/>
          <w:sz w:val="28"/>
          <w:szCs w:val="28"/>
        </w:rPr>
        <w:t>- Строительство рекреационного городского парка,</w:t>
      </w:r>
    </w:p>
    <w:p w:rsidR="00032719" w:rsidRPr="00032719" w:rsidRDefault="00032719" w:rsidP="00032719">
      <w:pPr>
        <w:autoSpaceDE w:val="0"/>
        <w:autoSpaceDN w:val="0"/>
        <w:adjustRightInd w:val="0"/>
        <w:spacing w:after="0" w:line="240" w:lineRule="auto"/>
        <w:rPr>
          <w:rFonts w:ascii="Times New Roman" w:eastAsia="Calibri" w:hAnsi="Times New Roman" w:cs="Times New Roman"/>
          <w:color w:val="000000"/>
          <w:sz w:val="28"/>
          <w:szCs w:val="28"/>
        </w:rPr>
      </w:pPr>
      <w:r w:rsidRPr="00032719">
        <w:rPr>
          <w:rFonts w:ascii="Times New Roman" w:eastAsia="Calibri" w:hAnsi="Times New Roman" w:cs="Times New Roman"/>
          <w:color w:val="000000"/>
          <w:sz w:val="28"/>
          <w:szCs w:val="28"/>
        </w:rPr>
        <w:t>- Строительство парка «Патриот».</w:t>
      </w:r>
    </w:p>
    <w:p w:rsidR="00032719" w:rsidRPr="00032719" w:rsidRDefault="00032719" w:rsidP="00032719">
      <w:pPr>
        <w:autoSpaceDE w:val="0"/>
        <w:autoSpaceDN w:val="0"/>
        <w:adjustRightInd w:val="0"/>
        <w:spacing w:after="0" w:line="240" w:lineRule="auto"/>
        <w:jc w:val="both"/>
        <w:rPr>
          <w:rFonts w:ascii="Times New Roman" w:eastAsia="Calibri" w:hAnsi="Times New Roman" w:cs="Times New Roman"/>
          <w:sz w:val="28"/>
          <w:szCs w:val="28"/>
        </w:rPr>
      </w:pPr>
      <w:r w:rsidRPr="00032719">
        <w:rPr>
          <w:rFonts w:ascii="Times New Roman" w:eastAsia="Calibri" w:hAnsi="Times New Roman" w:cs="Times New Roman"/>
          <w:sz w:val="28"/>
          <w:szCs w:val="28"/>
        </w:rPr>
        <w:t xml:space="preserve">             Основным функциональным объектом благоустройства выступают искусственные покрытия (одежды) дорог, улиц, тротуаров, пешеходных дорожек и различных площадок. Искусственные покрытия должны обладать достаточной прочностью, обеспечивающей их устойчивость под динамической и статической нагрузкой в различные времена года в зависимости от их назначения. </w:t>
      </w:r>
    </w:p>
    <w:p w:rsidR="00032719" w:rsidRPr="00032719" w:rsidRDefault="00032719" w:rsidP="00032719">
      <w:pPr>
        <w:autoSpaceDE w:val="0"/>
        <w:autoSpaceDN w:val="0"/>
        <w:adjustRightInd w:val="0"/>
        <w:spacing w:after="0" w:line="240" w:lineRule="auto"/>
        <w:jc w:val="both"/>
        <w:rPr>
          <w:rFonts w:ascii="Times New Roman" w:eastAsia="Calibri" w:hAnsi="Times New Roman" w:cs="Times New Roman"/>
          <w:sz w:val="28"/>
          <w:szCs w:val="28"/>
        </w:rPr>
      </w:pPr>
      <w:r w:rsidRPr="00032719">
        <w:rPr>
          <w:rFonts w:ascii="Times New Roman" w:eastAsia="Calibri" w:hAnsi="Times New Roman" w:cs="Times New Roman"/>
          <w:sz w:val="28"/>
          <w:szCs w:val="28"/>
        </w:rPr>
        <w:t xml:space="preserve">Анализ селитебных зон муниципального образования выявил недостаточную обеспеченность территории различными видами искусственных покрытий (в особенности тротуаров). </w:t>
      </w:r>
    </w:p>
    <w:p w:rsidR="00032719" w:rsidRPr="00032719" w:rsidRDefault="00032719" w:rsidP="00032719">
      <w:pPr>
        <w:autoSpaceDE w:val="0"/>
        <w:autoSpaceDN w:val="0"/>
        <w:adjustRightInd w:val="0"/>
        <w:spacing w:after="0" w:line="240" w:lineRule="auto"/>
        <w:jc w:val="both"/>
        <w:rPr>
          <w:rFonts w:ascii="Times New Roman" w:eastAsia="Calibri" w:hAnsi="Times New Roman" w:cs="Times New Roman"/>
          <w:sz w:val="28"/>
          <w:szCs w:val="28"/>
        </w:rPr>
      </w:pPr>
      <w:r w:rsidRPr="00032719">
        <w:rPr>
          <w:rFonts w:ascii="Times New Roman" w:eastAsia="Calibri" w:hAnsi="Times New Roman" w:cs="Times New Roman"/>
          <w:sz w:val="28"/>
          <w:szCs w:val="28"/>
        </w:rPr>
        <w:t xml:space="preserve">               В расчетный срок основным направлением будут выступать работы по строительству, реконструкции и ремонту существующих искусственных покрытий с широким применением современных материалов и технологий. Покрытие детских площадок рекомендуется выполнять из песчано-гравийной смеси, что существенно снижает детский травматизм. </w:t>
      </w:r>
    </w:p>
    <w:p w:rsidR="00032719" w:rsidRPr="00032719" w:rsidRDefault="00032719" w:rsidP="00032719">
      <w:pPr>
        <w:autoSpaceDE w:val="0"/>
        <w:autoSpaceDN w:val="0"/>
        <w:adjustRightInd w:val="0"/>
        <w:spacing w:after="0" w:line="240" w:lineRule="auto"/>
        <w:jc w:val="both"/>
        <w:rPr>
          <w:rFonts w:ascii="Times New Roman" w:eastAsia="Calibri" w:hAnsi="Times New Roman" w:cs="Times New Roman"/>
          <w:sz w:val="28"/>
          <w:szCs w:val="28"/>
        </w:rPr>
      </w:pPr>
      <w:r w:rsidRPr="00032719">
        <w:rPr>
          <w:rFonts w:ascii="Times New Roman" w:eastAsia="Calibri" w:hAnsi="Times New Roman" w:cs="Times New Roman"/>
          <w:sz w:val="28"/>
          <w:szCs w:val="28"/>
        </w:rPr>
        <w:t xml:space="preserve">               Особое внимание при проектировании и выполнении работ необходимо обратить на рекомендуемые продольные и поперечные уклоны дорог, тротуаров и площадок, наличие водопропускных устройств, обеспечивающих отвод ливневых и паводковых вод. </w:t>
      </w:r>
    </w:p>
    <w:p w:rsidR="00032719" w:rsidRPr="00032719" w:rsidRDefault="00032719" w:rsidP="00032719">
      <w:pPr>
        <w:autoSpaceDE w:val="0"/>
        <w:autoSpaceDN w:val="0"/>
        <w:adjustRightInd w:val="0"/>
        <w:spacing w:after="0" w:line="240" w:lineRule="auto"/>
        <w:jc w:val="both"/>
        <w:rPr>
          <w:rFonts w:ascii="Times New Roman" w:eastAsia="Calibri" w:hAnsi="Times New Roman" w:cs="Times New Roman"/>
          <w:sz w:val="28"/>
          <w:szCs w:val="28"/>
        </w:rPr>
      </w:pPr>
    </w:p>
    <w:p w:rsidR="00032719" w:rsidRPr="00032719" w:rsidRDefault="00032719" w:rsidP="00032719">
      <w:pPr>
        <w:autoSpaceDE w:val="0"/>
        <w:autoSpaceDN w:val="0"/>
        <w:adjustRightInd w:val="0"/>
        <w:spacing w:after="0" w:line="240" w:lineRule="auto"/>
        <w:jc w:val="both"/>
        <w:rPr>
          <w:rFonts w:ascii="Times New Roman" w:eastAsia="Calibri" w:hAnsi="Times New Roman" w:cs="Times New Roman"/>
          <w:sz w:val="28"/>
          <w:szCs w:val="28"/>
        </w:rPr>
      </w:pPr>
      <w:r w:rsidRPr="00032719">
        <w:rPr>
          <w:rFonts w:ascii="Times New Roman" w:eastAsia="Calibri" w:hAnsi="Times New Roman" w:cs="Times New Roman"/>
          <w:sz w:val="28"/>
          <w:szCs w:val="28"/>
        </w:rPr>
        <w:t xml:space="preserve">Проектирование, строительство и реконструкция тротуаров и пешеходных дорожек должно производиться с максимальным учетом формирующихся пешеходных связей и пожеланий населения. </w:t>
      </w:r>
    </w:p>
    <w:p w:rsidR="00032719" w:rsidRPr="00032719" w:rsidRDefault="00032719" w:rsidP="00032719">
      <w:pPr>
        <w:autoSpaceDE w:val="0"/>
        <w:autoSpaceDN w:val="0"/>
        <w:adjustRightInd w:val="0"/>
        <w:spacing w:after="0" w:line="240" w:lineRule="auto"/>
        <w:jc w:val="both"/>
        <w:rPr>
          <w:rFonts w:ascii="Times New Roman" w:eastAsia="Calibri" w:hAnsi="Times New Roman" w:cs="Times New Roman"/>
          <w:sz w:val="28"/>
          <w:szCs w:val="28"/>
        </w:rPr>
      </w:pPr>
      <w:r w:rsidRPr="00032719">
        <w:rPr>
          <w:rFonts w:ascii="Times New Roman" w:eastAsia="Calibri" w:hAnsi="Times New Roman" w:cs="Times New Roman"/>
          <w:sz w:val="28"/>
          <w:szCs w:val="28"/>
        </w:rPr>
        <w:t xml:space="preserve">              Важный элемент благоустройства городского округа – малые архитектурные формы. При умелом использовании они позволяют существенно обогатить архитектурно-эстетический облик населенного пункта даже при сравнительно ограниченных финансовых средствах. В застройке необходимы, рекламные конструкции, витрины, дорожные знаки, указатели, беседки, ограды, скамейки, осветительные приборы и большое количество других функциональных и декоративных элементов среды населенного пункта. Малые архитектурные формы более других элементов благоустройства должны соответствовать своему окружению - архитектуре жилых, общественных, производственных зданий, характеру зеленых насаждений, масштабу пространств, рисунку и фактуре искусственного покрытия и т.д. </w:t>
      </w:r>
    </w:p>
    <w:p w:rsidR="00032719" w:rsidRPr="00032719" w:rsidRDefault="00032719" w:rsidP="00032719">
      <w:pPr>
        <w:autoSpaceDE w:val="0"/>
        <w:autoSpaceDN w:val="0"/>
        <w:adjustRightInd w:val="0"/>
        <w:spacing w:after="0" w:line="240" w:lineRule="auto"/>
        <w:jc w:val="both"/>
        <w:rPr>
          <w:rFonts w:ascii="Arial" w:eastAsia="Calibri" w:hAnsi="Arial" w:cs="Arial"/>
          <w:sz w:val="28"/>
          <w:szCs w:val="28"/>
          <w:lang w:eastAsia="ru-RU"/>
        </w:rPr>
      </w:pPr>
    </w:p>
    <w:p w:rsidR="00032719" w:rsidRPr="00032719" w:rsidRDefault="00032719" w:rsidP="00032719">
      <w:pPr>
        <w:keepNext/>
        <w:numPr>
          <w:ilvl w:val="1"/>
          <w:numId w:val="51"/>
        </w:numPr>
        <w:tabs>
          <w:tab w:val="left" w:pos="2835"/>
          <w:tab w:val="left" w:pos="3402"/>
          <w:tab w:val="left" w:pos="3686"/>
        </w:tabs>
        <w:spacing w:before="240" w:after="0" w:line="240" w:lineRule="auto"/>
        <w:ind w:firstLine="1330"/>
        <w:outlineLvl w:val="0"/>
        <w:rPr>
          <w:rFonts w:ascii="Times New Roman" w:eastAsia="Times New Roman" w:hAnsi="Times New Roman" w:cs="Times New Roman"/>
          <w:noProof/>
          <w:kern w:val="28"/>
          <w:sz w:val="28"/>
          <w:szCs w:val="28"/>
          <w:lang w:val="x-none" w:eastAsia="ru-RU"/>
        </w:rPr>
      </w:pPr>
      <w:r w:rsidRPr="00032719">
        <w:rPr>
          <w:rFonts w:ascii="Times New Roman" w:eastAsia="Times New Roman" w:hAnsi="Times New Roman" w:cs="Times New Roman"/>
          <w:b/>
          <w:bCs/>
          <w:noProof/>
          <w:kern w:val="28"/>
          <w:sz w:val="28"/>
          <w:szCs w:val="28"/>
          <w:lang w:eastAsia="ru-RU"/>
        </w:rPr>
        <w:t xml:space="preserve"> </w:t>
      </w:r>
      <w:bookmarkStart w:id="13" w:name="_Toc527132260"/>
      <w:r w:rsidRPr="00032719">
        <w:rPr>
          <w:rFonts w:ascii="Times New Roman" w:eastAsia="Times New Roman" w:hAnsi="Times New Roman" w:cs="Times New Roman"/>
          <w:b/>
          <w:bCs/>
          <w:noProof/>
          <w:kern w:val="28"/>
          <w:sz w:val="28"/>
          <w:szCs w:val="28"/>
          <w:lang w:val="x-none" w:eastAsia="ru-RU"/>
        </w:rPr>
        <w:t>Социальный потенциал</w:t>
      </w:r>
      <w:bookmarkEnd w:id="13"/>
    </w:p>
    <w:p w:rsidR="00032719" w:rsidRPr="00032719" w:rsidRDefault="00032719" w:rsidP="00032719">
      <w:pPr>
        <w:spacing w:after="0" w:line="240" w:lineRule="auto"/>
        <w:jc w:val="center"/>
        <w:rPr>
          <w:rFonts w:ascii="Times New Roman" w:eastAsia="Calibri" w:hAnsi="Times New Roman" w:cs="Times New Roman"/>
          <w:b/>
          <w:sz w:val="28"/>
          <w:szCs w:val="28"/>
        </w:rPr>
      </w:pPr>
      <w:r w:rsidRPr="00032719">
        <w:rPr>
          <w:rFonts w:ascii="Times New Roman" w:eastAsia="Calibri" w:hAnsi="Times New Roman" w:cs="Times New Roman"/>
          <w:b/>
          <w:sz w:val="28"/>
          <w:szCs w:val="28"/>
        </w:rPr>
        <w:t>Демография</w:t>
      </w:r>
    </w:p>
    <w:p w:rsidR="00032719" w:rsidRPr="00032719" w:rsidRDefault="00032719" w:rsidP="00032719">
      <w:pPr>
        <w:spacing w:after="0" w:line="240" w:lineRule="auto"/>
        <w:ind w:firstLine="539"/>
        <w:jc w:val="both"/>
        <w:rPr>
          <w:rFonts w:ascii="Times New Roman" w:eastAsia="Calibri" w:hAnsi="Times New Roman" w:cs="Times New Roman"/>
          <w:sz w:val="28"/>
          <w:szCs w:val="28"/>
        </w:rPr>
      </w:pPr>
      <w:r w:rsidRPr="00032719">
        <w:rPr>
          <w:rFonts w:ascii="Times New Roman" w:eastAsia="Calibri" w:hAnsi="Times New Roman" w:cs="Times New Roman"/>
          <w:sz w:val="28"/>
          <w:szCs w:val="28"/>
        </w:rPr>
        <w:t xml:space="preserve">Демографическая ситуация в городе характеризуется продолжающимся процессом естественной прибыли населения, что является следствием превышения числа родившихся над числом умерших. Таким образом </w:t>
      </w:r>
    </w:p>
    <w:p w:rsidR="00032719" w:rsidRPr="00032719" w:rsidRDefault="00032719" w:rsidP="00032719">
      <w:pPr>
        <w:spacing w:after="0" w:line="240" w:lineRule="auto"/>
        <w:ind w:firstLine="539"/>
        <w:jc w:val="both"/>
        <w:rPr>
          <w:rFonts w:ascii="Times New Roman" w:eastAsia="Calibri" w:hAnsi="Times New Roman" w:cs="Times New Roman"/>
          <w:sz w:val="28"/>
          <w:szCs w:val="28"/>
        </w:rPr>
      </w:pPr>
      <w:r w:rsidRPr="00032719">
        <w:rPr>
          <w:rFonts w:ascii="Times New Roman" w:eastAsia="Calibri" w:hAnsi="Times New Roman" w:cs="Times New Roman"/>
          <w:sz w:val="28"/>
          <w:szCs w:val="28"/>
        </w:rPr>
        <w:t xml:space="preserve">В 2017 году рождаемость  составила 855 человек, что на 1,2% выше, чем в 2016 году. Уровень смертности населения в анализируемом периоде </w:t>
      </w:r>
      <w:r w:rsidRPr="00032719">
        <w:rPr>
          <w:rFonts w:ascii="Times New Roman" w:eastAsia="Calibri" w:hAnsi="Times New Roman" w:cs="Times New Roman"/>
          <w:sz w:val="28"/>
          <w:szCs w:val="28"/>
        </w:rPr>
        <w:lastRenderedPageBreak/>
        <w:t xml:space="preserve">изменялся разнонаправлено и сложился в 2017 году на уровне 314 человек, что ниже уровня 2015 года на 2,5%. </w:t>
      </w:r>
    </w:p>
    <w:p w:rsidR="00032719" w:rsidRPr="00032719" w:rsidRDefault="00032719" w:rsidP="00032719">
      <w:pPr>
        <w:spacing w:after="0" w:line="240" w:lineRule="auto"/>
        <w:ind w:firstLine="539"/>
        <w:jc w:val="both"/>
        <w:rPr>
          <w:rFonts w:ascii="Times New Roman" w:eastAsia="Calibri" w:hAnsi="Times New Roman" w:cs="Times New Roman"/>
          <w:sz w:val="28"/>
          <w:szCs w:val="28"/>
        </w:rPr>
      </w:pPr>
      <w:r w:rsidRPr="00032719">
        <w:rPr>
          <w:rFonts w:ascii="Times New Roman" w:eastAsia="Calibri" w:hAnsi="Times New Roman" w:cs="Times New Roman"/>
          <w:sz w:val="28"/>
          <w:szCs w:val="28"/>
        </w:rPr>
        <w:t xml:space="preserve">Демографический прогноз - это научно обоснованное предвидение основных параметров движения населения и будущей демографической ситуации: численности, возрастно-половой и семейной структуры, рождаемости, смертности, миграции. Необходимость демографического прогнозирования связана с задачами прогнозирования и планирования социально-экономических процессов в целом. Без предварительного демографического прогноза невозможно представить себе перспективы производства и потребления товаров и услуг, жилищного строительства, развития социальной инфраструктуры, здравоохранения и образования, пенсионной системы, решение геополитических проблем и т.д. Именно поэтому деятельность по прогнозированию динамики численности и структуры населения, численности и структуры семей, отдельных демографических процессов составляет важнейшую часть общей деятельности международных, государственных и неправительственных организаций, учреждений и научных институтов. Из многих методов перспективных расчетов численности населения и других его показателей (экспертных оценок, экстраполяции, демографических моделей и других) в настоящем проекте генерального плана использован метод передвижки возрастов. </w:t>
      </w:r>
    </w:p>
    <w:p w:rsidR="00032719" w:rsidRPr="00032719" w:rsidRDefault="00032719" w:rsidP="00032719">
      <w:pPr>
        <w:spacing w:after="0" w:line="240" w:lineRule="auto"/>
        <w:ind w:firstLine="539"/>
        <w:jc w:val="both"/>
        <w:rPr>
          <w:rFonts w:ascii="Times New Roman" w:eastAsia="Calibri" w:hAnsi="Times New Roman" w:cs="Times New Roman"/>
          <w:sz w:val="28"/>
          <w:szCs w:val="28"/>
        </w:rPr>
      </w:pPr>
      <w:r w:rsidRPr="00032719">
        <w:rPr>
          <w:rFonts w:ascii="Times New Roman" w:eastAsia="Calibri" w:hAnsi="Times New Roman" w:cs="Times New Roman"/>
          <w:sz w:val="28"/>
          <w:szCs w:val="28"/>
        </w:rPr>
        <w:t xml:space="preserve"> В отличие от других методов он характеризуется большей надежностью, создает возможности для построения многовариантных демографических прогнозов и определения не только перспективной численности населения исследуемой территории, но и его состав по полу и возрастным группам, количественные и качественные показатели трудовых ресурсов, объемы демографической нагрузки на трудоспособную часть населения и т.д. </w:t>
      </w:r>
    </w:p>
    <w:p w:rsidR="00032719" w:rsidRPr="00032719" w:rsidRDefault="00032719" w:rsidP="00032719">
      <w:pPr>
        <w:spacing w:after="0" w:line="240" w:lineRule="auto"/>
        <w:ind w:left="284"/>
        <w:jc w:val="center"/>
        <w:rPr>
          <w:rFonts w:ascii="Times New Roman" w:eastAsia="Calibri" w:hAnsi="Times New Roman" w:cs="Times New Roman"/>
          <w:b/>
          <w:sz w:val="28"/>
          <w:szCs w:val="28"/>
          <w:lang w:eastAsia="x-none"/>
        </w:rPr>
      </w:pPr>
    </w:p>
    <w:p w:rsidR="00032719" w:rsidRPr="00032719" w:rsidRDefault="00032719" w:rsidP="00032719">
      <w:pPr>
        <w:spacing w:after="0" w:line="240" w:lineRule="auto"/>
        <w:ind w:left="284"/>
        <w:jc w:val="center"/>
        <w:rPr>
          <w:rFonts w:ascii="Times New Roman" w:eastAsia="Calibri" w:hAnsi="Times New Roman" w:cs="Times New Roman"/>
          <w:b/>
          <w:sz w:val="28"/>
          <w:szCs w:val="28"/>
          <w:lang w:val="x-none" w:eastAsia="x-none"/>
        </w:rPr>
      </w:pPr>
      <w:r w:rsidRPr="00032719">
        <w:rPr>
          <w:rFonts w:ascii="Times New Roman" w:eastAsia="Calibri" w:hAnsi="Times New Roman" w:cs="Times New Roman"/>
          <w:b/>
          <w:sz w:val="28"/>
          <w:szCs w:val="28"/>
          <w:lang w:val="x-none" w:eastAsia="x-none"/>
        </w:rPr>
        <w:t>Распределение численности населения муниципального образования</w:t>
      </w:r>
    </w:p>
    <w:p w:rsidR="00032719" w:rsidRPr="00032719" w:rsidRDefault="00032719" w:rsidP="00032719">
      <w:pPr>
        <w:spacing w:after="0" w:line="240" w:lineRule="auto"/>
        <w:ind w:left="284"/>
        <w:jc w:val="center"/>
        <w:rPr>
          <w:rFonts w:ascii="Times New Roman" w:eastAsia="Calibri" w:hAnsi="Times New Roman" w:cs="Times New Roman"/>
          <w:b/>
          <w:sz w:val="28"/>
          <w:szCs w:val="28"/>
          <w:lang w:val="x-none" w:eastAsia="x-none"/>
        </w:rPr>
      </w:pPr>
      <w:r w:rsidRPr="00032719">
        <w:rPr>
          <w:rFonts w:ascii="Times New Roman" w:eastAsia="Calibri" w:hAnsi="Times New Roman" w:cs="Times New Roman"/>
          <w:b/>
          <w:sz w:val="28"/>
          <w:szCs w:val="28"/>
          <w:lang w:val="x-none" w:eastAsia="x-none"/>
        </w:rPr>
        <w:t>по возрастным группам по состоянию на 1 января 201</w:t>
      </w:r>
      <w:r w:rsidRPr="00032719">
        <w:rPr>
          <w:rFonts w:ascii="Times New Roman" w:eastAsia="Calibri" w:hAnsi="Times New Roman" w:cs="Times New Roman"/>
          <w:b/>
          <w:sz w:val="28"/>
          <w:szCs w:val="28"/>
          <w:lang w:eastAsia="x-none"/>
        </w:rPr>
        <w:t>7</w:t>
      </w:r>
      <w:r w:rsidRPr="00032719">
        <w:rPr>
          <w:rFonts w:ascii="Times New Roman" w:eastAsia="Calibri" w:hAnsi="Times New Roman" w:cs="Times New Roman"/>
          <w:b/>
          <w:sz w:val="28"/>
          <w:szCs w:val="28"/>
          <w:lang w:val="x-none" w:eastAsia="x-none"/>
        </w:rPr>
        <w:t xml:space="preserve"> года</w:t>
      </w:r>
    </w:p>
    <w:p w:rsidR="00032719" w:rsidRPr="00032719" w:rsidRDefault="00032719" w:rsidP="00032719">
      <w:pPr>
        <w:spacing w:after="120" w:line="240" w:lineRule="auto"/>
        <w:ind w:left="283"/>
        <w:jc w:val="right"/>
        <w:rPr>
          <w:rFonts w:ascii="Times New Roman" w:eastAsia="Calibri" w:hAnsi="Times New Roman" w:cs="Times New Roman"/>
          <w:i/>
          <w:sz w:val="24"/>
          <w:szCs w:val="20"/>
          <w:lang w:val="x-none" w:eastAsia="x-none"/>
        </w:rPr>
      </w:pPr>
      <w:r w:rsidRPr="00032719">
        <w:rPr>
          <w:rFonts w:ascii="Times New Roman" w:eastAsia="Calibri" w:hAnsi="Times New Roman" w:cs="Times New Roman"/>
          <w:sz w:val="28"/>
          <w:szCs w:val="28"/>
          <w:lang w:val="x-none" w:eastAsia="x-none"/>
        </w:rPr>
        <w:t xml:space="preserve">                                                                                                         </w:t>
      </w:r>
      <w:r w:rsidRPr="00032719">
        <w:rPr>
          <w:rFonts w:ascii="Times New Roman" w:eastAsia="Calibri" w:hAnsi="Times New Roman" w:cs="Times New Roman"/>
          <w:i/>
          <w:sz w:val="28"/>
          <w:szCs w:val="28"/>
          <w:lang w:val="x-none" w:eastAsia="x-none"/>
        </w:rPr>
        <w:t>Таблица</w:t>
      </w:r>
      <w:r w:rsidRPr="00032719">
        <w:rPr>
          <w:rFonts w:ascii="Times New Roman" w:eastAsia="Calibri" w:hAnsi="Times New Roman" w:cs="Times New Roman"/>
          <w:i/>
          <w:sz w:val="24"/>
          <w:szCs w:val="20"/>
          <w:lang w:eastAsia="x-none"/>
        </w:rPr>
        <w:t xml:space="preserve"> 5</w:t>
      </w:r>
    </w:p>
    <w:tbl>
      <w:tblPr>
        <w:tblW w:w="934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20"/>
        <w:gridCol w:w="1965"/>
        <w:gridCol w:w="2160"/>
      </w:tblGrid>
      <w:tr w:rsidR="00032719" w:rsidRPr="00032719" w:rsidTr="007E34AB">
        <w:tblPrEx>
          <w:tblCellMar>
            <w:top w:w="0" w:type="dxa"/>
            <w:bottom w:w="0" w:type="dxa"/>
          </w:tblCellMar>
        </w:tblPrEx>
        <w:tc>
          <w:tcPr>
            <w:tcW w:w="5220" w:type="dxa"/>
          </w:tcPr>
          <w:p w:rsidR="00032719" w:rsidRPr="00032719" w:rsidRDefault="00032719" w:rsidP="00032719">
            <w:pPr>
              <w:spacing w:after="0" w:line="240" w:lineRule="auto"/>
              <w:jc w:val="center"/>
              <w:rPr>
                <w:rFonts w:ascii="Times New Roman" w:eastAsia="Times New Roman" w:hAnsi="Times New Roman" w:cs="Times New Roman"/>
                <w:b/>
                <w:bCs/>
                <w:color w:val="000000"/>
                <w:sz w:val="24"/>
                <w:szCs w:val="28"/>
                <w:lang w:eastAsia="ru-RU"/>
              </w:rPr>
            </w:pPr>
            <w:r w:rsidRPr="00032719">
              <w:rPr>
                <w:rFonts w:ascii="Times New Roman" w:eastAsia="Times New Roman" w:hAnsi="Times New Roman" w:cs="Times New Roman"/>
                <w:b/>
                <w:bCs/>
                <w:color w:val="000000"/>
                <w:sz w:val="24"/>
                <w:szCs w:val="28"/>
                <w:lang w:eastAsia="ru-RU"/>
              </w:rPr>
              <w:t>Показатели</w:t>
            </w:r>
          </w:p>
        </w:tc>
        <w:tc>
          <w:tcPr>
            <w:tcW w:w="1965" w:type="dxa"/>
          </w:tcPr>
          <w:p w:rsidR="00032719" w:rsidRPr="00032719" w:rsidRDefault="00032719" w:rsidP="00032719">
            <w:pPr>
              <w:spacing w:after="200" w:line="276" w:lineRule="auto"/>
              <w:ind w:firstLine="57"/>
              <w:jc w:val="center"/>
              <w:rPr>
                <w:rFonts w:ascii="Times New Roman" w:eastAsia="Calibri" w:hAnsi="Times New Roman" w:cs="Times New Roman"/>
                <w:b/>
                <w:bCs/>
                <w:sz w:val="24"/>
                <w:szCs w:val="28"/>
              </w:rPr>
            </w:pPr>
            <w:r w:rsidRPr="00032719">
              <w:rPr>
                <w:rFonts w:ascii="Times New Roman" w:eastAsia="Calibri" w:hAnsi="Times New Roman" w:cs="Times New Roman"/>
                <w:b/>
                <w:bCs/>
                <w:sz w:val="24"/>
                <w:szCs w:val="28"/>
              </w:rPr>
              <w:t>Человек</w:t>
            </w:r>
          </w:p>
        </w:tc>
        <w:tc>
          <w:tcPr>
            <w:tcW w:w="2160" w:type="dxa"/>
          </w:tcPr>
          <w:p w:rsidR="00032719" w:rsidRPr="00032719" w:rsidRDefault="00032719" w:rsidP="00032719">
            <w:pPr>
              <w:spacing w:after="200" w:line="276" w:lineRule="auto"/>
              <w:ind w:left="-468" w:firstLine="360"/>
              <w:jc w:val="center"/>
              <w:rPr>
                <w:rFonts w:ascii="Times New Roman" w:eastAsia="Calibri" w:hAnsi="Times New Roman" w:cs="Times New Roman"/>
                <w:b/>
                <w:bCs/>
                <w:sz w:val="24"/>
                <w:szCs w:val="28"/>
              </w:rPr>
            </w:pPr>
            <w:r w:rsidRPr="00032719">
              <w:rPr>
                <w:rFonts w:ascii="Times New Roman" w:eastAsia="Calibri" w:hAnsi="Times New Roman" w:cs="Times New Roman"/>
                <w:b/>
                <w:bCs/>
                <w:sz w:val="24"/>
                <w:szCs w:val="28"/>
              </w:rPr>
              <w:t>Удельный вес, %</w:t>
            </w:r>
          </w:p>
        </w:tc>
      </w:tr>
      <w:tr w:rsidR="00032719" w:rsidRPr="00032719" w:rsidTr="007E34AB">
        <w:tblPrEx>
          <w:tblCellMar>
            <w:top w:w="0" w:type="dxa"/>
            <w:bottom w:w="0" w:type="dxa"/>
          </w:tblCellMar>
        </w:tblPrEx>
        <w:tc>
          <w:tcPr>
            <w:tcW w:w="5220" w:type="dxa"/>
          </w:tcPr>
          <w:p w:rsidR="00032719" w:rsidRPr="00032719" w:rsidRDefault="00032719" w:rsidP="00032719">
            <w:pPr>
              <w:spacing w:after="0" w:line="240" w:lineRule="auto"/>
              <w:rPr>
                <w:rFonts w:ascii="Times New Roman" w:eastAsia="Times New Roman" w:hAnsi="Times New Roman" w:cs="Times New Roman"/>
                <w:bCs/>
                <w:color w:val="000000"/>
                <w:sz w:val="24"/>
                <w:szCs w:val="28"/>
                <w:lang w:eastAsia="ru-RU"/>
              </w:rPr>
            </w:pPr>
            <w:r w:rsidRPr="00032719">
              <w:rPr>
                <w:rFonts w:ascii="Times New Roman" w:eastAsia="Times New Roman" w:hAnsi="Times New Roman" w:cs="Times New Roman"/>
                <w:bCs/>
                <w:color w:val="000000"/>
                <w:sz w:val="24"/>
                <w:szCs w:val="28"/>
                <w:lang w:eastAsia="ru-RU"/>
              </w:rPr>
              <w:t>Численность населения – всего</w:t>
            </w:r>
          </w:p>
        </w:tc>
        <w:tc>
          <w:tcPr>
            <w:tcW w:w="1965" w:type="dxa"/>
          </w:tcPr>
          <w:p w:rsidR="00032719" w:rsidRPr="00032719" w:rsidRDefault="00032719" w:rsidP="00032719">
            <w:pPr>
              <w:spacing w:after="200" w:line="240" w:lineRule="auto"/>
              <w:ind w:firstLine="57"/>
              <w:jc w:val="center"/>
              <w:rPr>
                <w:rFonts w:ascii="Times New Roman" w:eastAsia="Calibri" w:hAnsi="Times New Roman" w:cs="Times New Roman"/>
                <w:bCs/>
                <w:sz w:val="24"/>
                <w:szCs w:val="28"/>
              </w:rPr>
            </w:pPr>
            <w:r w:rsidRPr="00032719">
              <w:rPr>
                <w:rFonts w:ascii="Times New Roman" w:eastAsia="Calibri" w:hAnsi="Times New Roman" w:cs="Times New Roman"/>
                <w:bCs/>
                <w:sz w:val="24"/>
                <w:szCs w:val="28"/>
              </w:rPr>
              <w:t>65519</w:t>
            </w:r>
          </w:p>
        </w:tc>
        <w:tc>
          <w:tcPr>
            <w:tcW w:w="2160" w:type="dxa"/>
          </w:tcPr>
          <w:p w:rsidR="00032719" w:rsidRPr="00032719" w:rsidRDefault="00032719" w:rsidP="00032719">
            <w:pPr>
              <w:spacing w:after="200" w:line="240" w:lineRule="auto"/>
              <w:ind w:left="-468" w:firstLine="360"/>
              <w:jc w:val="center"/>
              <w:rPr>
                <w:rFonts w:ascii="Times New Roman" w:eastAsia="Calibri" w:hAnsi="Times New Roman" w:cs="Times New Roman"/>
                <w:bCs/>
                <w:sz w:val="24"/>
                <w:szCs w:val="28"/>
              </w:rPr>
            </w:pPr>
            <w:r w:rsidRPr="00032719">
              <w:rPr>
                <w:rFonts w:ascii="Times New Roman" w:eastAsia="Calibri" w:hAnsi="Times New Roman" w:cs="Times New Roman"/>
                <w:bCs/>
                <w:sz w:val="24"/>
                <w:szCs w:val="28"/>
              </w:rPr>
              <w:t>100</w:t>
            </w:r>
          </w:p>
        </w:tc>
      </w:tr>
      <w:tr w:rsidR="00032719" w:rsidRPr="00032719" w:rsidTr="007E34AB">
        <w:tblPrEx>
          <w:tblCellMar>
            <w:top w:w="0" w:type="dxa"/>
            <w:bottom w:w="0" w:type="dxa"/>
          </w:tblCellMar>
        </w:tblPrEx>
        <w:tc>
          <w:tcPr>
            <w:tcW w:w="5220" w:type="dxa"/>
          </w:tcPr>
          <w:p w:rsidR="00032719" w:rsidRPr="00032719" w:rsidRDefault="00032719" w:rsidP="00032719">
            <w:pPr>
              <w:spacing w:after="0" w:line="240" w:lineRule="auto"/>
              <w:rPr>
                <w:rFonts w:ascii="Times New Roman" w:eastAsia="Times New Roman" w:hAnsi="Times New Roman" w:cs="Times New Roman"/>
                <w:bCs/>
                <w:color w:val="000000"/>
                <w:sz w:val="24"/>
                <w:szCs w:val="28"/>
                <w:lang w:eastAsia="ru-RU"/>
              </w:rPr>
            </w:pPr>
            <w:r w:rsidRPr="00032719">
              <w:rPr>
                <w:rFonts w:ascii="Times New Roman" w:eastAsia="Times New Roman" w:hAnsi="Times New Roman" w:cs="Times New Roman"/>
                <w:bCs/>
                <w:color w:val="000000"/>
                <w:sz w:val="24"/>
                <w:szCs w:val="28"/>
                <w:lang w:eastAsia="ru-RU"/>
              </w:rPr>
              <w:t>в том числе:</w:t>
            </w:r>
          </w:p>
        </w:tc>
        <w:tc>
          <w:tcPr>
            <w:tcW w:w="1965" w:type="dxa"/>
          </w:tcPr>
          <w:p w:rsidR="00032719" w:rsidRPr="00032719" w:rsidRDefault="00032719" w:rsidP="00032719">
            <w:pPr>
              <w:spacing w:after="200" w:line="240" w:lineRule="auto"/>
              <w:ind w:firstLine="57"/>
              <w:jc w:val="center"/>
              <w:rPr>
                <w:rFonts w:ascii="Times New Roman" w:eastAsia="Calibri" w:hAnsi="Times New Roman" w:cs="Times New Roman"/>
                <w:bCs/>
                <w:sz w:val="24"/>
                <w:szCs w:val="28"/>
              </w:rPr>
            </w:pPr>
          </w:p>
        </w:tc>
        <w:tc>
          <w:tcPr>
            <w:tcW w:w="2160" w:type="dxa"/>
          </w:tcPr>
          <w:p w:rsidR="00032719" w:rsidRPr="00032719" w:rsidRDefault="00032719" w:rsidP="00032719">
            <w:pPr>
              <w:spacing w:after="200" w:line="240" w:lineRule="auto"/>
              <w:ind w:left="-468" w:firstLine="360"/>
              <w:jc w:val="center"/>
              <w:rPr>
                <w:rFonts w:ascii="Times New Roman" w:eastAsia="Calibri" w:hAnsi="Times New Roman" w:cs="Times New Roman"/>
                <w:bCs/>
                <w:sz w:val="24"/>
                <w:szCs w:val="28"/>
              </w:rPr>
            </w:pPr>
          </w:p>
        </w:tc>
      </w:tr>
      <w:tr w:rsidR="00032719" w:rsidRPr="00032719" w:rsidTr="007E34AB">
        <w:tblPrEx>
          <w:tblCellMar>
            <w:top w:w="0" w:type="dxa"/>
            <w:bottom w:w="0" w:type="dxa"/>
          </w:tblCellMar>
        </w:tblPrEx>
        <w:tc>
          <w:tcPr>
            <w:tcW w:w="5220" w:type="dxa"/>
          </w:tcPr>
          <w:p w:rsidR="00032719" w:rsidRPr="00032719" w:rsidRDefault="00032719" w:rsidP="00032719">
            <w:pPr>
              <w:spacing w:after="200" w:line="240" w:lineRule="auto"/>
              <w:rPr>
                <w:rFonts w:ascii="Times New Roman" w:eastAsia="Calibri" w:hAnsi="Times New Roman" w:cs="Times New Roman"/>
                <w:sz w:val="24"/>
                <w:szCs w:val="20"/>
              </w:rPr>
            </w:pPr>
            <w:r w:rsidRPr="00032719">
              <w:rPr>
                <w:rFonts w:ascii="Times New Roman" w:eastAsia="Calibri" w:hAnsi="Times New Roman" w:cs="Times New Roman"/>
                <w:sz w:val="24"/>
                <w:szCs w:val="20"/>
              </w:rPr>
              <w:t>моложе трудоспособного возраста</w:t>
            </w:r>
          </w:p>
        </w:tc>
        <w:tc>
          <w:tcPr>
            <w:tcW w:w="1965" w:type="dxa"/>
            <w:vAlign w:val="center"/>
          </w:tcPr>
          <w:p w:rsidR="00032719" w:rsidRPr="00032719" w:rsidRDefault="00032719" w:rsidP="00032719">
            <w:pPr>
              <w:spacing w:after="200" w:line="240" w:lineRule="auto"/>
              <w:jc w:val="center"/>
              <w:rPr>
                <w:rFonts w:ascii="Times New Roman" w:eastAsia="Calibri" w:hAnsi="Times New Roman" w:cs="Times New Roman"/>
                <w:sz w:val="24"/>
                <w:szCs w:val="28"/>
              </w:rPr>
            </w:pPr>
            <w:r w:rsidRPr="00032719">
              <w:rPr>
                <w:rFonts w:ascii="Times New Roman" w:eastAsia="Calibri" w:hAnsi="Times New Roman" w:cs="Times New Roman"/>
                <w:sz w:val="24"/>
                <w:szCs w:val="28"/>
              </w:rPr>
              <w:t>21730</w:t>
            </w:r>
          </w:p>
        </w:tc>
        <w:tc>
          <w:tcPr>
            <w:tcW w:w="2160" w:type="dxa"/>
            <w:vAlign w:val="center"/>
          </w:tcPr>
          <w:p w:rsidR="00032719" w:rsidRPr="00032719" w:rsidRDefault="00032719" w:rsidP="00032719">
            <w:pPr>
              <w:spacing w:after="200" w:line="240" w:lineRule="auto"/>
              <w:jc w:val="center"/>
              <w:rPr>
                <w:rFonts w:ascii="Times New Roman" w:eastAsia="Calibri" w:hAnsi="Times New Roman" w:cs="Times New Roman"/>
                <w:sz w:val="24"/>
                <w:szCs w:val="28"/>
              </w:rPr>
            </w:pPr>
            <w:r w:rsidRPr="00032719">
              <w:rPr>
                <w:rFonts w:ascii="Times New Roman" w:eastAsia="Calibri" w:hAnsi="Times New Roman" w:cs="Times New Roman"/>
                <w:sz w:val="24"/>
                <w:szCs w:val="28"/>
              </w:rPr>
              <w:t>36</w:t>
            </w:r>
          </w:p>
        </w:tc>
      </w:tr>
      <w:tr w:rsidR="00032719" w:rsidRPr="00032719" w:rsidTr="007E34AB">
        <w:tblPrEx>
          <w:tblCellMar>
            <w:top w:w="0" w:type="dxa"/>
            <w:bottom w:w="0" w:type="dxa"/>
          </w:tblCellMar>
        </w:tblPrEx>
        <w:tc>
          <w:tcPr>
            <w:tcW w:w="5220" w:type="dxa"/>
          </w:tcPr>
          <w:p w:rsidR="00032719" w:rsidRPr="00032719" w:rsidRDefault="00032719" w:rsidP="00032719">
            <w:pPr>
              <w:spacing w:after="0" w:line="240" w:lineRule="auto"/>
              <w:rPr>
                <w:rFonts w:ascii="Times New Roman" w:eastAsia="Times New Roman" w:hAnsi="Times New Roman" w:cs="Times New Roman"/>
                <w:sz w:val="24"/>
                <w:szCs w:val="20"/>
                <w:lang w:eastAsia="ru-RU"/>
              </w:rPr>
            </w:pPr>
            <w:r w:rsidRPr="00032719">
              <w:rPr>
                <w:rFonts w:ascii="Times New Roman" w:eastAsia="Times New Roman" w:hAnsi="Times New Roman" w:cs="Times New Roman"/>
                <w:sz w:val="24"/>
                <w:szCs w:val="20"/>
                <w:lang w:eastAsia="ru-RU"/>
              </w:rPr>
              <w:t>трудоспособного возраста</w:t>
            </w:r>
          </w:p>
        </w:tc>
        <w:tc>
          <w:tcPr>
            <w:tcW w:w="1965" w:type="dxa"/>
            <w:vAlign w:val="center"/>
          </w:tcPr>
          <w:p w:rsidR="00032719" w:rsidRPr="00032719" w:rsidRDefault="00032719" w:rsidP="00032719">
            <w:pPr>
              <w:spacing w:after="200" w:line="240" w:lineRule="auto"/>
              <w:jc w:val="center"/>
              <w:rPr>
                <w:rFonts w:ascii="Times New Roman" w:eastAsia="Calibri" w:hAnsi="Times New Roman" w:cs="Times New Roman"/>
                <w:sz w:val="24"/>
                <w:szCs w:val="28"/>
              </w:rPr>
            </w:pPr>
            <w:r w:rsidRPr="00032719">
              <w:rPr>
                <w:rFonts w:ascii="Times New Roman" w:eastAsia="Calibri" w:hAnsi="Times New Roman" w:cs="Times New Roman"/>
                <w:sz w:val="24"/>
                <w:szCs w:val="28"/>
              </w:rPr>
              <w:t>39400</w:t>
            </w:r>
          </w:p>
        </w:tc>
        <w:tc>
          <w:tcPr>
            <w:tcW w:w="2160" w:type="dxa"/>
            <w:vAlign w:val="center"/>
          </w:tcPr>
          <w:p w:rsidR="00032719" w:rsidRPr="00032719" w:rsidRDefault="00032719" w:rsidP="00032719">
            <w:pPr>
              <w:spacing w:after="200" w:line="240" w:lineRule="auto"/>
              <w:jc w:val="center"/>
              <w:rPr>
                <w:rFonts w:ascii="Times New Roman" w:eastAsia="Calibri" w:hAnsi="Times New Roman" w:cs="Times New Roman"/>
                <w:sz w:val="24"/>
                <w:szCs w:val="28"/>
              </w:rPr>
            </w:pPr>
            <w:r w:rsidRPr="00032719">
              <w:rPr>
                <w:rFonts w:ascii="Times New Roman" w:eastAsia="Calibri" w:hAnsi="Times New Roman" w:cs="Times New Roman"/>
                <w:sz w:val="24"/>
                <w:szCs w:val="28"/>
              </w:rPr>
              <w:t>43</w:t>
            </w:r>
          </w:p>
        </w:tc>
      </w:tr>
      <w:tr w:rsidR="00032719" w:rsidRPr="00032719" w:rsidTr="007E34AB">
        <w:tblPrEx>
          <w:tblCellMar>
            <w:top w:w="0" w:type="dxa"/>
            <w:bottom w:w="0" w:type="dxa"/>
          </w:tblCellMar>
        </w:tblPrEx>
        <w:tc>
          <w:tcPr>
            <w:tcW w:w="5220" w:type="dxa"/>
          </w:tcPr>
          <w:p w:rsidR="00032719" w:rsidRPr="00032719" w:rsidRDefault="00032719" w:rsidP="00032719">
            <w:pPr>
              <w:spacing w:after="200" w:line="240" w:lineRule="auto"/>
              <w:rPr>
                <w:rFonts w:ascii="Times New Roman" w:eastAsia="Calibri" w:hAnsi="Times New Roman" w:cs="Times New Roman"/>
                <w:sz w:val="24"/>
                <w:szCs w:val="20"/>
              </w:rPr>
            </w:pPr>
            <w:r w:rsidRPr="00032719">
              <w:rPr>
                <w:rFonts w:ascii="Times New Roman" w:eastAsia="Calibri" w:hAnsi="Times New Roman" w:cs="Times New Roman"/>
                <w:sz w:val="24"/>
                <w:szCs w:val="20"/>
              </w:rPr>
              <w:t>старше трудоспособного возраста</w:t>
            </w:r>
          </w:p>
        </w:tc>
        <w:tc>
          <w:tcPr>
            <w:tcW w:w="1965" w:type="dxa"/>
            <w:vAlign w:val="center"/>
          </w:tcPr>
          <w:p w:rsidR="00032719" w:rsidRPr="00032719" w:rsidRDefault="00032719" w:rsidP="00032719">
            <w:pPr>
              <w:spacing w:after="200" w:line="240" w:lineRule="auto"/>
              <w:jc w:val="center"/>
              <w:rPr>
                <w:rFonts w:ascii="Times New Roman" w:eastAsia="Calibri" w:hAnsi="Times New Roman" w:cs="Times New Roman"/>
                <w:sz w:val="24"/>
                <w:szCs w:val="28"/>
              </w:rPr>
            </w:pPr>
            <w:r w:rsidRPr="00032719">
              <w:rPr>
                <w:rFonts w:ascii="Times New Roman" w:eastAsia="Calibri" w:hAnsi="Times New Roman" w:cs="Times New Roman"/>
                <w:sz w:val="24"/>
                <w:szCs w:val="28"/>
              </w:rPr>
              <w:t>4389</w:t>
            </w:r>
          </w:p>
        </w:tc>
        <w:tc>
          <w:tcPr>
            <w:tcW w:w="2160" w:type="dxa"/>
            <w:vAlign w:val="center"/>
          </w:tcPr>
          <w:p w:rsidR="00032719" w:rsidRPr="00032719" w:rsidRDefault="00032719" w:rsidP="00032719">
            <w:pPr>
              <w:spacing w:after="200" w:line="240" w:lineRule="auto"/>
              <w:jc w:val="center"/>
              <w:rPr>
                <w:rFonts w:ascii="Times New Roman" w:eastAsia="Calibri" w:hAnsi="Times New Roman" w:cs="Times New Roman"/>
                <w:sz w:val="24"/>
                <w:szCs w:val="28"/>
              </w:rPr>
            </w:pPr>
            <w:r w:rsidRPr="00032719">
              <w:rPr>
                <w:rFonts w:ascii="Times New Roman" w:eastAsia="Calibri" w:hAnsi="Times New Roman" w:cs="Times New Roman"/>
                <w:sz w:val="24"/>
                <w:szCs w:val="28"/>
              </w:rPr>
              <w:t>20</w:t>
            </w:r>
          </w:p>
        </w:tc>
      </w:tr>
    </w:tbl>
    <w:p w:rsidR="00032719" w:rsidRPr="00032719" w:rsidRDefault="00032719" w:rsidP="00032719">
      <w:pPr>
        <w:spacing w:after="0" w:line="240" w:lineRule="auto"/>
        <w:ind w:firstLine="539"/>
        <w:jc w:val="both"/>
        <w:rPr>
          <w:rFonts w:ascii="Times New Roman" w:eastAsia="Calibri" w:hAnsi="Times New Roman" w:cs="Times New Roman"/>
          <w:sz w:val="28"/>
          <w:szCs w:val="28"/>
        </w:rPr>
      </w:pPr>
      <w:r w:rsidRPr="00032719">
        <w:rPr>
          <w:rFonts w:ascii="Times New Roman" w:eastAsia="Calibri" w:hAnsi="Times New Roman" w:cs="Times New Roman"/>
          <w:sz w:val="28"/>
          <w:szCs w:val="28"/>
        </w:rPr>
        <w:t xml:space="preserve">Но этот рост будет происходить только за счет лиц старше трудоспособного возраста. Демографическая нагрузка за счет лиц моложе трудоспособного возраста на расчетный период будет уменьшаться не только относительно, но и в абсолютном выражении по всем сценариям развития. В целом же, демографическая ситуация в г. Сунжа на расчетную перспективу, несмотря на прогнозируемое ухудшение по ряду параметров, останется </w:t>
      </w:r>
      <w:r w:rsidRPr="00032719">
        <w:rPr>
          <w:rFonts w:ascii="Times New Roman" w:eastAsia="Calibri" w:hAnsi="Times New Roman" w:cs="Times New Roman"/>
          <w:sz w:val="28"/>
          <w:szCs w:val="28"/>
        </w:rPr>
        <w:lastRenderedPageBreak/>
        <w:t>намного благоприятнее в сравнении с подавляющим большинством других регионов Северо-Кавказского федерального округа и страны в целом.</w:t>
      </w:r>
    </w:p>
    <w:p w:rsidR="00032719" w:rsidRPr="00032719" w:rsidRDefault="00032719" w:rsidP="00032719">
      <w:pPr>
        <w:spacing w:after="0" w:line="240" w:lineRule="auto"/>
        <w:jc w:val="center"/>
        <w:rPr>
          <w:rFonts w:ascii="Times New Roman" w:eastAsia="Calibri" w:hAnsi="Times New Roman" w:cs="Times New Roman"/>
          <w:b/>
          <w:sz w:val="28"/>
          <w:szCs w:val="26"/>
        </w:rPr>
      </w:pPr>
    </w:p>
    <w:p w:rsidR="00032719" w:rsidRPr="00032719" w:rsidRDefault="00032719" w:rsidP="00032719">
      <w:pPr>
        <w:spacing w:after="0" w:line="240" w:lineRule="auto"/>
        <w:jc w:val="center"/>
        <w:rPr>
          <w:rFonts w:ascii="Times New Roman" w:eastAsia="Calibri" w:hAnsi="Times New Roman" w:cs="Times New Roman"/>
          <w:b/>
          <w:sz w:val="28"/>
          <w:szCs w:val="26"/>
        </w:rPr>
      </w:pPr>
      <w:r w:rsidRPr="00032719">
        <w:rPr>
          <w:rFonts w:ascii="Times New Roman" w:eastAsia="Calibri" w:hAnsi="Times New Roman" w:cs="Times New Roman"/>
          <w:b/>
          <w:sz w:val="28"/>
          <w:szCs w:val="26"/>
        </w:rPr>
        <w:t>Уровень жизни населения</w:t>
      </w:r>
    </w:p>
    <w:p w:rsidR="00032719" w:rsidRPr="00032719" w:rsidRDefault="00032719" w:rsidP="00032719">
      <w:pPr>
        <w:spacing w:after="0" w:line="240" w:lineRule="auto"/>
        <w:jc w:val="both"/>
        <w:rPr>
          <w:rFonts w:ascii="Times New Roman" w:eastAsia="Calibri" w:hAnsi="Times New Roman" w:cs="Times New Roman"/>
          <w:i/>
          <w:sz w:val="28"/>
          <w:szCs w:val="28"/>
        </w:rPr>
      </w:pPr>
      <w:r w:rsidRPr="00032719">
        <w:rPr>
          <w:rFonts w:ascii="Times New Roman" w:eastAsia="Calibri" w:hAnsi="Times New Roman" w:cs="Times New Roman"/>
          <w:sz w:val="28"/>
          <w:szCs w:val="28"/>
        </w:rPr>
        <w:t xml:space="preserve">       Ускорение темпов развития экономики способствует повышению уровня жизни населения, о чем свидетельствует рост денежных доходов. </w:t>
      </w:r>
    </w:p>
    <w:p w:rsidR="00032719" w:rsidRPr="00032719" w:rsidRDefault="00032719" w:rsidP="00032719">
      <w:pPr>
        <w:keepNext/>
        <w:spacing w:after="0" w:line="240" w:lineRule="auto"/>
        <w:jc w:val="center"/>
        <w:outlineLvl w:val="1"/>
        <w:rPr>
          <w:rFonts w:ascii="Times New Roman" w:eastAsia="Times New Roman" w:hAnsi="Times New Roman" w:cs="Times New Roman"/>
          <w:b/>
          <w:iCs/>
          <w:noProof/>
          <w:sz w:val="28"/>
          <w:szCs w:val="28"/>
          <w:lang w:val="x-none" w:eastAsia="ru-RU"/>
        </w:rPr>
      </w:pPr>
    </w:p>
    <w:p w:rsidR="00032719" w:rsidRPr="00032719" w:rsidRDefault="00032719" w:rsidP="00032719">
      <w:pPr>
        <w:keepNext/>
        <w:spacing w:after="0" w:line="240" w:lineRule="auto"/>
        <w:jc w:val="center"/>
        <w:outlineLvl w:val="1"/>
        <w:rPr>
          <w:rFonts w:ascii="Times New Roman" w:eastAsia="Times New Roman" w:hAnsi="Times New Roman" w:cs="Times New Roman"/>
          <w:b/>
          <w:iCs/>
          <w:noProof/>
          <w:sz w:val="28"/>
          <w:szCs w:val="28"/>
          <w:lang w:val="x-none" w:eastAsia="ru-RU"/>
        </w:rPr>
      </w:pPr>
      <w:bookmarkStart w:id="14" w:name="_Toc527132261"/>
      <w:r w:rsidRPr="00032719">
        <w:rPr>
          <w:rFonts w:ascii="Times New Roman" w:eastAsia="Times New Roman" w:hAnsi="Times New Roman" w:cs="Times New Roman"/>
          <w:b/>
          <w:iCs/>
          <w:noProof/>
          <w:sz w:val="28"/>
          <w:szCs w:val="28"/>
          <w:lang w:val="x-none" w:eastAsia="ru-RU"/>
        </w:rPr>
        <w:t>Показатели уровня жизни населения</w:t>
      </w:r>
      <w:bookmarkEnd w:id="14"/>
    </w:p>
    <w:p w:rsidR="00032719" w:rsidRPr="00032719" w:rsidRDefault="00032719" w:rsidP="00032719">
      <w:pPr>
        <w:spacing w:after="0" w:line="240" w:lineRule="auto"/>
        <w:jc w:val="center"/>
        <w:rPr>
          <w:rFonts w:ascii="Times New Roman" w:eastAsia="Calibri" w:hAnsi="Times New Roman" w:cs="Times New Roman"/>
          <w:b/>
          <w:iCs/>
          <w:sz w:val="28"/>
          <w:szCs w:val="28"/>
        </w:rPr>
      </w:pPr>
      <w:r w:rsidRPr="00032719">
        <w:rPr>
          <w:rFonts w:ascii="Times New Roman" w:eastAsia="Calibri" w:hAnsi="Times New Roman" w:cs="Times New Roman"/>
          <w:b/>
          <w:iCs/>
          <w:sz w:val="28"/>
          <w:szCs w:val="28"/>
        </w:rPr>
        <w:t xml:space="preserve">муниципального образования «Городской округ город Сунжа» </w:t>
      </w:r>
    </w:p>
    <w:p w:rsidR="00032719" w:rsidRPr="00032719" w:rsidRDefault="00032719" w:rsidP="00032719">
      <w:pPr>
        <w:spacing w:after="0" w:line="240" w:lineRule="auto"/>
        <w:jc w:val="center"/>
        <w:rPr>
          <w:rFonts w:ascii="Times New Roman" w:eastAsia="Calibri" w:hAnsi="Times New Roman" w:cs="Times New Roman"/>
          <w:b/>
          <w:iCs/>
          <w:sz w:val="28"/>
          <w:szCs w:val="28"/>
        </w:rPr>
      </w:pPr>
    </w:p>
    <w:p w:rsidR="00032719" w:rsidRPr="00032719" w:rsidRDefault="00032719" w:rsidP="00032719">
      <w:pPr>
        <w:spacing w:after="200" w:line="276" w:lineRule="auto"/>
        <w:jc w:val="right"/>
        <w:rPr>
          <w:rFonts w:ascii="Times New Roman" w:eastAsia="Calibri" w:hAnsi="Times New Roman" w:cs="Times New Roman"/>
          <w:i/>
          <w:iCs/>
          <w:sz w:val="24"/>
          <w:szCs w:val="26"/>
        </w:rPr>
      </w:pPr>
      <w:r w:rsidRPr="00032719">
        <w:rPr>
          <w:rFonts w:ascii="Times New Roman" w:eastAsia="Calibri" w:hAnsi="Times New Roman" w:cs="Times New Roman"/>
          <w:b/>
          <w:iCs/>
          <w:sz w:val="24"/>
          <w:szCs w:val="26"/>
        </w:rPr>
        <w:tab/>
      </w:r>
      <w:r w:rsidRPr="00032719">
        <w:rPr>
          <w:rFonts w:ascii="Times New Roman" w:eastAsia="Calibri" w:hAnsi="Times New Roman" w:cs="Times New Roman"/>
          <w:b/>
          <w:iCs/>
          <w:sz w:val="24"/>
          <w:szCs w:val="26"/>
        </w:rPr>
        <w:tab/>
      </w:r>
      <w:r w:rsidRPr="00032719">
        <w:rPr>
          <w:rFonts w:ascii="Times New Roman" w:eastAsia="Calibri" w:hAnsi="Times New Roman" w:cs="Times New Roman"/>
          <w:b/>
          <w:iCs/>
          <w:sz w:val="24"/>
          <w:szCs w:val="26"/>
        </w:rPr>
        <w:tab/>
      </w:r>
      <w:r w:rsidRPr="00032719">
        <w:rPr>
          <w:rFonts w:ascii="Times New Roman" w:eastAsia="Calibri" w:hAnsi="Times New Roman" w:cs="Times New Roman"/>
          <w:b/>
          <w:iCs/>
          <w:sz w:val="24"/>
          <w:szCs w:val="26"/>
        </w:rPr>
        <w:tab/>
      </w:r>
      <w:r w:rsidRPr="00032719">
        <w:rPr>
          <w:rFonts w:ascii="Times New Roman" w:eastAsia="Calibri" w:hAnsi="Times New Roman" w:cs="Times New Roman"/>
          <w:b/>
          <w:iCs/>
          <w:sz w:val="24"/>
          <w:szCs w:val="26"/>
        </w:rPr>
        <w:tab/>
      </w:r>
      <w:r w:rsidRPr="00032719">
        <w:rPr>
          <w:rFonts w:ascii="Times New Roman" w:eastAsia="Calibri" w:hAnsi="Times New Roman" w:cs="Times New Roman"/>
          <w:b/>
          <w:iCs/>
          <w:sz w:val="24"/>
          <w:szCs w:val="26"/>
        </w:rPr>
        <w:tab/>
      </w:r>
      <w:r w:rsidRPr="00032719">
        <w:rPr>
          <w:rFonts w:ascii="Times New Roman" w:eastAsia="Calibri" w:hAnsi="Times New Roman" w:cs="Times New Roman"/>
          <w:b/>
          <w:iCs/>
          <w:sz w:val="24"/>
          <w:szCs w:val="26"/>
        </w:rPr>
        <w:tab/>
      </w:r>
      <w:r w:rsidRPr="00032719">
        <w:rPr>
          <w:rFonts w:ascii="Times New Roman" w:eastAsia="Calibri" w:hAnsi="Times New Roman" w:cs="Times New Roman"/>
          <w:b/>
          <w:iCs/>
          <w:sz w:val="24"/>
          <w:szCs w:val="26"/>
        </w:rPr>
        <w:tab/>
      </w:r>
      <w:r w:rsidRPr="00032719">
        <w:rPr>
          <w:rFonts w:ascii="Times New Roman" w:eastAsia="Calibri" w:hAnsi="Times New Roman" w:cs="Times New Roman"/>
          <w:b/>
          <w:i/>
          <w:iCs/>
          <w:sz w:val="24"/>
          <w:szCs w:val="26"/>
        </w:rPr>
        <w:t xml:space="preserve">                                </w:t>
      </w:r>
      <w:r w:rsidRPr="00032719">
        <w:rPr>
          <w:rFonts w:ascii="Times New Roman" w:eastAsia="Calibri" w:hAnsi="Times New Roman" w:cs="Times New Roman"/>
          <w:i/>
          <w:iCs/>
          <w:sz w:val="24"/>
          <w:szCs w:val="26"/>
        </w:rPr>
        <w:t>Таблица 6</w:t>
      </w:r>
    </w:p>
    <w:tbl>
      <w:tblPr>
        <w:tblpPr w:leftFromText="180" w:rightFromText="180" w:vertAnchor="text" w:horzAnchor="margin" w:tblpX="-318" w:tblpY="160"/>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6"/>
        <w:gridCol w:w="1842"/>
        <w:gridCol w:w="1134"/>
        <w:gridCol w:w="2410"/>
      </w:tblGrid>
      <w:tr w:rsidR="00032719" w:rsidRPr="00032719" w:rsidTr="007E34AB">
        <w:trPr>
          <w:cantSplit/>
          <w:trHeight w:val="458"/>
          <w:tblHeader/>
        </w:trPr>
        <w:tc>
          <w:tcPr>
            <w:tcW w:w="3936" w:type="dxa"/>
            <w:vMerge w:val="restart"/>
            <w:vAlign w:val="center"/>
          </w:tcPr>
          <w:p w:rsidR="00032719" w:rsidRPr="00032719" w:rsidRDefault="00032719" w:rsidP="00032719">
            <w:pPr>
              <w:spacing w:after="200" w:line="276" w:lineRule="auto"/>
              <w:jc w:val="center"/>
              <w:rPr>
                <w:rFonts w:ascii="Times New Roman" w:eastAsia="Calibri" w:hAnsi="Times New Roman" w:cs="Times New Roman"/>
                <w:b/>
                <w:sz w:val="20"/>
                <w:szCs w:val="20"/>
              </w:rPr>
            </w:pPr>
          </w:p>
          <w:p w:rsidR="00032719" w:rsidRPr="00032719" w:rsidRDefault="00032719" w:rsidP="00032719">
            <w:pPr>
              <w:spacing w:after="200" w:line="276" w:lineRule="auto"/>
              <w:jc w:val="center"/>
              <w:rPr>
                <w:rFonts w:ascii="Times New Roman" w:eastAsia="Calibri" w:hAnsi="Times New Roman" w:cs="Times New Roman"/>
                <w:b/>
                <w:sz w:val="20"/>
                <w:szCs w:val="20"/>
              </w:rPr>
            </w:pPr>
            <w:r w:rsidRPr="00032719">
              <w:rPr>
                <w:rFonts w:ascii="Times New Roman" w:eastAsia="Calibri" w:hAnsi="Times New Roman" w:cs="Times New Roman"/>
                <w:b/>
                <w:sz w:val="20"/>
                <w:szCs w:val="20"/>
              </w:rPr>
              <w:t>Показатель</w:t>
            </w:r>
          </w:p>
          <w:p w:rsidR="00032719" w:rsidRPr="00032719" w:rsidRDefault="00032719" w:rsidP="00032719">
            <w:pPr>
              <w:spacing w:after="200" w:line="276" w:lineRule="auto"/>
              <w:jc w:val="center"/>
              <w:rPr>
                <w:rFonts w:ascii="Times New Roman" w:eastAsia="Calibri" w:hAnsi="Times New Roman" w:cs="Times New Roman"/>
                <w:b/>
                <w:sz w:val="20"/>
                <w:szCs w:val="20"/>
              </w:rPr>
            </w:pPr>
          </w:p>
          <w:p w:rsidR="00032719" w:rsidRPr="00032719" w:rsidRDefault="00032719" w:rsidP="00032719">
            <w:pPr>
              <w:spacing w:after="200" w:line="276" w:lineRule="auto"/>
              <w:jc w:val="center"/>
              <w:rPr>
                <w:rFonts w:ascii="Times New Roman" w:eastAsia="Calibri" w:hAnsi="Times New Roman" w:cs="Times New Roman"/>
                <w:b/>
                <w:sz w:val="20"/>
                <w:szCs w:val="20"/>
              </w:rPr>
            </w:pPr>
          </w:p>
          <w:p w:rsidR="00032719" w:rsidRPr="00032719" w:rsidRDefault="00032719" w:rsidP="00032719">
            <w:pPr>
              <w:spacing w:after="200" w:line="276" w:lineRule="auto"/>
              <w:jc w:val="center"/>
              <w:rPr>
                <w:rFonts w:ascii="Times New Roman" w:eastAsia="Calibri" w:hAnsi="Times New Roman" w:cs="Times New Roman"/>
                <w:b/>
                <w:sz w:val="24"/>
                <w:szCs w:val="20"/>
              </w:rPr>
            </w:pPr>
          </w:p>
        </w:tc>
        <w:tc>
          <w:tcPr>
            <w:tcW w:w="5386" w:type="dxa"/>
            <w:gridSpan w:val="3"/>
            <w:vAlign w:val="center"/>
          </w:tcPr>
          <w:p w:rsidR="00032719" w:rsidRPr="00032719" w:rsidRDefault="00032719" w:rsidP="00032719">
            <w:pPr>
              <w:spacing w:after="200" w:line="276" w:lineRule="auto"/>
              <w:jc w:val="center"/>
              <w:rPr>
                <w:rFonts w:ascii="Times New Roman" w:eastAsia="Calibri" w:hAnsi="Times New Roman" w:cs="Times New Roman"/>
                <w:b/>
                <w:sz w:val="20"/>
                <w:szCs w:val="20"/>
              </w:rPr>
            </w:pPr>
          </w:p>
          <w:p w:rsidR="00032719" w:rsidRPr="00032719" w:rsidRDefault="00032719" w:rsidP="00032719">
            <w:pPr>
              <w:spacing w:after="200" w:line="276" w:lineRule="auto"/>
              <w:jc w:val="center"/>
              <w:rPr>
                <w:rFonts w:ascii="Times New Roman" w:eastAsia="Calibri" w:hAnsi="Times New Roman" w:cs="Times New Roman"/>
                <w:b/>
                <w:sz w:val="20"/>
                <w:szCs w:val="20"/>
              </w:rPr>
            </w:pPr>
            <w:r w:rsidRPr="00032719">
              <w:rPr>
                <w:rFonts w:ascii="Times New Roman" w:eastAsia="Calibri" w:hAnsi="Times New Roman" w:cs="Times New Roman"/>
                <w:b/>
                <w:sz w:val="20"/>
                <w:szCs w:val="20"/>
              </w:rPr>
              <w:t>2017 год</w:t>
            </w:r>
          </w:p>
        </w:tc>
      </w:tr>
      <w:tr w:rsidR="00032719" w:rsidRPr="00032719" w:rsidTr="007E34AB">
        <w:trPr>
          <w:cantSplit/>
          <w:trHeight w:val="1657"/>
          <w:tblHeader/>
        </w:trPr>
        <w:tc>
          <w:tcPr>
            <w:tcW w:w="3936" w:type="dxa"/>
            <w:vMerge/>
          </w:tcPr>
          <w:p w:rsidR="00032719" w:rsidRPr="00032719" w:rsidRDefault="00032719" w:rsidP="00032719">
            <w:pPr>
              <w:spacing w:after="200" w:line="276" w:lineRule="auto"/>
              <w:jc w:val="center"/>
              <w:rPr>
                <w:rFonts w:ascii="Times New Roman" w:eastAsia="Calibri" w:hAnsi="Times New Roman" w:cs="Times New Roman"/>
                <w:b/>
                <w:sz w:val="20"/>
                <w:szCs w:val="20"/>
              </w:rPr>
            </w:pPr>
          </w:p>
        </w:tc>
        <w:tc>
          <w:tcPr>
            <w:tcW w:w="1842" w:type="dxa"/>
            <w:shd w:val="clear" w:color="auto" w:fill="B3B3B3"/>
            <w:textDirection w:val="btLr"/>
          </w:tcPr>
          <w:p w:rsidR="00032719" w:rsidRPr="00032719" w:rsidRDefault="00032719" w:rsidP="00032719">
            <w:pPr>
              <w:spacing w:after="200" w:line="276" w:lineRule="auto"/>
              <w:ind w:left="113" w:right="113"/>
              <w:jc w:val="both"/>
              <w:rPr>
                <w:rFonts w:ascii="Times New Roman" w:eastAsia="Calibri" w:hAnsi="Times New Roman" w:cs="Times New Roman"/>
                <w:sz w:val="20"/>
                <w:szCs w:val="20"/>
              </w:rPr>
            </w:pPr>
            <w:r w:rsidRPr="00032719">
              <w:rPr>
                <w:rFonts w:ascii="Times New Roman" w:eastAsia="Calibri" w:hAnsi="Times New Roman" w:cs="Times New Roman"/>
                <w:sz w:val="20"/>
                <w:szCs w:val="20"/>
              </w:rPr>
              <w:t>МО</w:t>
            </w:r>
          </w:p>
        </w:tc>
        <w:tc>
          <w:tcPr>
            <w:tcW w:w="1134" w:type="dxa"/>
            <w:textDirection w:val="btLr"/>
          </w:tcPr>
          <w:p w:rsidR="00032719" w:rsidRPr="00032719" w:rsidRDefault="00032719" w:rsidP="00032719">
            <w:pPr>
              <w:spacing w:after="200" w:line="276" w:lineRule="auto"/>
              <w:ind w:left="113" w:right="113"/>
              <w:jc w:val="both"/>
              <w:rPr>
                <w:rFonts w:ascii="Times New Roman" w:eastAsia="Calibri" w:hAnsi="Times New Roman" w:cs="Times New Roman"/>
                <w:sz w:val="20"/>
                <w:szCs w:val="20"/>
              </w:rPr>
            </w:pPr>
            <w:r w:rsidRPr="00032719">
              <w:rPr>
                <w:rFonts w:ascii="Times New Roman" w:eastAsia="Calibri" w:hAnsi="Times New Roman" w:cs="Times New Roman"/>
                <w:sz w:val="20"/>
                <w:szCs w:val="20"/>
              </w:rPr>
              <w:t>республика</w:t>
            </w:r>
          </w:p>
        </w:tc>
        <w:tc>
          <w:tcPr>
            <w:tcW w:w="2410" w:type="dxa"/>
            <w:textDirection w:val="btLr"/>
          </w:tcPr>
          <w:p w:rsidR="00032719" w:rsidRPr="00032719" w:rsidRDefault="00032719" w:rsidP="00032719">
            <w:pPr>
              <w:spacing w:after="0" w:line="240" w:lineRule="auto"/>
              <w:ind w:left="113" w:right="113"/>
              <w:jc w:val="both"/>
              <w:rPr>
                <w:rFonts w:ascii="Times New Roman" w:eastAsia="Calibri" w:hAnsi="Times New Roman" w:cs="Times New Roman"/>
                <w:sz w:val="20"/>
                <w:szCs w:val="20"/>
              </w:rPr>
            </w:pPr>
            <w:r w:rsidRPr="00032719">
              <w:rPr>
                <w:rFonts w:ascii="Times New Roman" w:eastAsia="Calibri" w:hAnsi="Times New Roman" w:cs="Times New Roman"/>
                <w:sz w:val="20"/>
                <w:szCs w:val="20"/>
              </w:rPr>
              <w:t>Коэффициент сравнения (МО/респуб.)</w:t>
            </w:r>
          </w:p>
        </w:tc>
      </w:tr>
      <w:tr w:rsidR="00032719" w:rsidRPr="00032719" w:rsidTr="007E34AB">
        <w:tc>
          <w:tcPr>
            <w:tcW w:w="3936" w:type="dxa"/>
          </w:tcPr>
          <w:p w:rsidR="00032719" w:rsidRPr="00032719" w:rsidRDefault="00032719" w:rsidP="00032719">
            <w:pPr>
              <w:spacing w:after="0" w:line="240" w:lineRule="auto"/>
              <w:jc w:val="both"/>
              <w:rPr>
                <w:rFonts w:ascii="Times New Roman" w:eastAsia="Calibri" w:hAnsi="Times New Roman" w:cs="Times New Roman"/>
                <w:sz w:val="24"/>
                <w:szCs w:val="24"/>
              </w:rPr>
            </w:pPr>
            <w:r w:rsidRPr="00032719">
              <w:rPr>
                <w:rFonts w:ascii="Times New Roman" w:eastAsia="Calibri" w:hAnsi="Times New Roman" w:cs="Times New Roman"/>
                <w:sz w:val="24"/>
                <w:szCs w:val="24"/>
              </w:rPr>
              <w:t>Величина прожиточного минимума в среднем на душу населения</w:t>
            </w:r>
          </w:p>
        </w:tc>
        <w:tc>
          <w:tcPr>
            <w:tcW w:w="1842" w:type="dxa"/>
            <w:shd w:val="clear" w:color="auto" w:fill="B3B3B3"/>
            <w:vAlign w:val="center"/>
          </w:tcPr>
          <w:p w:rsidR="00032719" w:rsidRPr="00032719" w:rsidRDefault="00032719" w:rsidP="00032719">
            <w:pPr>
              <w:spacing w:after="200" w:line="276" w:lineRule="auto"/>
              <w:ind w:left="-108" w:right="-108"/>
              <w:jc w:val="center"/>
              <w:rPr>
                <w:rFonts w:ascii="Times New Roman" w:eastAsia="Calibri" w:hAnsi="Times New Roman" w:cs="Times New Roman"/>
                <w:b/>
                <w:bCs/>
                <w:sz w:val="20"/>
                <w:szCs w:val="20"/>
              </w:rPr>
            </w:pPr>
          </w:p>
        </w:tc>
        <w:tc>
          <w:tcPr>
            <w:tcW w:w="1134" w:type="dxa"/>
            <w:vAlign w:val="center"/>
          </w:tcPr>
          <w:p w:rsidR="00032719" w:rsidRPr="00032719" w:rsidRDefault="00032719" w:rsidP="00032719">
            <w:pPr>
              <w:spacing w:after="200" w:line="276" w:lineRule="auto"/>
              <w:ind w:left="-108" w:right="-108"/>
              <w:jc w:val="center"/>
              <w:rPr>
                <w:rFonts w:ascii="Times New Roman" w:eastAsia="Calibri" w:hAnsi="Times New Roman" w:cs="Times New Roman"/>
                <w:sz w:val="20"/>
                <w:szCs w:val="20"/>
              </w:rPr>
            </w:pPr>
            <w:r w:rsidRPr="00032719">
              <w:rPr>
                <w:rFonts w:ascii="Times New Roman" w:eastAsia="Calibri" w:hAnsi="Times New Roman" w:cs="Times New Roman"/>
                <w:sz w:val="20"/>
                <w:szCs w:val="20"/>
              </w:rPr>
              <w:t>9977</w:t>
            </w:r>
          </w:p>
        </w:tc>
        <w:tc>
          <w:tcPr>
            <w:tcW w:w="2410" w:type="dxa"/>
            <w:vAlign w:val="center"/>
          </w:tcPr>
          <w:p w:rsidR="00032719" w:rsidRPr="00032719" w:rsidRDefault="00032719" w:rsidP="00032719">
            <w:pPr>
              <w:spacing w:after="200" w:line="276" w:lineRule="auto"/>
              <w:ind w:left="-108" w:right="-108"/>
              <w:jc w:val="center"/>
              <w:rPr>
                <w:rFonts w:ascii="Times New Roman" w:eastAsia="Calibri" w:hAnsi="Times New Roman" w:cs="Times New Roman"/>
                <w:sz w:val="20"/>
                <w:szCs w:val="20"/>
              </w:rPr>
            </w:pPr>
          </w:p>
        </w:tc>
      </w:tr>
      <w:tr w:rsidR="00032719" w:rsidRPr="00032719" w:rsidTr="007E34AB">
        <w:tc>
          <w:tcPr>
            <w:tcW w:w="3936" w:type="dxa"/>
          </w:tcPr>
          <w:p w:rsidR="00032719" w:rsidRPr="00032719" w:rsidRDefault="00032719" w:rsidP="00032719">
            <w:pPr>
              <w:spacing w:after="0" w:line="240" w:lineRule="auto"/>
              <w:jc w:val="both"/>
              <w:rPr>
                <w:rFonts w:ascii="Times New Roman" w:eastAsia="Calibri" w:hAnsi="Times New Roman" w:cs="Times New Roman"/>
                <w:sz w:val="24"/>
                <w:szCs w:val="24"/>
              </w:rPr>
            </w:pPr>
            <w:r w:rsidRPr="00032719">
              <w:rPr>
                <w:rFonts w:ascii="Times New Roman" w:eastAsia="Calibri" w:hAnsi="Times New Roman" w:cs="Times New Roman"/>
                <w:sz w:val="24"/>
                <w:szCs w:val="24"/>
              </w:rPr>
              <w:t>Величина прожиточного минимума трудоспособного населения</w:t>
            </w:r>
          </w:p>
        </w:tc>
        <w:tc>
          <w:tcPr>
            <w:tcW w:w="1842" w:type="dxa"/>
            <w:shd w:val="clear" w:color="auto" w:fill="B3B3B3"/>
            <w:vAlign w:val="center"/>
          </w:tcPr>
          <w:p w:rsidR="00032719" w:rsidRPr="00032719" w:rsidRDefault="00032719" w:rsidP="00032719">
            <w:pPr>
              <w:spacing w:after="200" w:line="276" w:lineRule="auto"/>
              <w:ind w:left="-108" w:right="-108"/>
              <w:jc w:val="center"/>
              <w:rPr>
                <w:rFonts w:ascii="Times New Roman" w:eastAsia="Calibri" w:hAnsi="Times New Roman" w:cs="Times New Roman"/>
                <w:b/>
                <w:bCs/>
                <w:sz w:val="20"/>
                <w:szCs w:val="20"/>
              </w:rPr>
            </w:pPr>
          </w:p>
        </w:tc>
        <w:tc>
          <w:tcPr>
            <w:tcW w:w="1134" w:type="dxa"/>
            <w:vAlign w:val="center"/>
          </w:tcPr>
          <w:p w:rsidR="00032719" w:rsidRPr="00032719" w:rsidRDefault="00032719" w:rsidP="00032719">
            <w:pPr>
              <w:spacing w:after="200" w:line="276" w:lineRule="auto"/>
              <w:ind w:left="-108" w:right="-108"/>
              <w:jc w:val="center"/>
              <w:rPr>
                <w:rFonts w:ascii="Times New Roman" w:eastAsia="Calibri" w:hAnsi="Times New Roman" w:cs="Times New Roman"/>
                <w:sz w:val="20"/>
                <w:szCs w:val="20"/>
              </w:rPr>
            </w:pPr>
            <w:r w:rsidRPr="00032719">
              <w:rPr>
                <w:rFonts w:ascii="Times New Roman" w:eastAsia="Calibri" w:hAnsi="Times New Roman" w:cs="Times New Roman"/>
                <w:sz w:val="20"/>
                <w:szCs w:val="20"/>
              </w:rPr>
              <w:t>9572</w:t>
            </w:r>
          </w:p>
        </w:tc>
        <w:tc>
          <w:tcPr>
            <w:tcW w:w="2410" w:type="dxa"/>
            <w:vAlign w:val="center"/>
          </w:tcPr>
          <w:p w:rsidR="00032719" w:rsidRPr="00032719" w:rsidRDefault="00032719" w:rsidP="00032719">
            <w:pPr>
              <w:spacing w:after="200" w:line="276" w:lineRule="auto"/>
              <w:ind w:left="-108" w:right="-108"/>
              <w:jc w:val="center"/>
              <w:rPr>
                <w:rFonts w:ascii="Times New Roman" w:eastAsia="Calibri" w:hAnsi="Times New Roman" w:cs="Times New Roman"/>
                <w:sz w:val="20"/>
                <w:szCs w:val="20"/>
              </w:rPr>
            </w:pPr>
          </w:p>
        </w:tc>
      </w:tr>
      <w:tr w:rsidR="00032719" w:rsidRPr="00032719" w:rsidTr="007E34AB">
        <w:tc>
          <w:tcPr>
            <w:tcW w:w="3936" w:type="dxa"/>
          </w:tcPr>
          <w:p w:rsidR="00032719" w:rsidRPr="00032719" w:rsidRDefault="00032719" w:rsidP="00032719">
            <w:pPr>
              <w:spacing w:after="0" w:line="240" w:lineRule="auto"/>
              <w:jc w:val="both"/>
              <w:rPr>
                <w:rFonts w:ascii="Times New Roman" w:eastAsia="Calibri" w:hAnsi="Times New Roman" w:cs="Times New Roman"/>
                <w:sz w:val="24"/>
                <w:szCs w:val="24"/>
              </w:rPr>
            </w:pPr>
            <w:r w:rsidRPr="00032719">
              <w:rPr>
                <w:rFonts w:ascii="Times New Roman" w:eastAsia="Calibri" w:hAnsi="Times New Roman" w:cs="Times New Roman"/>
                <w:sz w:val="24"/>
                <w:szCs w:val="24"/>
              </w:rPr>
              <w:t>Среднемесячная заработная плата работников предприятий и организаций</w:t>
            </w:r>
          </w:p>
        </w:tc>
        <w:tc>
          <w:tcPr>
            <w:tcW w:w="1842" w:type="dxa"/>
            <w:shd w:val="clear" w:color="auto" w:fill="B3B3B3"/>
            <w:vAlign w:val="center"/>
          </w:tcPr>
          <w:p w:rsidR="00032719" w:rsidRPr="00032719" w:rsidRDefault="00032719" w:rsidP="00032719">
            <w:pPr>
              <w:spacing w:after="200" w:line="276" w:lineRule="auto"/>
              <w:ind w:left="-108" w:right="-108"/>
              <w:jc w:val="center"/>
              <w:rPr>
                <w:rFonts w:ascii="Times New Roman" w:eastAsia="Calibri" w:hAnsi="Times New Roman" w:cs="Times New Roman"/>
                <w:b/>
                <w:bCs/>
                <w:sz w:val="20"/>
                <w:szCs w:val="20"/>
              </w:rPr>
            </w:pPr>
          </w:p>
        </w:tc>
        <w:tc>
          <w:tcPr>
            <w:tcW w:w="1134" w:type="dxa"/>
            <w:vAlign w:val="center"/>
          </w:tcPr>
          <w:p w:rsidR="00032719" w:rsidRPr="00032719" w:rsidRDefault="00032719" w:rsidP="00032719">
            <w:pPr>
              <w:spacing w:after="200" w:line="276" w:lineRule="auto"/>
              <w:ind w:left="-108" w:right="-108"/>
              <w:jc w:val="center"/>
              <w:rPr>
                <w:rFonts w:ascii="Times New Roman" w:eastAsia="Calibri" w:hAnsi="Times New Roman" w:cs="Times New Roman"/>
                <w:sz w:val="20"/>
                <w:szCs w:val="20"/>
              </w:rPr>
            </w:pPr>
            <w:r w:rsidRPr="00032719">
              <w:rPr>
                <w:rFonts w:ascii="Times New Roman" w:eastAsia="Calibri" w:hAnsi="Times New Roman" w:cs="Times New Roman"/>
                <w:sz w:val="20"/>
                <w:szCs w:val="20"/>
              </w:rPr>
              <w:t>19253</w:t>
            </w:r>
          </w:p>
        </w:tc>
        <w:tc>
          <w:tcPr>
            <w:tcW w:w="2410" w:type="dxa"/>
            <w:vAlign w:val="center"/>
          </w:tcPr>
          <w:p w:rsidR="00032719" w:rsidRPr="00032719" w:rsidRDefault="00032719" w:rsidP="00032719">
            <w:pPr>
              <w:spacing w:after="200" w:line="276" w:lineRule="auto"/>
              <w:ind w:left="-108" w:right="-108"/>
              <w:jc w:val="center"/>
              <w:rPr>
                <w:rFonts w:ascii="Times New Roman" w:eastAsia="Calibri" w:hAnsi="Times New Roman" w:cs="Times New Roman"/>
                <w:sz w:val="20"/>
                <w:szCs w:val="20"/>
              </w:rPr>
            </w:pPr>
          </w:p>
        </w:tc>
      </w:tr>
      <w:tr w:rsidR="00032719" w:rsidRPr="00032719" w:rsidTr="007E34AB">
        <w:tc>
          <w:tcPr>
            <w:tcW w:w="3936" w:type="dxa"/>
          </w:tcPr>
          <w:p w:rsidR="00032719" w:rsidRPr="00032719" w:rsidRDefault="00032719" w:rsidP="00032719">
            <w:pPr>
              <w:spacing w:after="0" w:line="240" w:lineRule="auto"/>
              <w:jc w:val="both"/>
              <w:rPr>
                <w:rFonts w:ascii="Times New Roman" w:eastAsia="Calibri" w:hAnsi="Times New Roman" w:cs="Times New Roman"/>
                <w:sz w:val="24"/>
                <w:szCs w:val="24"/>
              </w:rPr>
            </w:pPr>
            <w:r w:rsidRPr="00032719">
              <w:rPr>
                <w:rFonts w:ascii="Times New Roman" w:eastAsia="Calibri" w:hAnsi="Times New Roman" w:cs="Times New Roman"/>
                <w:sz w:val="24"/>
                <w:szCs w:val="24"/>
              </w:rPr>
              <w:t>Уровень покупательной способности среднемесячной заработной платы (ПС СЗП)</w:t>
            </w:r>
          </w:p>
        </w:tc>
        <w:tc>
          <w:tcPr>
            <w:tcW w:w="1842" w:type="dxa"/>
            <w:shd w:val="clear" w:color="auto" w:fill="B3B3B3"/>
            <w:vAlign w:val="center"/>
          </w:tcPr>
          <w:p w:rsidR="00032719" w:rsidRPr="00032719" w:rsidRDefault="00032719" w:rsidP="00032719">
            <w:pPr>
              <w:spacing w:after="200" w:line="276" w:lineRule="auto"/>
              <w:ind w:left="-108" w:right="-108"/>
              <w:jc w:val="center"/>
              <w:rPr>
                <w:rFonts w:ascii="Times New Roman" w:eastAsia="Calibri" w:hAnsi="Times New Roman" w:cs="Times New Roman"/>
                <w:b/>
                <w:bCs/>
                <w:sz w:val="20"/>
                <w:szCs w:val="20"/>
              </w:rPr>
            </w:pPr>
            <w:r w:rsidRPr="00032719">
              <w:rPr>
                <w:rFonts w:ascii="Times New Roman" w:eastAsia="Calibri" w:hAnsi="Times New Roman" w:cs="Times New Roman"/>
                <w:b/>
                <w:bCs/>
                <w:sz w:val="20"/>
                <w:szCs w:val="20"/>
              </w:rPr>
              <w:t>2,2</w:t>
            </w:r>
          </w:p>
        </w:tc>
        <w:tc>
          <w:tcPr>
            <w:tcW w:w="1134" w:type="dxa"/>
            <w:vAlign w:val="center"/>
          </w:tcPr>
          <w:p w:rsidR="00032719" w:rsidRPr="00032719" w:rsidRDefault="00032719" w:rsidP="00032719">
            <w:pPr>
              <w:spacing w:after="200" w:line="276" w:lineRule="auto"/>
              <w:ind w:left="-108" w:right="-108"/>
              <w:jc w:val="center"/>
              <w:rPr>
                <w:rFonts w:ascii="Times New Roman" w:eastAsia="Calibri" w:hAnsi="Times New Roman" w:cs="Times New Roman"/>
                <w:sz w:val="20"/>
                <w:szCs w:val="20"/>
              </w:rPr>
            </w:pPr>
            <w:r w:rsidRPr="00032719">
              <w:rPr>
                <w:rFonts w:ascii="Times New Roman" w:eastAsia="Calibri" w:hAnsi="Times New Roman" w:cs="Times New Roman"/>
                <w:sz w:val="20"/>
                <w:szCs w:val="20"/>
              </w:rPr>
              <w:t>3,4</w:t>
            </w:r>
          </w:p>
        </w:tc>
        <w:tc>
          <w:tcPr>
            <w:tcW w:w="2410" w:type="dxa"/>
            <w:vAlign w:val="center"/>
          </w:tcPr>
          <w:p w:rsidR="00032719" w:rsidRPr="00032719" w:rsidRDefault="00032719" w:rsidP="00032719">
            <w:pPr>
              <w:spacing w:after="200" w:line="276" w:lineRule="auto"/>
              <w:ind w:left="-108" w:right="-108"/>
              <w:jc w:val="center"/>
              <w:rPr>
                <w:rFonts w:ascii="Times New Roman" w:eastAsia="Calibri" w:hAnsi="Times New Roman" w:cs="Times New Roman"/>
                <w:sz w:val="20"/>
                <w:szCs w:val="20"/>
              </w:rPr>
            </w:pPr>
            <w:r w:rsidRPr="00032719">
              <w:rPr>
                <w:rFonts w:ascii="Times New Roman" w:eastAsia="Calibri" w:hAnsi="Times New Roman" w:cs="Times New Roman"/>
                <w:sz w:val="20"/>
                <w:szCs w:val="20"/>
              </w:rPr>
              <w:t>0,65</w:t>
            </w:r>
          </w:p>
        </w:tc>
      </w:tr>
      <w:tr w:rsidR="00032719" w:rsidRPr="00032719" w:rsidTr="007E34AB">
        <w:tc>
          <w:tcPr>
            <w:tcW w:w="3936" w:type="dxa"/>
            <w:vAlign w:val="center"/>
          </w:tcPr>
          <w:p w:rsidR="00032719" w:rsidRPr="00032719" w:rsidRDefault="00032719" w:rsidP="00032719">
            <w:pPr>
              <w:spacing w:after="0" w:line="240" w:lineRule="auto"/>
              <w:rPr>
                <w:rFonts w:ascii="Times New Roman" w:eastAsia="Calibri" w:hAnsi="Times New Roman" w:cs="Times New Roman"/>
                <w:sz w:val="24"/>
                <w:szCs w:val="24"/>
              </w:rPr>
            </w:pPr>
            <w:r w:rsidRPr="00032719">
              <w:rPr>
                <w:rFonts w:ascii="Times New Roman" w:eastAsia="Calibri" w:hAnsi="Times New Roman" w:cs="Times New Roman"/>
                <w:sz w:val="24"/>
                <w:szCs w:val="24"/>
              </w:rPr>
              <w:t>Темп роста ПС СЗП, %</w:t>
            </w:r>
          </w:p>
        </w:tc>
        <w:tc>
          <w:tcPr>
            <w:tcW w:w="1842" w:type="dxa"/>
            <w:shd w:val="clear" w:color="auto" w:fill="B3B3B3"/>
            <w:vAlign w:val="center"/>
          </w:tcPr>
          <w:p w:rsidR="00032719" w:rsidRPr="00032719" w:rsidRDefault="00032719" w:rsidP="00032719">
            <w:pPr>
              <w:spacing w:after="200" w:line="276" w:lineRule="auto"/>
              <w:ind w:left="-108" w:right="-108"/>
              <w:jc w:val="center"/>
              <w:rPr>
                <w:rFonts w:ascii="Times New Roman" w:eastAsia="Calibri" w:hAnsi="Times New Roman" w:cs="Times New Roman"/>
                <w:b/>
                <w:bCs/>
                <w:sz w:val="20"/>
                <w:szCs w:val="20"/>
              </w:rPr>
            </w:pPr>
            <w:r w:rsidRPr="00032719">
              <w:rPr>
                <w:rFonts w:ascii="Times New Roman" w:eastAsia="Calibri" w:hAnsi="Times New Roman" w:cs="Times New Roman"/>
                <w:b/>
                <w:bCs/>
                <w:sz w:val="20"/>
                <w:szCs w:val="20"/>
              </w:rPr>
              <w:t>104,7</w:t>
            </w:r>
          </w:p>
        </w:tc>
        <w:tc>
          <w:tcPr>
            <w:tcW w:w="1134" w:type="dxa"/>
            <w:vAlign w:val="center"/>
          </w:tcPr>
          <w:p w:rsidR="00032719" w:rsidRPr="00032719" w:rsidRDefault="00032719" w:rsidP="00032719">
            <w:pPr>
              <w:spacing w:after="200" w:line="276" w:lineRule="auto"/>
              <w:ind w:left="-108" w:right="-108"/>
              <w:jc w:val="center"/>
              <w:rPr>
                <w:rFonts w:ascii="Times New Roman" w:eastAsia="Calibri" w:hAnsi="Times New Roman" w:cs="Times New Roman"/>
                <w:sz w:val="20"/>
                <w:szCs w:val="20"/>
              </w:rPr>
            </w:pPr>
            <w:r w:rsidRPr="00032719">
              <w:rPr>
                <w:rFonts w:ascii="Times New Roman" w:eastAsia="Calibri" w:hAnsi="Times New Roman" w:cs="Times New Roman"/>
                <w:sz w:val="20"/>
                <w:szCs w:val="20"/>
              </w:rPr>
              <w:t>103,0</w:t>
            </w:r>
          </w:p>
        </w:tc>
        <w:tc>
          <w:tcPr>
            <w:tcW w:w="2410" w:type="dxa"/>
            <w:vAlign w:val="center"/>
          </w:tcPr>
          <w:p w:rsidR="00032719" w:rsidRPr="00032719" w:rsidRDefault="00032719" w:rsidP="00032719">
            <w:pPr>
              <w:spacing w:after="200" w:line="276" w:lineRule="auto"/>
              <w:ind w:left="-108" w:right="-108"/>
              <w:jc w:val="center"/>
              <w:rPr>
                <w:rFonts w:ascii="Times New Roman" w:eastAsia="Calibri" w:hAnsi="Times New Roman" w:cs="Times New Roman"/>
                <w:sz w:val="20"/>
                <w:szCs w:val="20"/>
              </w:rPr>
            </w:pPr>
            <w:r w:rsidRPr="00032719">
              <w:rPr>
                <w:rFonts w:ascii="Times New Roman" w:eastAsia="Calibri" w:hAnsi="Times New Roman" w:cs="Times New Roman"/>
                <w:sz w:val="20"/>
                <w:szCs w:val="20"/>
              </w:rPr>
              <w:t>х</w:t>
            </w:r>
          </w:p>
        </w:tc>
      </w:tr>
    </w:tbl>
    <w:p w:rsidR="00032719" w:rsidRPr="00032719" w:rsidRDefault="00032719" w:rsidP="00032719">
      <w:pPr>
        <w:spacing w:after="0" w:line="240" w:lineRule="auto"/>
        <w:ind w:firstLine="539"/>
        <w:jc w:val="both"/>
        <w:rPr>
          <w:rFonts w:ascii="Times New Roman" w:eastAsia="Calibri" w:hAnsi="Times New Roman" w:cs="Times New Roman"/>
          <w:sz w:val="28"/>
          <w:szCs w:val="28"/>
        </w:rPr>
      </w:pPr>
    </w:p>
    <w:p w:rsidR="00032719" w:rsidRPr="00032719" w:rsidRDefault="00032719" w:rsidP="00032719">
      <w:pPr>
        <w:spacing w:after="0" w:line="240" w:lineRule="auto"/>
        <w:jc w:val="center"/>
        <w:rPr>
          <w:rFonts w:ascii="Times New Roman" w:eastAsia="Calibri" w:hAnsi="Times New Roman" w:cs="Times New Roman"/>
          <w:b/>
          <w:sz w:val="28"/>
          <w:szCs w:val="28"/>
        </w:rPr>
      </w:pPr>
      <w:r w:rsidRPr="00032719">
        <w:rPr>
          <w:rFonts w:ascii="Times New Roman" w:eastAsia="Calibri" w:hAnsi="Times New Roman" w:cs="Times New Roman"/>
          <w:b/>
          <w:sz w:val="28"/>
          <w:szCs w:val="28"/>
        </w:rPr>
        <w:t>Рынок труда</w:t>
      </w:r>
    </w:p>
    <w:p w:rsidR="00032719" w:rsidRPr="00032719" w:rsidRDefault="00032719" w:rsidP="00032719">
      <w:pPr>
        <w:spacing w:after="0" w:line="240" w:lineRule="auto"/>
        <w:jc w:val="both"/>
        <w:rPr>
          <w:rFonts w:ascii="Times New Roman" w:eastAsia="Calibri" w:hAnsi="Times New Roman" w:cs="Times New Roman"/>
          <w:b/>
          <w:sz w:val="28"/>
          <w:szCs w:val="28"/>
        </w:rPr>
      </w:pPr>
    </w:p>
    <w:p w:rsidR="00032719" w:rsidRPr="00032719" w:rsidRDefault="00032719" w:rsidP="00032719">
      <w:pPr>
        <w:spacing w:after="0" w:line="240" w:lineRule="auto"/>
        <w:ind w:firstLine="284"/>
        <w:jc w:val="both"/>
        <w:rPr>
          <w:rFonts w:ascii="Times New Roman" w:eastAsia="Calibri" w:hAnsi="Times New Roman" w:cs="Times New Roman"/>
          <w:sz w:val="28"/>
          <w:szCs w:val="28"/>
        </w:rPr>
      </w:pPr>
      <w:r w:rsidRPr="00032719">
        <w:rPr>
          <w:rFonts w:ascii="Times New Roman" w:eastAsia="Calibri" w:hAnsi="Times New Roman" w:cs="Times New Roman"/>
          <w:sz w:val="28"/>
          <w:szCs w:val="28"/>
        </w:rPr>
        <w:t xml:space="preserve">Следующая  ситуация сложилась на рынке труда.   </w:t>
      </w:r>
    </w:p>
    <w:p w:rsidR="00032719" w:rsidRPr="00032719" w:rsidRDefault="00032719" w:rsidP="00032719">
      <w:pPr>
        <w:spacing w:after="0" w:line="240" w:lineRule="auto"/>
        <w:ind w:firstLine="284"/>
        <w:jc w:val="both"/>
        <w:rPr>
          <w:rFonts w:ascii="Times New Roman" w:eastAsia="Calibri" w:hAnsi="Times New Roman" w:cs="Times New Roman"/>
          <w:b/>
          <w:sz w:val="28"/>
          <w:szCs w:val="28"/>
        </w:rPr>
      </w:pPr>
    </w:p>
    <w:p w:rsidR="00032719" w:rsidRPr="00032719" w:rsidRDefault="00032719" w:rsidP="00032719">
      <w:pPr>
        <w:spacing w:after="0" w:line="240" w:lineRule="auto"/>
        <w:ind w:firstLine="720"/>
        <w:jc w:val="center"/>
        <w:rPr>
          <w:rFonts w:ascii="Times New Roman" w:eastAsia="Calibri" w:hAnsi="Times New Roman" w:cs="Times New Roman"/>
          <w:b/>
          <w:sz w:val="28"/>
          <w:szCs w:val="28"/>
        </w:rPr>
      </w:pPr>
      <w:r w:rsidRPr="00032719">
        <w:rPr>
          <w:rFonts w:ascii="Times New Roman" w:eastAsia="Calibri" w:hAnsi="Times New Roman" w:cs="Times New Roman"/>
          <w:b/>
          <w:sz w:val="28"/>
          <w:szCs w:val="28"/>
        </w:rPr>
        <w:t>Сведения о численности безработных в городе</w:t>
      </w:r>
    </w:p>
    <w:p w:rsidR="00032719" w:rsidRPr="00032719" w:rsidRDefault="00032719" w:rsidP="00032719">
      <w:pPr>
        <w:spacing w:after="0" w:line="240" w:lineRule="auto"/>
        <w:ind w:firstLine="720"/>
        <w:jc w:val="right"/>
        <w:rPr>
          <w:rFonts w:ascii="Times New Roman" w:eastAsia="Calibri" w:hAnsi="Times New Roman" w:cs="Times New Roman"/>
          <w:i/>
          <w:sz w:val="24"/>
          <w:szCs w:val="24"/>
        </w:rPr>
      </w:pPr>
      <w:r w:rsidRPr="00032719">
        <w:rPr>
          <w:rFonts w:ascii="Times New Roman" w:eastAsia="Calibri" w:hAnsi="Times New Roman" w:cs="Times New Roman"/>
          <w:i/>
          <w:sz w:val="24"/>
          <w:szCs w:val="24"/>
        </w:rPr>
        <w:t>Таблица 7</w:t>
      </w:r>
    </w:p>
    <w:tbl>
      <w:tblPr>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2409"/>
        <w:gridCol w:w="2409"/>
      </w:tblGrid>
      <w:tr w:rsidR="00032719" w:rsidRPr="00032719" w:rsidTr="007E34AB">
        <w:trPr>
          <w:tblHeader/>
        </w:trPr>
        <w:tc>
          <w:tcPr>
            <w:tcW w:w="5070" w:type="dxa"/>
          </w:tcPr>
          <w:p w:rsidR="00032719" w:rsidRPr="00032719" w:rsidRDefault="00032719" w:rsidP="00032719">
            <w:pPr>
              <w:spacing w:after="200" w:line="276" w:lineRule="auto"/>
              <w:jc w:val="center"/>
              <w:rPr>
                <w:rFonts w:ascii="Times New Roman" w:eastAsia="Calibri" w:hAnsi="Times New Roman" w:cs="Times New Roman"/>
                <w:b/>
                <w:sz w:val="24"/>
                <w:szCs w:val="28"/>
              </w:rPr>
            </w:pPr>
            <w:r w:rsidRPr="00032719">
              <w:rPr>
                <w:rFonts w:ascii="Times New Roman" w:eastAsia="Calibri" w:hAnsi="Times New Roman" w:cs="Times New Roman"/>
                <w:b/>
                <w:sz w:val="24"/>
                <w:szCs w:val="28"/>
              </w:rPr>
              <w:t>Показатели</w:t>
            </w:r>
          </w:p>
        </w:tc>
        <w:tc>
          <w:tcPr>
            <w:tcW w:w="2409" w:type="dxa"/>
          </w:tcPr>
          <w:p w:rsidR="00032719" w:rsidRPr="00032719" w:rsidRDefault="00032719" w:rsidP="00032719">
            <w:pPr>
              <w:spacing w:after="200" w:line="276" w:lineRule="auto"/>
              <w:jc w:val="center"/>
              <w:rPr>
                <w:rFonts w:ascii="Times New Roman" w:eastAsia="Calibri" w:hAnsi="Times New Roman" w:cs="Times New Roman"/>
                <w:b/>
                <w:sz w:val="24"/>
                <w:szCs w:val="28"/>
              </w:rPr>
            </w:pPr>
            <w:r w:rsidRPr="00032719">
              <w:rPr>
                <w:rFonts w:ascii="Times New Roman" w:eastAsia="Calibri" w:hAnsi="Times New Roman" w:cs="Times New Roman"/>
                <w:b/>
                <w:sz w:val="24"/>
                <w:szCs w:val="28"/>
              </w:rPr>
              <w:t>2017 г</w:t>
            </w:r>
          </w:p>
        </w:tc>
        <w:tc>
          <w:tcPr>
            <w:tcW w:w="2409" w:type="dxa"/>
          </w:tcPr>
          <w:p w:rsidR="00032719" w:rsidRPr="00032719" w:rsidRDefault="00032719" w:rsidP="00032719">
            <w:pPr>
              <w:spacing w:after="200" w:line="276" w:lineRule="auto"/>
              <w:jc w:val="center"/>
              <w:rPr>
                <w:rFonts w:ascii="Times New Roman" w:eastAsia="Calibri" w:hAnsi="Times New Roman" w:cs="Times New Roman"/>
                <w:b/>
                <w:sz w:val="24"/>
                <w:szCs w:val="28"/>
              </w:rPr>
            </w:pPr>
            <w:r w:rsidRPr="00032719">
              <w:rPr>
                <w:rFonts w:ascii="Times New Roman" w:eastAsia="Calibri" w:hAnsi="Times New Roman" w:cs="Times New Roman"/>
                <w:b/>
                <w:sz w:val="24"/>
                <w:szCs w:val="28"/>
              </w:rPr>
              <w:t>2018 г</w:t>
            </w:r>
          </w:p>
        </w:tc>
      </w:tr>
      <w:tr w:rsidR="00032719" w:rsidRPr="00032719" w:rsidTr="007E34AB">
        <w:tc>
          <w:tcPr>
            <w:tcW w:w="5070" w:type="dxa"/>
          </w:tcPr>
          <w:p w:rsidR="00032719" w:rsidRPr="00032719" w:rsidRDefault="00032719" w:rsidP="00032719">
            <w:pPr>
              <w:spacing w:after="200" w:line="276" w:lineRule="auto"/>
              <w:rPr>
                <w:rFonts w:ascii="Times New Roman" w:eastAsia="Calibri" w:hAnsi="Times New Roman" w:cs="Times New Roman"/>
                <w:bCs/>
                <w:sz w:val="24"/>
                <w:szCs w:val="28"/>
              </w:rPr>
            </w:pPr>
            <w:r w:rsidRPr="00032719">
              <w:rPr>
                <w:rFonts w:ascii="Times New Roman" w:eastAsia="Calibri" w:hAnsi="Times New Roman" w:cs="Times New Roman"/>
                <w:bCs/>
                <w:sz w:val="24"/>
                <w:szCs w:val="28"/>
              </w:rPr>
              <w:t>Численность безработных, зарегистрированных в органах государственной службы занятости, чел.</w:t>
            </w:r>
          </w:p>
        </w:tc>
        <w:tc>
          <w:tcPr>
            <w:tcW w:w="2409" w:type="dxa"/>
          </w:tcPr>
          <w:p w:rsidR="00032719" w:rsidRPr="00032719" w:rsidRDefault="00032719" w:rsidP="00032719">
            <w:pPr>
              <w:spacing w:after="200" w:line="276" w:lineRule="auto"/>
              <w:jc w:val="center"/>
              <w:rPr>
                <w:rFonts w:ascii="Times New Roman" w:eastAsia="Calibri" w:hAnsi="Times New Roman" w:cs="Times New Roman"/>
                <w:bCs/>
                <w:sz w:val="24"/>
                <w:szCs w:val="28"/>
              </w:rPr>
            </w:pPr>
            <w:r w:rsidRPr="00032719">
              <w:rPr>
                <w:rFonts w:ascii="Times New Roman" w:eastAsia="Calibri" w:hAnsi="Times New Roman" w:cs="Times New Roman"/>
                <w:bCs/>
                <w:sz w:val="24"/>
                <w:szCs w:val="28"/>
              </w:rPr>
              <w:t>3289</w:t>
            </w:r>
          </w:p>
        </w:tc>
        <w:tc>
          <w:tcPr>
            <w:tcW w:w="2409" w:type="dxa"/>
          </w:tcPr>
          <w:p w:rsidR="00032719" w:rsidRPr="00032719" w:rsidRDefault="00032719" w:rsidP="00032719">
            <w:pPr>
              <w:spacing w:after="200" w:line="276" w:lineRule="auto"/>
              <w:jc w:val="center"/>
              <w:rPr>
                <w:rFonts w:ascii="Times New Roman" w:eastAsia="Calibri" w:hAnsi="Times New Roman" w:cs="Times New Roman"/>
                <w:bCs/>
                <w:sz w:val="24"/>
                <w:szCs w:val="28"/>
              </w:rPr>
            </w:pPr>
            <w:r w:rsidRPr="00032719">
              <w:rPr>
                <w:rFonts w:ascii="Times New Roman" w:eastAsia="Calibri" w:hAnsi="Times New Roman" w:cs="Times New Roman"/>
                <w:bCs/>
                <w:sz w:val="24"/>
                <w:szCs w:val="28"/>
              </w:rPr>
              <w:t>3133</w:t>
            </w:r>
          </w:p>
        </w:tc>
      </w:tr>
    </w:tbl>
    <w:p w:rsidR="00032719" w:rsidRPr="00032719" w:rsidRDefault="00032719" w:rsidP="00032719">
      <w:pPr>
        <w:spacing w:after="0" w:line="240" w:lineRule="auto"/>
        <w:ind w:firstLine="284"/>
        <w:jc w:val="both"/>
        <w:rPr>
          <w:rFonts w:ascii="Times New Roman" w:eastAsia="Calibri" w:hAnsi="Times New Roman" w:cs="Times New Roman"/>
          <w:sz w:val="28"/>
          <w:szCs w:val="28"/>
        </w:rPr>
      </w:pPr>
    </w:p>
    <w:p w:rsidR="00032719" w:rsidRPr="00032719" w:rsidRDefault="00032719" w:rsidP="00032719">
      <w:pPr>
        <w:spacing w:after="0" w:line="240" w:lineRule="auto"/>
        <w:ind w:firstLine="567"/>
        <w:jc w:val="both"/>
        <w:rPr>
          <w:rFonts w:ascii="Times New Roman" w:eastAsia="Times New Roman" w:hAnsi="Times New Roman" w:cs="Times New Roman"/>
          <w:sz w:val="28"/>
          <w:szCs w:val="28"/>
          <w:lang w:eastAsia="ru-RU"/>
        </w:rPr>
      </w:pPr>
      <w:r w:rsidRPr="00032719">
        <w:rPr>
          <w:rFonts w:ascii="Times New Roman" w:eastAsia="Times New Roman" w:hAnsi="Times New Roman" w:cs="Times New Roman"/>
          <w:sz w:val="28"/>
          <w:szCs w:val="28"/>
          <w:lang w:eastAsia="ru-RU"/>
        </w:rPr>
        <w:t xml:space="preserve">Из 3133 человек безработных более 50% составляют специалисты с высшим и средним специальным образованием.  Количество вакансий, заявленных в ЦЗН, составило 46, из них: по специальным  программам – 0, по квотам – 0. </w:t>
      </w:r>
    </w:p>
    <w:p w:rsidR="00032719" w:rsidRPr="00032719" w:rsidRDefault="00032719" w:rsidP="00032719">
      <w:pPr>
        <w:spacing w:after="0" w:line="240" w:lineRule="auto"/>
        <w:ind w:firstLine="567"/>
        <w:jc w:val="both"/>
        <w:rPr>
          <w:rFonts w:ascii="Times New Roman" w:eastAsia="Times New Roman" w:hAnsi="Times New Roman" w:cs="Times New Roman"/>
          <w:bCs/>
          <w:sz w:val="28"/>
          <w:szCs w:val="28"/>
          <w:lang w:eastAsia="ru-RU"/>
        </w:rPr>
      </w:pPr>
      <w:r w:rsidRPr="00032719">
        <w:rPr>
          <w:rFonts w:ascii="Times New Roman" w:eastAsia="Times New Roman" w:hAnsi="Times New Roman" w:cs="Times New Roman"/>
          <w:sz w:val="28"/>
          <w:szCs w:val="28"/>
          <w:lang w:eastAsia="ru-RU"/>
        </w:rPr>
        <w:lastRenderedPageBreak/>
        <w:t xml:space="preserve">Несмотря </w:t>
      </w:r>
      <w:r w:rsidRPr="00032719">
        <w:rPr>
          <w:rFonts w:ascii="Times New Roman" w:eastAsia="Times New Roman" w:hAnsi="Times New Roman" w:cs="Times New Roman"/>
          <w:bCs/>
          <w:sz w:val="28"/>
          <w:szCs w:val="28"/>
          <w:lang w:eastAsia="ru-RU"/>
        </w:rPr>
        <w:t>на то, что в городе достаточно предложений рабочих мест, часть трудоспособных жителей города работает в других районах и городах, где потребность в кадрах и уровень оплаты труда существенно выше.</w:t>
      </w:r>
    </w:p>
    <w:p w:rsidR="00032719" w:rsidRPr="00032719" w:rsidRDefault="00032719" w:rsidP="00032719">
      <w:pPr>
        <w:spacing w:after="0" w:line="240" w:lineRule="auto"/>
        <w:ind w:firstLine="708"/>
        <w:jc w:val="center"/>
        <w:rPr>
          <w:rFonts w:ascii="Times New Roman" w:eastAsia="Calibri" w:hAnsi="Times New Roman" w:cs="Times New Roman"/>
          <w:b/>
          <w:sz w:val="28"/>
          <w:szCs w:val="28"/>
        </w:rPr>
      </w:pPr>
    </w:p>
    <w:p w:rsidR="00032719" w:rsidRPr="00032719" w:rsidRDefault="00032719" w:rsidP="00032719">
      <w:pPr>
        <w:spacing w:after="0" w:line="240" w:lineRule="auto"/>
        <w:ind w:firstLine="708"/>
        <w:jc w:val="center"/>
        <w:rPr>
          <w:rFonts w:ascii="Times New Roman" w:eastAsia="Calibri" w:hAnsi="Times New Roman" w:cs="Times New Roman"/>
          <w:b/>
          <w:sz w:val="28"/>
          <w:szCs w:val="28"/>
        </w:rPr>
      </w:pPr>
    </w:p>
    <w:p w:rsidR="00032719" w:rsidRPr="00032719" w:rsidRDefault="00032719" w:rsidP="00032719">
      <w:pPr>
        <w:spacing w:after="0" w:line="240" w:lineRule="auto"/>
        <w:ind w:firstLine="708"/>
        <w:jc w:val="center"/>
        <w:rPr>
          <w:rFonts w:ascii="Times New Roman" w:eastAsia="Calibri" w:hAnsi="Times New Roman" w:cs="Times New Roman"/>
          <w:b/>
          <w:sz w:val="28"/>
          <w:szCs w:val="28"/>
        </w:rPr>
      </w:pPr>
      <w:r w:rsidRPr="00032719">
        <w:rPr>
          <w:rFonts w:ascii="Times New Roman" w:eastAsia="Calibri" w:hAnsi="Times New Roman" w:cs="Times New Roman"/>
          <w:b/>
          <w:sz w:val="28"/>
          <w:szCs w:val="28"/>
        </w:rPr>
        <w:t>Состав безработных на 01.01.2018 года</w:t>
      </w:r>
    </w:p>
    <w:p w:rsidR="00032719" w:rsidRPr="00032719" w:rsidRDefault="00032719" w:rsidP="00032719">
      <w:pPr>
        <w:spacing w:after="0" w:line="240" w:lineRule="auto"/>
        <w:ind w:firstLine="708"/>
        <w:jc w:val="both"/>
        <w:rPr>
          <w:rFonts w:ascii="Times New Roman" w:eastAsia="Calibri" w:hAnsi="Times New Roman" w:cs="Times New Roman"/>
          <w:sz w:val="28"/>
          <w:szCs w:val="28"/>
          <w:highlight w:val="yellow"/>
        </w:rPr>
      </w:pPr>
      <w:r w:rsidRPr="00032719">
        <w:rPr>
          <w:rFonts w:ascii="Times New Roman" w:eastAsia="Calibri" w:hAnsi="Times New Roman" w:cs="Times New Roman"/>
          <w:noProof/>
          <w:sz w:val="24"/>
          <w:szCs w:val="20"/>
          <w:lang w:eastAsia="ru-RU"/>
        </w:rPr>
        <w:drawing>
          <wp:inline distT="0" distB="0" distL="0" distR="0">
            <wp:extent cx="4676775" cy="34194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676775" cy="3419475"/>
                    </a:xfrm>
                    <a:prstGeom prst="rect">
                      <a:avLst/>
                    </a:prstGeom>
                    <a:noFill/>
                    <a:ln>
                      <a:noFill/>
                    </a:ln>
                  </pic:spPr>
                </pic:pic>
              </a:graphicData>
            </a:graphic>
          </wp:inline>
        </w:drawing>
      </w:r>
    </w:p>
    <w:p w:rsidR="00032719" w:rsidRPr="00032719" w:rsidRDefault="00032719" w:rsidP="00032719">
      <w:pPr>
        <w:widowControl w:val="0"/>
        <w:spacing w:after="0" w:line="240" w:lineRule="auto"/>
        <w:ind w:firstLine="709"/>
        <w:jc w:val="both"/>
        <w:rPr>
          <w:rFonts w:ascii="Times New Roman" w:eastAsia="Calibri" w:hAnsi="Times New Roman" w:cs="Times New Roman"/>
          <w:sz w:val="28"/>
          <w:szCs w:val="28"/>
        </w:rPr>
      </w:pPr>
      <w:r w:rsidRPr="00032719">
        <w:rPr>
          <w:rFonts w:ascii="Times New Roman" w:eastAsia="Calibri" w:hAnsi="Times New Roman" w:cs="Times New Roman"/>
          <w:sz w:val="28"/>
          <w:szCs w:val="28"/>
        </w:rPr>
        <w:t xml:space="preserve">Вызывает опасение то, что довольно значительная часть безработных- это молодежь в возрасте до 30 лет.  Данная ситуация объясняется высокими требованиями молодежи к социальным параметрам рабочих мест – размеру заработной платы, режиму рабочего дня, тогда как их квалификация и уровень подготовки зачастую не соответствуют потребностям работодателей. </w:t>
      </w:r>
    </w:p>
    <w:p w:rsidR="00032719" w:rsidRPr="00032719" w:rsidRDefault="00032719" w:rsidP="00032719">
      <w:pPr>
        <w:spacing w:after="0" w:line="240" w:lineRule="auto"/>
        <w:ind w:firstLine="708"/>
        <w:jc w:val="both"/>
        <w:rPr>
          <w:rFonts w:ascii="Times New Roman" w:eastAsia="Calibri" w:hAnsi="Times New Roman" w:cs="Times New Roman"/>
          <w:b/>
          <w:sz w:val="28"/>
          <w:szCs w:val="28"/>
        </w:rPr>
      </w:pPr>
      <w:r w:rsidRPr="00032719">
        <w:rPr>
          <w:rFonts w:ascii="Times New Roman" w:eastAsia="Calibri" w:hAnsi="Times New Roman" w:cs="Times New Roman"/>
          <w:b/>
          <w:sz w:val="28"/>
          <w:szCs w:val="28"/>
        </w:rPr>
        <w:t xml:space="preserve">                </w:t>
      </w:r>
    </w:p>
    <w:p w:rsidR="00032719" w:rsidRPr="00032719" w:rsidRDefault="00032719" w:rsidP="00032719">
      <w:pPr>
        <w:spacing w:after="0" w:line="240" w:lineRule="auto"/>
        <w:ind w:firstLine="708"/>
        <w:jc w:val="center"/>
        <w:rPr>
          <w:rFonts w:ascii="Times New Roman" w:eastAsia="Calibri" w:hAnsi="Times New Roman" w:cs="Times New Roman"/>
          <w:b/>
          <w:sz w:val="28"/>
          <w:szCs w:val="28"/>
        </w:rPr>
      </w:pPr>
    </w:p>
    <w:p w:rsidR="00032719" w:rsidRPr="00032719" w:rsidRDefault="00032719" w:rsidP="00032719">
      <w:pPr>
        <w:spacing w:after="0" w:line="240" w:lineRule="auto"/>
        <w:ind w:firstLine="708"/>
        <w:jc w:val="center"/>
        <w:rPr>
          <w:rFonts w:ascii="Times New Roman" w:eastAsia="Calibri" w:hAnsi="Times New Roman" w:cs="Times New Roman"/>
          <w:b/>
          <w:sz w:val="28"/>
          <w:szCs w:val="28"/>
        </w:rPr>
      </w:pPr>
    </w:p>
    <w:p w:rsidR="00032719" w:rsidRPr="00032719" w:rsidRDefault="00032719" w:rsidP="00032719">
      <w:pPr>
        <w:spacing w:after="0" w:line="240" w:lineRule="auto"/>
        <w:ind w:firstLine="708"/>
        <w:jc w:val="center"/>
        <w:rPr>
          <w:rFonts w:ascii="Times New Roman" w:eastAsia="Calibri" w:hAnsi="Times New Roman" w:cs="Times New Roman"/>
          <w:b/>
          <w:sz w:val="28"/>
          <w:szCs w:val="28"/>
        </w:rPr>
      </w:pPr>
    </w:p>
    <w:p w:rsidR="00032719" w:rsidRPr="00032719" w:rsidRDefault="00032719" w:rsidP="00032719">
      <w:pPr>
        <w:spacing w:after="0" w:line="240" w:lineRule="auto"/>
        <w:ind w:firstLine="708"/>
        <w:jc w:val="center"/>
        <w:rPr>
          <w:rFonts w:ascii="Times New Roman" w:eastAsia="Calibri" w:hAnsi="Times New Roman" w:cs="Times New Roman"/>
          <w:b/>
          <w:sz w:val="28"/>
          <w:szCs w:val="28"/>
        </w:rPr>
      </w:pPr>
    </w:p>
    <w:p w:rsidR="00032719" w:rsidRPr="00032719" w:rsidRDefault="00032719" w:rsidP="00032719">
      <w:pPr>
        <w:spacing w:after="0" w:line="240" w:lineRule="auto"/>
        <w:ind w:firstLine="708"/>
        <w:jc w:val="center"/>
        <w:rPr>
          <w:rFonts w:ascii="Times New Roman" w:eastAsia="Calibri" w:hAnsi="Times New Roman" w:cs="Times New Roman"/>
          <w:b/>
          <w:sz w:val="28"/>
          <w:szCs w:val="28"/>
        </w:rPr>
      </w:pPr>
    </w:p>
    <w:p w:rsidR="00032719" w:rsidRPr="00032719" w:rsidRDefault="00032719" w:rsidP="00032719">
      <w:pPr>
        <w:spacing w:after="0" w:line="240" w:lineRule="auto"/>
        <w:ind w:firstLine="708"/>
        <w:jc w:val="center"/>
        <w:rPr>
          <w:rFonts w:ascii="Times New Roman" w:eastAsia="Calibri" w:hAnsi="Times New Roman" w:cs="Times New Roman"/>
          <w:b/>
          <w:sz w:val="28"/>
          <w:szCs w:val="28"/>
        </w:rPr>
      </w:pPr>
      <w:r w:rsidRPr="00032719">
        <w:rPr>
          <w:rFonts w:ascii="Times New Roman" w:eastAsia="Calibri" w:hAnsi="Times New Roman" w:cs="Times New Roman"/>
          <w:b/>
          <w:sz w:val="28"/>
          <w:szCs w:val="28"/>
        </w:rPr>
        <w:t>Состав безработных на 01.01.2018 года</w:t>
      </w:r>
    </w:p>
    <w:p w:rsidR="00032719" w:rsidRPr="00032719" w:rsidRDefault="00032719" w:rsidP="00032719">
      <w:pPr>
        <w:spacing w:after="0" w:line="240" w:lineRule="auto"/>
        <w:ind w:firstLine="708"/>
        <w:jc w:val="center"/>
        <w:rPr>
          <w:rFonts w:ascii="Times New Roman" w:eastAsia="Calibri" w:hAnsi="Times New Roman" w:cs="Times New Roman"/>
          <w:b/>
          <w:sz w:val="28"/>
          <w:szCs w:val="28"/>
        </w:rPr>
      </w:pPr>
    </w:p>
    <w:p w:rsidR="00032719" w:rsidRPr="00032719" w:rsidRDefault="00032719" w:rsidP="00032719">
      <w:pPr>
        <w:spacing w:after="0" w:line="240" w:lineRule="auto"/>
        <w:ind w:firstLine="708"/>
        <w:jc w:val="center"/>
        <w:rPr>
          <w:rFonts w:ascii="Times New Roman" w:eastAsia="Calibri" w:hAnsi="Times New Roman" w:cs="Times New Roman"/>
          <w:b/>
          <w:sz w:val="28"/>
          <w:szCs w:val="28"/>
        </w:rPr>
      </w:pPr>
    </w:p>
    <w:p w:rsidR="00032719" w:rsidRPr="00032719" w:rsidRDefault="00032719" w:rsidP="00032719">
      <w:pPr>
        <w:spacing w:after="0" w:line="240" w:lineRule="auto"/>
        <w:ind w:firstLine="708"/>
        <w:jc w:val="center"/>
        <w:rPr>
          <w:rFonts w:ascii="Times New Roman" w:eastAsia="Calibri" w:hAnsi="Times New Roman" w:cs="Times New Roman"/>
          <w:b/>
          <w:sz w:val="28"/>
          <w:szCs w:val="28"/>
        </w:rPr>
      </w:pPr>
      <w:r w:rsidRPr="00032719">
        <w:rPr>
          <w:rFonts w:ascii="Times New Roman" w:eastAsia="Calibri" w:hAnsi="Times New Roman" w:cs="Times New Roman"/>
          <w:b/>
          <w:sz w:val="28"/>
          <w:szCs w:val="28"/>
        </w:rPr>
        <w:t>По возрасту</w:t>
      </w:r>
    </w:p>
    <w:p w:rsidR="00032719" w:rsidRPr="00032719" w:rsidRDefault="00032719" w:rsidP="00032719">
      <w:pPr>
        <w:spacing w:after="0" w:line="240" w:lineRule="auto"/>
        <w:ind w:firstLine="708"/>
        <w:jc w:val="both"/>
        <w:rPr>
          <w:rFonts w:ascii="Times New Roman" w:eastAsia="Calibri" w:hAnsi="Times New Roman" w:cs="Times New Roman"/>
          <w:noProof/>
          <w:sz w:val="24"/>
          <w:szCs w:val="20"/>
          <w:lang w:eastAsia="ru-RU"/>
        </w:rPr>
      </w:pPr>
      <w:r w:rsidRPr="00032719">
        <w:rPr>
          <w:rFonts w:ascii="Times New Roman" w:eastAsia="Calibri" w:hAnsi="Times New Roman" w:cs="Times New Roman"/>
          <w:noProof/>
          <w:sz w:val="24"/>
          <w:szCs w:val="20"/>
          <w:lang w:eastAsia="ru-RU"/>
        </w:rPr>
        <w:lastRenderedPageBreak/>
        <w:drawing>
          <wp:inline distT="0" distB="0" distL="0" distR="0">
            <wp:extent cx="4552950" cy="27336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552950" cy="2733675"/>
                    </a:xfrm>
                    <a:prstGeom prst="rect">
                      <a:avLst/>
                    </a:prstGeom>
                    <a:noFill/>
                    <a:ln>
                      <a:noFill/>
                    </a:ln>
                  </pic:spPr>
                </pic:pic>
              </a:graphicData>
            </a:graphic>
          </wp:inline>
        </w:drawing>
      </w:r>
    </w:p>
    <w:p w:rsidR="00032719" w:rsidRPr="00032719" w:rsidRDefault="00032719" w:rsidP="00032719">
      <w:pPr>
        <w:spacing w:after="0" w:line="240" w:lineRule="auto"/>
        <w:ind w:firstLine="708"/>
        <w:jc w:val="both"/>
        <w:rPr>
          <w:rFonts w:ascii="Times New Roman" w:eastAsia="Calibri" w:hAnsi="Times New Roman" w:cs="Times New Roman"/>
          <w:sz w:val="28"/>
          <w:szCs w:val="28"/>
        </w:rPr>
      </w:pPr>
    </w:p>
    <w:p w:rsidR="00032719" w:rsidRPr="00032719" w:rsidRDefault="00032719" w:rsidP="00032719">
      <w:pPr>
        <w:spacing w:after="0" w:line="240" w:lineRule="auto"/>
        <w:ind w:firstLine="708"/>
        <w:jc w:val="both"/>
        <w:rPr>
          <w:rFonts w:ascii="Times New Roman" w:eastAsia="Calibri" w:hAnsi="Times New Roman" w:cs="Times New Roman"/>
          <w:sz w:val="28"/>
          <w:szCs w:val="28"/>
        </w:rPr>
      </w:pPr>
      <w:r w:rsidRPr="00032719">
        <w:rPr>
          <w:rFonts w:ascii="Times New Roman" w:eastAsia="Calibri" w:hAnsi="Times New Roman" w:cs="Times New Roman"/>
          <w:sz w:val="28"/>
          <w:szCs w:val="28"/>
        </w:rPr>
        <w:t xml:space="preserve">В последние годы в городе наблюдается значительное сокращение работающих на предприятиях сельского хозяйства.  Данный фактор, прежде всего, связан с невысоким уровнем оплаты труда в отрасли, что снижает привлекательность сельскохозяйственных предприятий для молодежи. Кроме того, происходит высвобождение работников за счет модернизации сельскохозяйственного производства и повышения эффективности использования трудовых ресурсов.  </w:t>
      </w:r>
    </w:p>
    <w:p w:rsidR="00032719" w:rsidRPr="00032719" w:rsidRDefault="00032719" w:rsidP="00032719">
      <w:pPr>
        <w:spacing w:after="0" w:line="240" w:lineRule="auto"/>
        <w:ind w:firstLine="708"/>
        <w:jc w:val="both"/>
        <w:rPr>
          <w:rFonts w:ascii="Times New Roman" w:eastAsia="Calibri" w:hAnsi="Times New Roman" w:cs="Times New Roman"/>
          <w:sz w:val="28"/>
          <w:szCs w:val="28"/>
        </w:rPr>
      </w:pPr>
      <w:r w:rsidRPr="00032719">
        <w:rPr>
          <w:rFonts w:ascii="Times New Roman" w:eastAsia="Calibri" w:hAnsi="Times New Roman" w:cs="Times New Roman"/>
          <w:sz w:val="28"/>
          <w:szCs w:val="28"/>
        </w:rPr>
        <w:t>Анализ сложившейся ситуации на рынке труда показывает, что положение с безработицей в городе остается сложным. Сохраняется нехватка рабочих кадров, наблюдается профессионально-квалификационное несоответствие между требованиями работодателей и качеством рабочей силы. Основными препятствиями при трудоустройстве остается пред пенсионный возраст, отсутствие опыта работы для молодых специалистов, наличие несовершеннолетних детей.</w:t>
      </w:r>
    </w:p>
    <w:p w:rsidR="00032719" w:rsidRPr="00032719" w:rsidRDefault="00032719" w:rsidP="00032719">
      <w:pPr>
        <w:spacing w:after="0" w:line="240" w:lineRule="auto"/>
        <w:ind w:firstLine="708"/>
        <w:jc w:val="both"/>
        <w:rPr>
          <w:rFonts w:ascii="Times New Roman" w:eastAsia="Calibri" w:hAnsi="Times New Roman" w:cs="Times New Roman"/>
          <w:sz w:val="28"/>
          <w:szCs w:val="28"/>
        </w:rPr>
      </w:pPr>
    </w:p>
    <w:p w:rsidR="00032719" w:rsidRPr="00032719" w:rsidRDefault="00032719" w:rsidP="00032719">
      <w:pPr>
        <w:spacing w:after="0" w:line="240" w:lineRule="auto"/>
        <w:ind w:firstLine="709"/>
        <w:contextualSpacing/>
        <w:jc w:val="center"/>
        <w:rPr>
          <w:rFonts w:ascii="Times New Roman" w:eastAsia="Calibri" w:hAnsi="Times New Roman" w:cs="Times New Roman"/>
          <w:b/>
          <w:bCs/>
          <w:sz w:val="28"/>
          <w:szCs w:val="28"/>
        </w:rPr>
      </w:pPr>
      <w:r w:rsidRPr="00032719">
        <w:rPr>
          <w:rFonts w:ascii="Times New Roman" w:eastAsia="Calibri" w:hAnsi="Times New Roman" w:cs="Times New Roman"/>
          <w:b/>
          <w:bCs/>
          <w:sz w:val="28"/>
          <w:szCs w:val="28"/>
        </w:rPr>
        <w:t xml:space="preserve"> Образование</w:t>
      </w:r>
    </w:p>
    <w:p w:rsidR="00032719" w:rsidRPr="00032719" w:rsidRDefault="00032719" w:rsidP="00032719">
      <w:pPr>
        <w:suppressLineNumbers/>
        <w:tabs>
          <w:tab w:val="left" w:pos="1134"/>
        </w:tabs>
        <w:spacing w:after="0" w:line="240" w:lineRule="auto"/>
        <w:ind w:firstLine="709"/>
        <w:jc w:val="both"/>
        <w:rPr>
          <w:rFonts w:ascii="Times New Roman" w:eastAsia="Calibri" w:hAnsi="Times New Roman" w:cs="Times New Roman"/>
          <w:b/>
          <w:i/>
          <w:sz w:val="28"/>
          <w:szCs w:val="28"/>
        </w:rPr>
      </w:pPr>
      <w:r w:rsidRPr="00032719">
        <w:rPr>
          <w:rFonts w:ascii="Times New Roman" w:eastAsia="Calibri" w:hAnsi="Times New Roman" w:cs="Times New Roman"/>
          <w:b/>
          <w:i/>
          <w:sz w:val="28"/>
          <w:szCs w:val="28"/>
        </w:rPr>
        <w:t xml:space="preserve">Общее образование. </w:t>
      </w:r>
    </w:p>
    <w:p w:rsidR="00032719" w:rsidRPr="00032719" w:rsidRDefault="00032719" w:rsidP="00032719">
      <w:pPr>
        <w:suppressLineNumbers/>
        <w:tabs>
          <w:tab w:val="left" w:pos="1134"/>
        </w:tabs>
        <w:spacing w:after="0" w:line="240" w:lineRule="auto"/>
        <w:ind w:firstLine="709"/>
        <w:jc w:val="both"/>
        <w:rPr>
          <w:rFonts w:ascii="Times New Roman" w:eastAsia="Calibri" w:hAnsi="Times New Roman" w:cs="Times New Roman"/>
          <w:color w:val="000000"/>
          <w:sz w:val="28"/>
          <w:szCs w:val="28"/>
        </w:rPr>
      </w:pPr>
      <w:r w:rsidRPr="00032719">
        <w:rPr>
          <w:rFonts w:ascii="Times New Roman" w:eastAsia="Calibri" w:hAnsi="Times New Roman" w:cs="Times New Roman"/>
          <w:color w:val="000000"/>
          <w:sz w:val="28"/>
          <w:szCs w:val="28"/>
        </w:rPr>
        <w:t xml:space="preserve">По состоянию на начало 2017 года функционирует 7 учреждений, реализующих программы начального общего, основного общего и среднего общего образования. </w:t>
      </w:r>
    </w:p>
    <w:p w:rsidR="00032719" w:rsidRPr="00032719" w:rsidRDefault="00032719" w:rsidP="00032719">
      <w:pPr>
        <w:spacing w:after="0" w:line="240" w:lineRule="auto"/>
        <w:jc w:val="right"/>
        <w:rPr>
          <w:rFonts w:ascii="Times New Roman" w:eastAsia="Calibri" w:hAnsi="Times New Roman" w:cs="Times New Roman"/>
          <w:i/>
          <w:sz w:val="24"/>
          <w:szCs w:val="24"/>
        </w:rPr>
      </w:pPr>
      <w:r w:rsidRPr="00032719">
        <w:rPr>
          <w:rFonts w:ascii="Times New Roman" w:eastAsia="Calibri" w:hAnsi="Times New Roman" w:cs="Times New Roman"/>
          <w:i/>
          <w:sz w:val="24"/>
          <w:szCs w:val="24"/>
        </w:rPr>
        <w:t>Таблица 8</w:t>
      </w:r>
    </w:p>
    <w:p w:rsidR="00032719" w:rsidRPr="00032719" w:rsidRDefault="00032719" w:rsidP="00032719">
      <w:pPr>
        <w:suppressLineNumbers/>
        <w:tabs>
          <w:tab w:val="left" w:pos="1134"/>
        </w:tabs>
        <w:spacing w:after="0" w:line="240" w:lineRule="auto"/>
        <w:ind w:firstLine="709"/>
        <w:jc w:val="both"/>
        <w:rPr>
          <w:rFonts w:ascii="Times New Roman" w:eastAsia="Calibri" w:hAnsi="Times New Roman" w:cs="Times New Roman"/>
          <w:sz w:val="24"/>
          <w:szCs w:val="24"/>
        </w:rPr>
      </w:pPr>
    </w:p>
    <w:tbl>
      <w:tblPr>
        <w:tblW w:w="90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60"/>
        <w:gridCol w:w="3827"/>
      </w:tblGrid>
      <w:tr w:rsidR="00032719" w:rsidRPr="00032719" w:rsidTr="007E34AB">
        <w:trPr>
          <w:trHeight w:val="300"/>
        </w:trPr>
        <w:tc>
          <w:tcPr>
            <w:tcW w:w="5260" w:type="dxa"/>
            <w:tcBorders>
              <w:top w:val="single" w:sz="4" w:space="0" w:color="auto"/>
              <w:left w:val="single" w:sz="4" w:space="0" w:color="auto"/>
              <w:bottom w:val="single" w:sz="4" w:space="0" w:color="auto"/>
              <w:right w:val="single" w:sz="4" w:space="0" w:color="auto"/>
            </w:tcBorders>
            <w:noWrap/>
            <w:vAlign w:val="center"/>
            <w:hideMark/>
          </w:tcPr>
          <w:p w:rsidR="00032719" w:rsidRPr="00032719" w:rsidRDefault="00032719" w:rsidP="00032719">
            <w:pPr>
              <w:spacing w:after="200" w:line="276" w:lineRule="auto"/>
              <w:jc w:val="center"/>
              <w:rPr>
                <w:rFonts w:ascii="Times New Roman" w:eastAsia="Calibri" w:hAnsi="Times New Roman" w:cs="Times New Roman"/>
                <w:b/>
                <w:bCs/>
                <w:color w:val="000000"/>
                <w:sz w:val="24"/>
                <w:szCs w:val="20"/>
              </w:rPr>
            </w:pPr>
            <w:r w:rsidRPr="00032719">
              <w:rPr>
                <w:rFonts w:ascii="Times New Roman" w:eastAsia="Calibri" w:hAnsi="Times New Roman" w:cs="Times New Roman"/>
                <w:b/>
                <w:color w:val="000000"/>
                <w:sz w:val="24"/>
                <w:szCs w:val="20"/>
              </w:rPr>
              <w:t>Наименование показателя</w:t>
            </w:r>
          </w:p>
        </w:tc>
        <w:tc>
          <w:tcPr>
            <w:tcW w:w="3827" w:type="dxa"/>
            <w:tcBorders>
              <w:top w:val="single" w:sz="4" w:space="0" w:color="auto"/>
              <w:left w:val="single" w:sz="4" w:space="0" w:color="auto"/>
              <w:bottom w:val="single" w:sz="4" w:space="0" w:color="auto"/>
              <w:right w:val="single" w:sz="4" w:space="0" w:color="auto"/>
            </w:tcBorders>
            <w:hideMark/>
          </w:tcPr>
          <w:p w:rsidR="00032719" w:rsidRPr="00032719" w:rsidRDefault="00032719" w:rsidP="00032719">
            <w:pPr>
              <w:spacing w:after="200" w:line="276" w:lineRule="auto"/>
              <w:jc w:val="center"/>
              <w:rPr>
                <w:rFonts w:ascii="Times New Roman" w:eastAsia="Calibri" w:hAnsi="Times New Roman" w:cs="Times New Roman"/>
                <w:b/>
                <w:bCs/>
                <w:color w:val="000000"/>
                <w:sz w:val="24"/>
                <w:szCs w:val="20"/>
              </w:rPr>
            </w:pPr>
            <w:r w:rsidRPr="00032719">
              <w:rPr>
                <w:rFonts w:ascii="Times New Roman" w:eastAsia="Calibri" w:hAnsi="Times New Roman" w:cs="Times New Roman"/>
                <w:b/>
                <w:color w:val="000000"/>
                <w:sz w:val="24"/>
                <w:szCs w:val="20"/>
              </w:rPr>
              <w:t>2017 г</w:t>
            </w:r>
          </w:p>
        </w:tc>
      </w:tr>
      <w:tr w:rsidR="00032719" w:rsidRPr="00032719" w:rsidTr="007E34AB">
        <w:trPr>
          <w:trHeight w:val="300"/>
        </w:trPr>
        <w:tc>
          <w:tcPr>
            <w:tcW w:w="5260" w:type="dxa"/>
            <w:tcBorders>
              <w:top w:val="single" w:sz="4" w:space="0" w:color="auto"/>
              <w:left w:val="single" w:sz="4" w:space="0" w:color="auto"/>
              <w:bottom w:val="single" w:sz="4" w:space="0" w:color="auto"/>
              <w:right w:val="single" w:sz="4" w:space="0" w:color="auto"/>
            </w:tcBorders>
            <w:noWrap/>
            <w:vAlign w:val="center"/>
            <w:hideMark/>
          </w:tcPr>
          <w:p w:rsidR="00032719" w:rsidRPr="00032719" w:rsidRDefault="00032719" w:rsidP="00032719">
            <w:pPr>
              <w:spacing w:after="0" w:line="240" w:lineRule="auto"/>
              <w:rPr>
                <w:rFonts w:ascii="Times New Roman" w:eastAsia="Calibri" w:hAnsi="Times New Roman" w:cs="Times New Roman"/>
                <w:bCs/>
                <w:color w:val="000000"/>
                <w:sz w:val="24"/>
                <w:szCs w:val="24"/>
              </w:rPr>
            </w:pPr>
            <w:r w:rsidRPr="00032719">
              <w:rPr>
                <w:rFonts w:ascii="Times New Roman" w:eastAsia="Calibri" w:hAnsi="Times New Roman" w:cs="Times New Roman"/>
                <w:color w:val="000000"/>
                <w:sz w:val="24"/>
                <w:szCs w:val="24"/>
              </w:rPr>
              <w:t>Численность учащихся по программам общего образования в общеобразовательных организациях, чел.</w:t>
            </w:r>
          </w:p>
        </w:tc>
        <w:tc>
          <w:tcPr>
            <w:tcW w:w="3827" w:type="dxa"/>
            <w:tcBorders>
              <w:top w:val="single" w:sz="4" w:space="0" w:color="auto"/>
              <w:left w:val="single" w:sz="4" w:space="0" w:color="auto"/>
              <w:bottom w:val="single" w:sz="4" w:space="0" w:color="auto"/>
              <w:right w:val="single" w:sz="4" w:space="0" w:color="auto"/>
            </w:tcBorders>
            <w:vAlign w:val="center"/>
            <w:hideMark/>
          </w:tcPr>
          <w:p w:rsidR="00032719" w:rsidRPr="00032719" w:rsidRDefault="00032719" w:rsidP="00032719">
            <w:pPr>
              <w:spacing w:after="200" w:line="276" w:lineRule="auto"/>
              <w:jc w:val="center"/>
              <w:rPr>
                <w:rFonts w:ascii="Times New Roman" w:eastAsia="Calibri" w:hAnsi="Times New Roman" w:cs="Times New Roman"/>
                <w:sz w:val="24"/>
                <w:szCs w:val="24"/>
              </w:rPr>
            </w:pPr>
            <w:r w:rsidRPr="00032719">
              <w:rPr>
                <w:rFonts w:ascii="Times New Roman" w:eastAsia="Calibri" w:hAnsi="Times New Roman" w:cs="Times New Roman"/>
                <w:sz w:val="24"/>
                <w:szCs w:val="24"/>
              </w:rPr>
              <w:t>5114</w:t>
            </w:r>
          </w:p>
        </w:tc>
      </w:tr>
    </w:tbl>
    <w:p w:rsidR="00032719" w:rsidRPr="00032719" w:rsidRDefault="00032719" w:rsidP="00032719">
      <w:pPr>
        <w:suppressLineNumbers/>
        <w:tabs>
          <w:tab w:val="left" w:pos="1134"/>
        </w:tabs>
        <w:spacing w:after="0" w:line="240" w:lineRule="auto"/>
        <w:ind w:firstLine="709"/>
        <w:jc w:val="both"/>
        <w:rPr>
          <w:rFonts w:ascii="Times New Roman" w:eastAsia="Calibri" w:hAnsi="Times New Roman" w:cs="Times New Roman"/>
          <w:sz w:val="28"/>
          <w:szCs w:val="28"/>
        </w:rPr>
      </w:pPr>
    </w:p>
    <w:p w:rsidR="00032719" w:rsidRPr="00032719" w:rsidRDefault="00032719" w:rsidP="00032719">
      <w:pPr>
        <w:suppressLineNumbers/>
        <w:tabs>
          <w:tab w:val="left" w:pos="1134"/>
        </w:tabs>
        <w:spacing w:after="0" w:line="240" w:lineRule="auto"/>
        <w:ind w:firstLine="709"/>
        <w:jc w:val="both"/>
        <w:rPr>
          <w:rFonts w:ascii="Times New Roman" w:eastAsia="Calibri" w:hAnsi="Times New Roman" w:cs="Times New Roman"/>
          <w:color w:val="000000"/>
          <w:sz w:val="28"/>
          <w:szCs w:val="28"/>
        </w:rPr>
      </w:pPr>
      <w:r w:rsidRPr="00032719">
        <w:rPr>
          <w:rFonts w:ascii="Times New Roman" w:eastAsia="Calibri" w:hAnsi="Times New Roman" w:cs="Times New Roman"/>
          <w:sz w:val="28"/>
          <w:szCs w:val="28"/>
        </w:rPr>
        <w:t xml:space="preserve">65,82% учреждений от общего количества общеобразовательных учреждений соответствует современным требованиям. </w:t>
      </w:r>
      <w:r w:rsidRPr="00032719">
        <w:rPr>
          <w:rFonts w:ascii="Times New Roman" w:eastAsia="Calibri" w:hAnsi="Times New Roman" w:cs="Times New Roman"/>
          <w:color w:val="000000"/>
          <w:sz w:val="28"/>
          <w:szCs w:val="28"/>
        </w:rPr>
        <w:t xml:space="preserve">В образовательный процесс активно внедряются информационно-телекоммуникационные технологии. Все школы оснащены компьютерным оборудованием, подключены к сети Интернет. Выпускники 11 классов прошли </w:t>
      </w:r>
      <w:r w:rsidRPr="00032719">
        <w:rPr>
          <w:rFonts w:ascii="Times New Roman" w:eastAsia="Calibri" w:hAnsi="Times New Roman" w:cs="Times New Roman"/>
          <w:color w:val="000000"/>
          <w:sz w:val="28"/>
          <w:szCs w:val="28"/>
        </w:rPr>
        <w:lastRenderedPageBreak/>
        <w:t>государственную (итоговую) аттестацию в форме ЕГЭ. В 2018 году  количество выпускников составляет 189, из них сдавших  ЕГЭ – 175 (93%).</w:t>
      </w:r>
    </w:p>
    <w:p w:rsidR="00032719" w:rsidRPr="00032719" w:rsidRDefault="00032719" w:rsidP="00032719">
      <w:pPr>
        <w:shd w:val="clear" w:color="auto" w:fill="FFFFFF"/>
        <w:spacing w:after="0" w:line="240" w:lineRule="auto"/>
        <w:ind w:firstLine="709"/>
        <w:jc w:val="both"/>
        <w:rPr>
          <w:rFonts w:ascii="Times New Roman" w:eastAsia="Calibri" w:hAnsi="Times New Roman" w:cs="Times New Roman"/>
          <w:sz w:val="28"/>
          <w:szCs w:val="28"/>
        </w:rPr>
      </w:pPr>
      <w:r w:rsidRPr="00032719">
        <w:rPr>
          <w:rFonts w:ascii="Times New Roman" w:eastAsia="Calibri" w:hAnsi="Times New Roman" w:cs="Times New Roman"/>
          <w:b/>
          <w:i/>
          <w:sz w:val="28"/>
          <w:szCs w:val="28"/>
        </w:rPr>
        <w:t>Дошкольное образование.</w:t>
      </w:r>
      <w:r w:rsidRPr="00032719">
        <w:rPr>
          <w:rFonts w:ascii="Times New Roman" w:eastAsia="Calibri" w:hAnsi="Times New Roman" w:cs="Times New Roman"/>
          <w:sz w:val="28"/>
          <w:szCs w:val="28"/>
        </w:rPr>
        <w:t xml:space="preserve"> По состоянию на 1 января 2018 года в городе Сунжа функционирует 8 дошкольных образовательных учреждений, оказывающих муниципальные услуги по реализации программ дошкольного образования. Их воспитанниками являются 1587 ребенка.</w:t>
      </w:r>
    </w:p>
    <w:p w:rsidR="00032719" w:rsidRPr="00032719" w:rsidRDefault="00032719" w:rsidP="00032719">
      <w:pPr>
        <w:shd w:val="clear" w:color="auto" w:fill="FFFFFF"/>
        <w:spacing w:after="0" w:line="240" w:lineRule="auto"/>
        <w:ind w:firstLine="709"/>
        <w:jc w:val="both"/>
        <w:rPr>
          <w:rFonts w:ascii="Times New Roman" w:eastAsia="Calibri" w:hAnsi="Times New Roman" w:cs="Times New Roman"/>
          <w:sz w:val="28"/>
          <w:szCs w:val="28"/>
        </w:rPr>
      </w:pPr>
      <w:r w:rsidRPr="00032719">
        <w:rPr>
          <w:rFonts w:ascii="Times New Roman" w:eastAsia="Calibri" w:hAnsi="Times New Roman" w:cs="Times New Roman"/>
          <w:b/>
          <w:i/>
          <w:sz w:val="28"/>
          <w:szCs w:val="28"/>
        </w:rPr>
        <w:t>Среднее профессиональное образование:</w:t>
      </w:r>
      <w:r w:rsidRPr="00032719">
        <w:rPr>
          <w:rFonts w:ascii="Times New Roman" w:eastAsia="Calibri" w:hAnsi="Times New Roman" w:cs="Times New Roman"/>
          <w:sz w:val="28"/>
          <w:szCs w:val="28"/>
        </w:rPr>
        <w:t xml:space="preserve"> по состоянию на 01 января 2018 года в городе Сунжа функционируют - республиканский Колледж искусств, </w:t>
      </w:r>
      <w:r w:rsidRPr="00032719">
        <w:rPr>
          <w:rFonts w:ascii="Times New Roman" w:eastAsia="Calibri" w:hAnsi="Times New Roman" w:cs="Times New Roman"/>
          <w:color w:val="222222"/>
          <w:sz w:val="28"/>
          <w:szCs w:val="28"/>
          <w:shd w:val="clear" w:color="auto" w:fill="FFFFFF"/>
        </w:rPr>
        <w:t>Гуманитарный колледж,  Сунженский колледж, Пожарно-спасательный колледж</w:t>
      </w:r>
    </w:p>
    <w:p w:rsidR="00032719" w:rsidRPr="00032719" w:rsidRDefault="00032719" w:rsidP="00032719">
      <w:pPr>
        <w:widowControl w:val="0"/>
        <w:autoSpaceDE w:val="0"/>
        <w:autoSpaceDN w:val="0"/>
        <w:adjustRightInd w:val="0"/>
        <w:spacing w:after="0" w:line="240" w:lineRule="auto"/>
        <w:ind w:firstLine="567"/>
        <w:jc w:val="center"/>
        <w:outlineLvl w:val="4"/>
        <w:rPr>
          <w:rFonts w:ascii="Times New Roman" w:eastAsia="Calibri" w:hAnsi="Times New Roman" w:cs="Times New Roman"/>
          <w:b/>
          <w:bCs/>
          <w:sz w:val="28"/>
          <w:szCs w:val="28"/>
        </w:rPr>
      </w:pPr>
      <w:r w:rsidRPr="00032719">
        <w:rPr>
          <w:rFonts w:ascii="Times New Roman" w:eastAsia="Calibri" w:hAnsi="Times New Roman" w:cs="Times New Roman"/>
          <w:b/>
          <w:bCs/>
          <w:sz w:val="28"/>
          <w:szCs w:val="28"/>
        </w:rPr>
        <w:t>Здравоохранение</w:t>
      </w:r>
    </w:p>
    <w:p w:rsidR="00032719" w:rsidRPr="00032719" w:rsidRDefault="00032719" w:rsidP="00032719">
      <w:pPr>
        <w:spacing w:after="200" w:line="240" w:lineRule="auto"/>
        <w:ind w:firstLine="851"/>
        <w:jc w:val="both"/>
        <w:rPr>
          <w:rFonts w:ascii="Times New Roman" w:eastAsia="Calibri" w:hAnsi="Times New Roman" w:cs="Times New Roman"/>
          <w:sz w:val="28"/>
          <w:szCs w:val="28"/>
        </w:rPr>
      </w:pPr>
      <w:r w:rsidRPr="00032719">
        <w:rPr>
          <w:rFonts w:ascii="Times New Roman" w:eastAsia="Calibri" w:hAnsi="Times New Roman" w:cs="Times New Roman"/>
          <w:sz w:val="28"/>
          <w:szCs w:val="28"/>
        </w:rPr>
        <w:t>Медицинскую помощь населению г. Сунжа оказывает Сунженская центральная районная больница, представленная амбулаторно-поликлинической и специализированной медицинской помощью, а также поликлиническим отделением республиканского противотуберкулёзного диспансера, расположенного по соседству с детским отделением центральной больницы 1930 года постройки общей площадью 60 кв. м, в которой отсутствует централизованное газо- и водоснабжение.</w:t>
      </w:r>
    </w:p>
    <w:p w:rsidR="00032719" w:rsidRPr="00032719" w:rsidRDefault="00032719" w:rsidP="00032719">
      <w:pPr>
        <w:spacing w:after="0" w:line="240" w:lineRule="auto"/>
        <w:ind w:firstLine="851"/>
        <w:jc w:val="both"/>
        <w:rPr>
          <w:rFonts w:ascii="Times New Roman" w:eastAsia="Calibri" w:hAnsi="Times New Roman" w:cs="Times New Roman"/>
          <w:sz w:val="28"/>
          <w:szCs w:val="28"/>
        </w:rPr>
      </w:pPr>
      <w:r w:rsidRPr="00032719">
        <w:rPr>
          <w:rFonts w:ascii="Times New Roman" w:eastAsia="Calibri" w:hAnsi="Times New Roman" w:cs="Times New Roman"/>
          <w:sz w:val="28"/>
          <w:szCs w:val="28"/>
        </w:rPr>
        <w:t>Для решения указанной проблемы необходимо строительство центральной городской больницы на 600 коек.</w:t>
      </w:r>
    </w:p>
    <w:p w:rsidR="00032719" w:rsidRPr="00032719" w:rsidRDefault="00032719" w:rsidP="00032719">
      <w:pPr>
        <w:spacing w:after="0" w:line="240" w:lineRule="auto"/>
        <w:ind w:firstLine="851"/>
        <w:jc w:val="both"/>
        <w:rPr>
          <w:rFonts w:ascii="Times New Roman" w:eastAsia="Calibri" w:hAnsi="Times New Roman" w:cs="Times New Roman"/>
          <w:sz w:val="28"/>
          <w:szCs w:val="28"/>
        </w:rPr>
      </w:pPr>
      <w:r w:rsidRPr="00032719">
        <w:rPr>
          <w:rFonts w:ascii="Times New Roman" w:eastAsia="Calibri" w:hAnsi="Times New Roman" w:cs="Times New Roman"/>
          <w:sz w:val="28"/>
          <w:szCs w:val="28"/>
        </w:rPr>
        <w:t>Также необходимо предусмотреть строительство поликлиники на территории г.Сунжа.</w:t>
      </w:r>
    </w:p>
    <w:p w:rsidR="00032719" w:rsidRPr="00032719" w:rsidRDefault="00032719" w:rsidP="00032719">
      <w:pPr>
        <w:spacing w:after="0" w:line="240" w:lineRule="auto"/>
        <w:ind w:firstLine="851"/>
        <w:jc w:val="both"/>
        <w:rPr>
          <w:rFonts w:ascii="Times New Roman" w:eastAsia="Calibri" w:hAnsi="Times New Roman" w:cs="Times New Roman"/>
          <w:sz w:val="28"/>
          <w:szCs w:val="28"/>
        </w:rPr>
      </w:pPr>
      <w:r w:rsidRPr="00032719">
        <w:rPr>
          <w:rFonts w:ascii="Times New Roman" w:eastAsia="Calibri" w:hAnsi="Times New Roman" w:cs="Times New Roman"/>
          <w:sz w:val="28"/>
          <w:szCs w:val="28"/>
        </w:rPr>
        <w:t>С начала 2015 года Сунженская станция скорой медицинской помощи на 30 тысяч вызовов в год разместилась в новом здании.</w:t>
      </w:r>
    </w:p>
    <w:p w:rsidR="00032719" w:rsidRPr="00032719" w:rsidRDefault="00032719" w:rsidP="00032719">
      <w:pPr>
        <w:spacing w:after="0" w:line="240" w:lineRule="auto"/>
        <w:ind w:firstLine="851"/>
        <w:jc w:val="both"/>
        <w:rPr>
          <w:rFonts w:ascii="Times New Roman" w:eastAsia="Calibri" w:hAnsi="Times New Roman" w:cs="Times New Roman"/>
          <w:sz w:val="28"/>
          <w:szCs w:val="28"/>
        </w:rPr>
      </w:pPr>
      <w:r w:rsidRPr="00032719">
        <w:rPr>
          <w:rFonts w:ascii="Times New Roman" w:eastAsia="Calibri" w:hAnsi="Times New Roman" w:cs="Times New Roman"/>
          <w:sz w:val="28"/>
          <w:szCs w:val="28"/>
        </w:rPr>
        <w:t>Ввод в эксплуатацию и капитальный ремонт учреждений здравоохранения существенно повлиял на повышение качества оказываемой медицинской помощи населению г. Сунжа, а также прилегающих соседних населённых пунктов.</w:t>
      </w:r>
    </w:p>
    <w:p w:rsidR="00032719" w:rsidRPr="00032719" w:rsidRDefault="00032719" w:rsidP="00032719">
      <w:pPr>
        <w:spacing w:after="0" w:line="240" w:lineRule="auto"/>
        <w:jc w:val="both"/>
        <w:rPr>
          <w:rFonts w:ascii="Times New Roman" w:eastAsia="Calibri" w:hAnsi="Times New Roman" w:cs="Times New Roman"/>
          <w:b/>
          <w:sz w:val="28"/>
          <w:szCs w:val="28"/>
        </w:rPr>
      </w:pPr>
      <w:r w:rsidRPr="00032719">
        <w:rPr>
          <w:rFonts w:ascii="Times New Roman" w:eastAsia="Calibri" w:hAnsi="Times New Roman" w:cs="Times New Roman"/>
          <w:sz w:val="28"/>
          <w:szCs w:val="28"/>
        </w:rPr>
        <w:tab/>
      </w:r>
    </w:p>
    <w:p w:rsidR="00032719" w:rsidRPr="00032719" w:rsidRDefault="00032719" w:rsidP="00032719">
      <w:pPr>
        <w:widowControl w:val="0"/>
        <w:autoSpaceDE w:val="0"/>
        <w:autoSpaceDN w:val="0"/>
        <w:adjustRightInd w:val="0"/>
        <w:spacing w:after="0" w:line="240" w:lineRule="auto"/>
        <w:ind w:firstLine="709"/>
        <w:jc w:val="center"/>
        <w:outlineLvl w:val="4"/>
        <w:rPr>
          <w:rFonts w:ascii="Times New Roman" w:eastAsia="Calibri" w:hAnsi="Times New Roman" w:cs="Times New Roman"/>
          <w:b/>
          <w:bCs/>
          <w:sz w:val="28"/>
          <w:szCs w:val="28"/>
        </w:rPr>
      </w:pPr>
      <w:r w:rsidRPr="00032719">
        <w:rPr>
          <w:rFonts w:ascii="Times New Roman" w:eastAsia="Calibri" w:hAnsi="Times New Roman" w:cs="Times New Roman"/>
          <w:b/>
          <w:bCs/>
          <w:sz w:val="28"/>
          <w:szCs w:val="28"/>
        </w:rPr>
        <w:t xml:space="preserve"> Физкультура и спорт</w:t>
      </w:r>
    </w:p>
    <w:p w:rsidR="00032719" w:rsidRPr="00032719" w:rsidRDefault="00032719" w:rsidP="00032719">
      <w:pPr>
        <w:spacing w:after="0" w:line="240" w:lineRule="auto"/>
        <w:jc w:val="both"/>
        <w:rPr>
          <w:rFonts w:ascii="Times New Roman" w:eastAsia="Calibri" w:hAnsi="Times New Roman" w:cs="Times New Roman"/>
          <w:sz w:val="28"/>
          <w:szCs w:val="28"/>
        </w:rPr>
      </w:pPr>
      <w:r w:rsidRPr="00032719">
        <w:rPr>
          <w:rFonts w:ascii="Times New Roman" w:eastAsia="Calibri" w:hAnsi="Times New Roman" w:cs="Times New Roman"/>
          <w:sz w:val="28"/>
          <w:szCs w:val="28"/>
        </w:rPr>
        <w:tab/>
        <w:t xml:space="preserve">Сеть физкультурно-спортивных объектов представляет собой систему, состоящую из трех основных подсистем: сооружения в местах приложения труда (в учреждениях, на фабриках, заводах и т.п.); сооружения в различных видах общественного обслуживания (в детских учреждениях, учебных заведениях, культурно-просветительских учреждениях, учреждениях отдыха и др.), сооружения так называемой сети общего пользования. </w:t>
      </w:r>
    </w:p>
    <w:p w:rsidR="00032719" w:rsidRPr="00032719" w:rsidRDefault="00032719" w:rsidP="00032719">
      <w:pPr>
        <w:spacing w:after="0" w:line="240" w:lineRule="auto"/>
        <w:jc w:val="both"/>
        <w:rPr>
          <w:rFonts w:ascii="Times New Roman" w:eastAsia="Calibri" w:hAnsi="Times New Roman" w:cs="Times New Roman"/>
          <w:sz w:val="28"/>
          <w:szCs w:val="28"/>
        </w:rPr>
      </w:pPr>
      <w:r w:rsidRPr="00032719">
        <w:rPr>
          <w:rFonts w:ascii="Times New Roman" w:eastAsia="Calibri" w:hAnsi="Times New Roman" w:cs="Times New Roman"/>
          <w:sz w:val="28"/>
          <w:szCs w:val="28"/>
        </w:rPr>
        <w:t xml:space="preserve">          На территории г. Сунжа функционируют спортивные учреждения: </w:t>
      </w:r>
    </w:p>
    <w:p w:rsidR="00032719" w:rsidRPr="00032719" w:rsidRDefault="00032719" w:rsidP="00032719">
      <w:pPr>
        <w:numPr>
          <w:ilvl w:val="0"/>
          <w:numId w:val="24"/>
        </w:numPr>
        <w:spacing w:after="0" w:line="240" w:lineRule="auto"/>
        <w:jc w:val="both"/>
        <w:rPr>
          <w:rFonts w:ascii="Times New Roman" w:eastAsia="Calibri" w:hAnsi="Times New Roman" w:cs="Times New Roman"/>
          <w:sz w:val="28"/>
          <w:szCs w:val="28"/>
        </w:rPr>
      </w:pPr>
      <w:r w:rsidRPr="00032719">
        <w:rPr>
          <w:rFonts w:ascii="Times New Roman" w:eastAsia="Calibri" w:hAnsi="Times New Roman" w:cs="Times New Roman"/>
          <w:sz w:val="28"/>
          <w:szCs w:val="28"/>
        </w:rPr>
        <w:t xml:space="preserve">физкультурно-оздоровительный комплекс им. Б. Дзаурова, в котором культивируются такие виды спорта, как бокс, дзюдо, вольная борьба, греко-римская борьба, тайский бокс и футбол. </w:t>
      </w:r>
    </w:p>
    <w:p w:rsidR="00032719" w:rsidRPr="00032719" w:rsidRDefault="00032719" w:rsidP="00032719">
      <w:pPr>
        <w:numPr>
          <w:ilvl w:val="0"/>
          <w:numId w:val="24"/>
        </w:numPr>
        <w:spacing w:after="0" w:line="240" w:lineRule="auto"/>
        <w:ind w:hanging="436"/>
        <w:jc w:val="both"/>
        <w:rPr>
          <w:rFonts w:ascii="Times New Roman" w:eastAsia="Calibri" w:hAnsi="Times New Roman" w:cs="Times New Roman"/>
          <w:sz w:val="28"/>
          <w:szCs w:val="28"/>
        </w:rPr>
      </w:pPr>
      <w:r w:rsidRPr="00032719">
        <w:rPr>
          <w:rFonts w:ascii="Times New Roman" w:eastAsia="Calibri" w:hAnsi="Times New Roman" w:cs="Times New Roman"/>
          <w:sz w:val="28"/>
          <w:szCs w:val="28"/>
        </w:rPr>
        <w:t>стадион им. Дьякова, основными видами спорта которого являются баскетбол, футбол, тайский бокс. Площадь 24 000 м², единовременная пропускная способность 340 чел.;</w:t>
      </w:r>
    </w:p>
    <w:p w:rsidR="00032719" w:rsidRPr="00032719" w:rsidRDefault="00032719" w:rsidP="00032719">
      <w:pPr>
        <w:numPr>
          <w:ilvl w:val="0"/>
          <w:numId w:val="24"/>
        </w:numPr>
        <w:spacing w:after="0" w:line="240" w:lineRule="auto"/>
        <w:ind w:hanging="436"/>
        <w:jc w:val="both"/>
        <w:rPr>
          <w:rFonts w:ascii="Times New Roman" w:eastAsia="Calibri" w:hAnsi="Times New Roman" w:cs="Times New Roman"/>
          <w:sz w:val="28"/>
          <w:szCs w:val="28"/>
        </w:rPr>
      </w:pPr>
      <w:r w:rsidRPr="00032719">
        <w:rPr>
          <w:rFonts w:ascii="Times New Roman" w:eastAsia="Calibri" w:hAnsi="Times New Roman" w:cs="Times New Roman"/>
          <w:sz w:val="28"/>
          <w:szCs w:val="28"/>
        </w:rPr>
        <w:t xml:space="preserve">площадки для физкультурно-оздоровительных занятий населения, площадью 60 кв. м -22 ед., </w:t>
      </w:r>
    </w:p>
    <w:p w:rsidR="00032719" w:rsidRPr="00032719" w:rsidRDefault="00032719" w:rsidP="00032719">
      <w:pPr>
        <w:numPr>
          <w:ilvl w:val="0"/>
          <w:numId w:val="24"/>
        </w:numPr>
        <w:spacing w:after="0" w:line="240" w:lineRule="auto"/>
        <w:ind w:left="360" w:hanging="76"/>
        <w:jc w:val="both"/>
        <w:rPr>
          <w:rFonts w:ascii="Times New Roman" w:eastAsia="Calibri" w:hAnsi="Times New Roman" w:cs="Times New Roman"/>
          <w:sz w:val="28"/>
          <w:szCs w:val="28"/>
        </w:rPr>
      </w:pPr>
      <w:r w:rsidRPr="00032719">
        <w:rPr>
          <w:rFonts w:ascii="Times New Roman" w:eastAsia="Calibri" w:hAnsi="Times New Roman" w:cs="Times New Roman"/>
          <w:sz w:val="28"/>
          <w:szCs w:val="28"/>
        </w:rPr>
        <w:lastRenderedPageBreak/>
        <w:t xml:space="preserve">автодром, расположенный в районе улицы 2-я Энгельса, открыт в 2012 году, площадь участка – 5,46 га. На автодроме проводятся соревнования по мотоспорту республиканского и всероссийского масштаба. </w:t>
      </w:r>
    </w:p>
    <w:p w:rsidR="00032719" w:rsidRPr="00032719" w:rsidRDefault="00032719" w:rsidP="00032719">
      <w:pPr>
        <w:numPr>
          <w:ilvl w:val="0"/>
          <w:numId w:val="24"/>
        </w:numPr>
        <w:spacing w:after="0" w:line="240" w:lineRule="auto"/>
        <w:ind w:hanging="436"/>
        <w:jc w:val="both"/>
        <w:rPr>
          <w:rFonts w:ascii="Times New Roman" w:eastAsia="Calibri" w:hAnsi="Times New Roman" w:cs="Times New Roman"/>
          <w:sz w:val="28"/>
          <w:szCs w:val="28"/>
        </w:rPr>
      </w:pPr>
      <w:r w:rsidRPr="00032719">
        <w:rPr>
          <w:rFonts w:ascii="Times New Roman" w:eastAsia="Calibri" w:hAnsi="Times New Roman" w:cs="Times New Roman"/>
          <w:sz w:val="28"/>
          <w:szCs w:val="28"/>
        </w:rPr>
        <w:t xml:space="preserve">ГКУ ДЮСШ расположена на ул. Осканова, в которой проводятся занятия по таким видам спорта, как бокс, дзюдо, каратэ, вольная борьба, греко-римская борьба, грепплинг и футбол. Число занимающихся - 400 человек. </w:t>
      </w:r>
    </w:p>
    <w:p w:rsidR="00032719" w:rsidRPr="00032719" w:rsidRDefault="00032719" w:rsidP="00032719">
      <w:pPr>
        <w:spacing w:after="0" w:line="240" w:lineRule="auto"/>
        <w:jc w:val="both"/>
        <w:rPr>
          <w:rFonts w:ascii="Times New Roman" w:eastAsia="Calibri" w:hAnsi="Times New Roman" w:cs="Times New Roman"/>
          <w:sz w:val="28"/>
          <w:szCs w:val="28"/>
        </w:rPr>
      </w:pPr>
      <w:r w:rsidRPr="00032719">
        <w:rPr>
          <w:rFonts w:ascii="Times New Roman" w:eastAsia="Calibri" w:hAnsi="Times New Roman" w:cs="Times New Roman"/>
          <w:sz w:val="28"/>
          <w:szCs w:val="28"/>
        </w:rPr>
        <w:t xml:space="preserve">          Недостаточная обеспеченность населения города объектами физкультурно-спортивного назначения является одной из проблем в МО «Городской округ                     г. Сунжа», тормозящих развитие массового спорта и не способствующих привлечению большего количества занимающихся физической культурой и спортом. </w:t>
      </w:r>
    </w:p>
    <w:p w:rsidR="00032719" w:rsidRPr="00032719" w:rsidRDefault="00032719" w:rsidP="00032719">
      <w:pPr>
        <w:spacing w:after="0" w:line="240" w:lineRule="auto"/>
        <w:jc w:val="both"/>
        <w:rPr>
          <w:rFonts w:ascii="Times New Roman" w:eastAsia="Calibri" w:hAnsi="Times New Roman" w:cs="Times New Roman"/>
          <w:sz w:val="28"/>
          <w:szCs w:val="28"/>
        </w:rPr>
      </w:pPr>
      <w:r w:rsidRPr="00032719">
        <w:rPr>
          <w:rFonts w:ascii="Times New Roman" w:eastAsia="Calibri" w:hAnsi="Times New Roman" w:cs="Times New Roman"/>
          <w:sz w:val="28"/>
          <w:szCs w:val="28"/>
        </w:rPr>
        <w:t xml:space="preserve">          Функционирующие объекты максимально загружены секционной работой с детьми и молодежью города. </w:t>
      </w:r>
    </w:p>
    <w:p w:rsidR="00032719" w:rsidRPr="00032719" w:rsidRDefault="00032719" w:rsidP="00032719">
      <w:pPr>
        <w:spacing w:after="0" w:line="240" w:lineRule="auto"/>
        <w:jc w:val="both"/>
        <w:rPr>
          <w:rFonts w:ascii="Times New Roman" w:eastAsia="Calibri" w:hAnsi="Times New Roman" w:cs="Times New Roman"/>
          <w:sz w:val="28"/>
          <w:szCs w:val="28"/>
        </w:rPr>
      </w:pPr>
      <w:r w:rsidRPr="00032719">
        <w:rPr>
          <w:rFonts w:ascii="Times New Roman" w:eastAsia="Calibri" w:hAnsi="Times New Roman" w:cs="Times New Roman"/>
          <w:sz w:val="28"/>
          <w:szCs w:val="28"/>
        </w:rPr>
        <w:t xml:space="preserve">Большинство жителей г. Сунжа практически лишены возможности заниматься физической культурой и спортом. </w:t>
      </w:r>
    </w:p>
    <w:p w:rsidR="00032719" w:rsidRPr="00032719" w:rsidRDefault="00032719" w:rsidP="00032719">
      <w:pPr>
        <w:autoSpaceDE w:val="0"/>
        <w:autoSpaceDN w:val="0"/>
        <w:adjustRightInd w:val="0"/>
        <w:spacing w:after="0" w:line="240" w:lineRule="auto"/>
        <w:ind w:firstLine="540"/>
        <w:jc w:val="both"/>
        <w:rPr>
          <w:rFonts w:ascii="Times New Roman" w:eastAsia="Calibri" w:hAnsi="Times New Roman" w:cs="Times New Roman"/>
          <w:sz w:val="28"/>
          <w:szCs w:val="28"/>
        </w:rPr>
      </w:pPr>
      <w:r w:rsidRPr="00032719">
        <w:rPr>
          <w:rFonts w:ascii="Times New Roman" w:eastAsia="Calibri" w:hAnsi="Times New Roman" w:cs="Times New Roman"/>
          <w:sz w:val="28"/>
          <w:szCs w:val="28"/>
        </w:rPr>
        <w:t xml:space="preserve">Всестороннее развитие человеческого потенциала предусматривает активную пропаганду и формирование здорового образа жизни. Целью муниципальной политики в этой сфере будет являться вовлечение населения в систематические занятия физической культурой, спортом и туризмом. </w:t>
      </w:r>
    </w:p>
    <w:p w:rsidR="00032719" w:rsidRPr="00032719" w:rsidRDefault="00032719" w:rsidP="00032719">
      <w:pPr>
        <w:autoSpaceDE w:val="0"/>
        <w:autoSpaceDN w:val="0"/>
        <w:adjustRightInd w:val="0"/>
        <w:spacing w:after="0" w:line="240" w:lineRule="auto"/>
        <w:ind w:firstLine="540"/>
        <w:jc w:val="both"/>
        <w:rPr>
          <w:rFonts w:ascii="Times New Roman" w:eastAsia="Calibri" w:hAnsi="Times New Roman" w:cs="Times New Roman"/>
          <w:sz w:val="28"/>
          <w:szCs w:val="28"/>
        </w:rPr>
      </w:pPr>
      <w:r w:rsidRPr="00032719">
        <w:rPr>
          <w:rFonts w:ascii="Times New Roman" w:eastAsia="Calibri" w:hAnsi="Times New Roman" w:cs="Times New Roman"/>
          <w:sz w:val="28"/>
          <w:szCs w:val="28"/>
        </w:rPr>
        <w:t>Реализация этой цели потребует развития неформального взаимодействия органов местного самоуправления муниципального образования с общественными организациями и спонсорами в части привлечения внебюджетных финансовых ресурсов.</w:t>
      </w:r>
    </w:p>
    <w:p w:rsidR="00032719" w:rsidRPr="00032719" w:rsidRDefault="00032719" w:rsidP="00032719">
      <w:pPr>
        <w:autoSpaceDE w:val="0"/>
        <w:autoSpaceDN w:val="0"/>
        <w:adjustRightInd w:val="0"/>
        <w:spacing w:after="0" w:line="240" w:lineRule="auto"/>
        <w:ind w:firstLine="540"/>
        <w:jc w:val="both"/>
        <w:rPr>
          <w:rFonts w:ascii="Times New Roman" w:eastAsia="Calibri" w:hAnsi="Times New Roman" w:cs="Times New Roman"/>
          <w:sz w:val="28"/>
          <w:szCs w:val="28"/>
        </w:rPr>
      </w:pPr>
      <w:r w:rsidRPr="00032719">
        <w:rPr>
          <w:rFonts w:ascii="Times New Roman" w:eastAsia="Calibri" w:hAnsi="Times New Roman" w:cs="Times New Roman"/>
          <w:sz w:val="28"/>
          <w:szCs w:val="28"/>
        </w:rPr>
        <w:t xml:space="preserve"> Необходимы разработка и реализация новых подходов для расширения возможностей граждан для занятия спортом и туризмом, независимо от уровня их доходов. Развитие физической культуры и спорта невозможно без наличия соответствующей материально-технической базы и основной ее составляющей – физкультурно-спортивных сооружений, отвечающих требованиям и нормативам, обеспечивающих потребность всех слоев населения в различных видах физкультурно-оздоровительных и спортивных занятий.</w:t>
      </w:r>
    </w:p>
    <w:p w:rsidR="00032719" w:rsidRPr="00032719" w:rsidRDefault="00032719" w:rsidP="00032719">
      <w:pPr>
        <w:autoSpaceDE w:val="0"/>
        <w:autoSpaceDN w:val="0"/>
        <w:adjustRightInd w:val="0"/>
        <w:spacing w:after="0" w:line="240" w:lineRule="auto"/>
        <w:ind w:firstLine="540"/>
        <w:jc w:val="both"/>
        <w:rPr>
          <w:rFonts w:ascii="Times New Roman" w:eastAsia="Calibri" w:hAnsi="Times New Roman" w:cs="Times New Roman"/>
          <w:sz w:val="28"/>
          <w:szCs w:val="28"/>
        </w:rPr>
      </w:pPr>
      <w:r w:rsidRPr="00032719">
        <w:rPr>
          <w:rFonts w:ascii="Times New Roman" w:eastAsia="Calibri" w:hAnsi="Times New Roman" w:cs="Times New Roman"/>
          <w:sz w:val="28"/>
          <w:szCs w:val="28"/>
        </w:rPr>
        <w:t xml:space="preserve">Основным ресурсом по реализации государственной политики в области физической культуры и спорта являются человеческие кадры - работники государственных, муниципальных учреждений, осуществляющих организацию работы по физическому воспитанию. </w:t>
      </w:r>
    </w:p>
    <w:p w:rsidR="00032719" w:rsidRPr="00032719" w:rsidRDefault="00032719" w:rsidP="00032719">
      <w:pPr>
        <w:autoSpaceDE w:val="0"/>
        <w:autoSpaceDN w:val="0"/>
        <w:adjustRightInd w:val="0"/>
        <w:spacing w:after="0" w:line="240" w:lineRule="auto"/>
        <w:ind w:firstLine="539"/>
        <w:jc w:val="both"/>
        <w:rPr>
          <w:rFonts w:ascii="Times New Roman" w:eastAsia="Calibri" w:hAnsi="Times New Roman" w:cs="Times New Roman"/>
          <w:sz w:val="28"/>
          <w:szCs w:val="28"/>
        </w:rPr>
      </w:pPr>
    </w:p>
    <w:p w:rsidR="00032719" w:rsidRPr="00032719" w:rsidRDefault="00032719" w:rsidP="00032719">
      <w:pPr>
        <w:widowControl w:val="0"/>
        <w:autoSpaceDE w:val="0"/>
        <w:autoSpaceDN w:val="0"/>
        <w:adjustRightInd w:val="0"/>
        <w:spacing w:after="0" w:line="240" w:lineRule="auto"/>
        <w:ind w:firstLine="709"/>
        <w:jc w:val="center"/>
        <w:outlineLvl w:val="4"/>
        <w:rPr>
          <w:rFonts w:ascii="Times New Roman" w:eastAsia="Calibri" w:hAnsi="Times New Roman" w:cs="Times New Roman"/>
          <w:b/>
          <w:bCs/>
          <w:sz w:val="28"/>
          <w:szCs w:val="28"/>
        </w:rPr>
      </w:pPr>
      <w:r w:rsidRPr="00032719">
        <w:rPr>
          <w:rFonts w:ascii="Times New Roman" w:eastAsia="Calibri" w:hAnsi="Times New Roman" w:cs="Times New Roman"/>
          <w:b/>
          <w:bCs/>
          <w:sz w:val="28"/>
          <w:szCs w:val="28"/>
        </w:rPr>
        <w:t>Культура и искусство</w:t>
      </w:r>
    </w:p>
    <w:p w:rsidR="00032719" w:rsidRPr="00032719" w:rsidRDefault="00032719" w:rsidP="00032719">
      <w:pPr>
        <w:spacing w:after="0" w:line="240" w:lineRule="auto"/>
        <w:jc w:val="both"/>
        <w:rPr>
          <w:rFonts w:ascii="Times New Roman" w:eastAsia="Calibri" w:hAnsi="Times New Roman" w:cs="Times New Roman"/>
          <w:sz w:val="28"/>
          <w:szCs w:val="28"/>
        </w:rPr>
      </w:pPr>
      <w:r w:rsidRPr="00032719">
        <w:rPr>
          <w:rFonts w:ascii="Times New Roman" w:eastAsia="Calibri" w:hAnsi="Times New Roman" w:cs="Times New Roman"/>
          <w:sz w:val="28"/>
          <w:szCs w:val="28"/>
        </w:rPr>
        <w:t xml:space="preserve">          Сфера культуры, наряду с образованием и здравоохранением, является одной из важных составляющих социальной инфраструктуры.  Ее состояние - один из ярких показателей качества жизни населения. В ведении администрации находится МКУ «Ансамбль Сунжа» </w:t>
      </w:r>
      <w:r w:rsidRPr="00032719">
        <w:rPr>
          <w:rFonts w:ascii="Times New Roman" w:eastAsia="Calibri" w:hAnsi="Times New Roman" w:cs="Times New Roman"/>
          <w:color w:val="000000"/>
          <w:sz w:val="27"/>
          <w:szCs w:val="27"/>
        </w:rPr>
        <w:t>лауреат областных и международных фестивалей и конкурсов.</w:t>
      </w:r>
      <w:r w:rsidRPr="00032719">
        <w:rPr>
          <w:rFonts w:ascii="Times New Roman" w:eastAsia="Calibri" w:hAnsi="Times New Roman" w:cs="Times New Roman"/>
          <w:sz w:val="28"/>
          <w:szCs w:val="28"/>
        </w:rPr>
        <w:t xml:space="preserve"> </w:t>
      </w:r>
    </w:p>
    <w:p w:rsidR="00032719" w:rsidRPr="00032719" w:rsidRDefault="00032719" w:rsidP="00032719">
      <w:pPr>
        <w:spacing w:after="0" w:line="240" w:lineRule="auto"/>
        <w:jc w:val="both"/>
        <w:rPr>
          <w:rFonts w:ascii="Times New Roman" w:eastAsia="Calibri" w:hAnsi="Times New Roman" w:cs="Times New Roman"/>
          <w:sz w:val="28"/>
          <w:szCs w:val="28"/>
        </w:rPr>
      </w:pPr>
      <w:r w:rsidRPr="00032719">
        <w:rPr>
          <w:rFonts w:ascii="Times New Roman" w:eastAsia="Calibri" w:hAnsi="Times New Roman" w:cs="Times New Roman"/>
          <w:sz w:val="28"/>
          <w:szCs w:val="28"/>
        </w:rPr>
        <w:t xml:space="preserve">          В г. Сунжа функционируют: Районный Дворец культуры, расположенный по адресу: ул. Осканова, дом 75, отдельно стоящее типовое здание 1956 года строительства со зрительным залом на 270 мест. </w:t>
      </w:r>
      <w:r w:rsidRPr="00032719">
        <w:rPr>
          <w:rFonts w:ascii="Times New Roman" w:eastAsia="Calibri" w:hAnsi="Times New Roman" w:cs="Times New Roman"/>
          <w:sz w:val="28"/>
          <w:szCs w:val="28"/>
        </w:rPr>
        <w:lastRenderedPageBreak/>
        <w:t xml:space="preserve">Физический износ 60%. В 2016 году количество посещений дворца культуры составило 44019. </w:t>
      </w:r>
    </w:p>
    <w:p w:rsidR="00032719" w:rsidRPr="00032719" w:rsidRDefault="00032719" w:rsidP="00032719">
      <w:pPr>
        <w:spacing w:after="0" w:line="240" w:lineRule="auto"/>
        <w:jc w:val="both"/>
        <w:rPr>
          <w:rFonts w:ascii="Times New Roman" w:eastAsia="Calibri" w:hAnsi="Times New Roman" w:cs="Times New Roman"/>
          <w:sz w:val="28"/>
          <w:szCs w:val="28"/>
        </w:rPr>
      </w:pPr>
      <w:r w:rsidRPr="00032719">
        <w:rPr>
          <w:rFonts w:ascii="Times New Roman" w:eastAsia="Calibri" w:hAnsi="Times New Roman" w:cs="Times New Roman"/>
          <w:sz w:val="28"/>
          <w:szCs w:val="28"/>
        </w:rPr>
        <w:t xml:space="preserve">            Районная центральная библиотека ЦРС, расположенная по адресу: ул. Осканова, дом 75, в здании РДК встроенная, с библиотечным фондом 68,3 тыс. экземпляров. Физический износ 60%.. </w:t>
      </w:r>
    </w:p>
    <w:p w:rsidR="00032719" w:rsidRPr="00032719" w:rsidRDefault="00032719" w:rsidP="00032719">
      <w:pPr>
        <w:spacing w:after="0" w:line="240" w:lineRule="auto"/>
        <w:jc w:val="both"/>
        <w:rPr>
          <w:rFonts w:ascii="Times New Roman" w:eastAsia="Calibri" w:hAnsi="Times New Roman" w:cs="Times New Roman"/>
          <w:sz w:val="28"/>
          <w:szCs w:val="28"/>
        </w:rPr>
      </w:pPr>
      <w:r w:rsidRPr="00032719">
        <w:rPr>
          <w:rFonts w:ascii="Times New Roman" w:eastAsia="Calibri" w:hAnsi="Times New Roman" w:cs="Times New Roman"/>
          <w:sz w:val="28"/>
          <w:szCs w:val="28"/>
        </w:rPr>
        <w:t xml:space="preserve">              Районная центральная детская библиотека ЦРС, расположенная по адресу: ул. Осканова, дом 75, в здании РДК встроенная, с библиотечным фондом 15,5 тыс. экземпляров. Физический износ 60%.</w:t>
      </w:r>
    </w:p>
    <w:p w:rsidR="00032719" w:rsidRPr="00032719" w:rsidRDefault="00032719" w:rsidP="00032719">
      <w:pPr>
        <w:spacing w:after="0" w:line="240" w:lineRule="auto"/>
        <w:jc w:val="both"/>
        <w:rPr>
          <w:rFonts w:ascii="Times New Roman" w:eastAsia="Calibri" w:hAnsi="Times New Roman" w:cs="Times New Roman"/>
          <w:sz w:val="28"/>
          <w:szCs w:val="28"/>
        </w:rPr>
      </w:pPr>
      <w:r w:rsidRPr="00032719">
        <w:rPr>
          <w:rFonts w:ascii="Times New Roman" w:eastAsia="Calibri" w:hAnsi="Times New Roman" w:cs="Times New Roman"/>
          <w:sz w:val="28"/>
          <w:szCs w:val="28"/>
        </w:rPr>
        <w:t xml:space="preserve">               Для  г. Сунжа необходимо осуществить строительство следующих объектов в сфере культуры и искусства: </w:t>
      </w:r>
    </w:p>
    <w:p w:rsidR="00032719" w:rsidRPr="00032719" w:rsidRDefault="00032719" w:rsidP="00032719">
      <w:pPr>
        <w:spacing w:after="0" w:line="240" w:lineRule="auto"/>
        <w:jc w:val="both"/>
        <w:rPr>
          <w:rFonts w:ascii="Times New Roman" w:eastAsia="Calibri" w:hAnsi="Times New Roman" w:cs="Times New Roman"/>
          <w:sz w:val="28"/>
          <w:szCs w:val="28"/>
        </w:rPr>
      </w:pPr>
      <w:r w:rsidRPr="00032719">
        <w:rPr>
          <w:rFonts w:ascii="Times New Roman" w:eastAsia="Calibri" w:hAnsi="Times New Roman" w:cs="Times New Roman"/>
          <w:sz w:val="28"/>
          <w:szCs w:val="28"/>
        </w:rPr>
        <w:t xml:space="preserve">Детская библиотека - 1; </w:t>
      </w:r>
    </w:p>
    <w:p w:rsidR="00032719" w:rsidRPr="00032719" w:rsidRDefault="00032719" w:rsidP="00032719">
      <w:pPr>
        <w:spacing w:after="0" w:line="240" w:lineRule="auto"/>
        <w:jc w:val="both"/>
        <w:rPr>
          <w:rFonts w:ascii="Times New Roman" w:eastAsia="Calibri" w:hAnsi="Times New Roman" w:cs="Times New Roman"/>
          <w:sz w:val="28"/>
          <w:szCs w:val="28"/>
        </w:rPr>
      </w:pPr>
      <w:r w:rsidRPr="00032719">
        <w:rPr>
          <w:rFonts w:ascii="Times New Roman" w:eastAsia="Calibri" w:hAnsi="Times New Roman" w:cs="Times New Roman"/>
          <w:sz w:val="28"/>
          <w:szCs w:val="28"/>
        </w:rPr>
        <w:t xml:space="preserve">Общедоступная библиотека -1; </w:t>
      </w:r>
    </w:p>
    <w:p w:rsidR="00032719" w:rsidRPr="00032719" w:rsidRDefault="00032719" w:rsidP="00032719">
      <w:pPr>
        <w:spacing w:after="0" w:line="240" w:lineRule="auto"/>
        <w:jc w:val="both"/>
        <w:rPr>
          <w:rFonts w:ascii="Times New Roman" w:eastAsia="Calibri" w:hAnsi="Times New Roman" w:cs="Times New Roman"/>
          <w:sz w:val="28"/>
          <w:szCs w:val="28"/>
        </w:rPr>
      </w:pPr>
      <w:r w:rsidRPr="00032719">
        <w:rPr>
          <w:rFonts w:ascii="Times New Roman" w:eastAsia="Calibri" w:hAnsi="Times New Roman" w:cs="Times New Roman"/>
          <w:sz w:val="28"/>
          <w:szCs w:val="28"/>
        </w:rPr>
        <w:t xml:space="preserve">Дом культуры -1 </w:t>
      </w:r>
    </w:p>
    <w:p w:rsidR="00032719" w:rsidRPr="00032719" w:rsidRDefault="00032719" w:rsidP="00032719">
      <w:pPr>
        <w:spacing w:after="0" w:line="240" w:lineRule="auto"/>
        <w:jc w:val="both"/>
        <w:rPr>
          <w:rFonts w:ascii="Times New Roman" w:eastAsia="Calibri" w:hAnsi="Times New Roman" w:cs="Times New Roman"/>
          <w:sz w:val="28"/>
          <w:szCs w:val="28"/>
        </w:rPr>
      </w:pPr>
      <w:r w:rsidRPr="00032719">
        <w:rPr>
          <w:rFonts w:ascii="Times New Roman" w:eastAsia="Calibri" w:hAnsi="Times New Roman" w:cs="Times New Roman"/>
          <w:sz w:val="28"/>
          <w:szCs w:val="28"/>
        </w:rPr>
        <w:t>Кинозал - 1;</w:t>
      </w:r>
    </w:p>
    <w:p w:rsidR="00032719" w:rsidRPr="00032719" w:rsidRDefault="00032719" w:rsidP="00032719">
      <w:pPr>
        <w:spacing w:after="0" w:line="240" w:lineRule="auto"/>
        <w:jc w:val="both"/>
        <w:rPr>
          <w:rFonts w:ascii="Times New Roman" w:eastAsia="Calibri" w:hAnsi="Times New Roman" w:cs="Times New Roman"/>
          <w:sz w:val="28"/>
          <w:szCs w:val="28"/>
        </w:rPr>
      </w:pPr>
      <w:r w:rsidRPr="00032719">
        <w:rPr>
          <w:rFonts w:ascii="Times New Roman" w:eastAsia="Calibri" w:hAnsi="Times New Roman" w:cs="Times New Roman"/>
          <w:sz w:val="28"/>
          <w:szCs w:val="28"/>
        </w:rPr>
        <w:t xml:space="preserve">Концертный зал-1; </w:t>
      </w:r>
    </w:p>
    <w:p w:rsidR="00032719" w:rsidRPr="00032719" w:rsidRDefault="00032719" w:rsidP="00032719">
      <w:pPr>
        <w:spacing w:after="0" w:line="240" w:lineRule="auto"/>
        <w:jc w:val="both"/>
        <w:rPr>
          <w:rFonts w:ascii="Times New Roman" w:eastAsia="Calibri" w:hAnsi="Times New Roman" w:cs="Times New Roman"/>
          <w:sz w:val="28"/>
          <w:szCs w:val="28"/>
        </w:rPr>
      </w:pPr>
      <w:r w:rsidRPr="00032719">
        <w:rPr>
          <w:rFonts w:ascii="Times New Roman" w:eastAsia="Calibri" w:hAnsi="Times New Roman" w:cs="Times New Roman"/>
          <w:sz w:val="28"/>
          <w:szCs w:val="28"/>
        </w:rPr>
        <w:t xml:space="preserve">Тематический музей -1; </w:t>
      </w:r>
    </w:p>
    <w:p w:rsidR="00032719" w:rsidRPr="00032719" w:rsidRDefault="00032719" w:rsidP="00032719">
      <w:pPr>
        <w:spacing w:after="0" w:line="240" w:lineRule="auto"/>
        <w:jc w:val="both"/>
        <w:rPr>
          <w:rFonts w:ascii="Times New Roman" w:eastAsia="Calibri" w:hAnsi="Times New Roman" w:cs="Times New Roman"/>
          <w:sz w:val="28"/>
          <w:szCs w:val="28"/>
        </w:rPr>
      </w:pPr>
      <w:r w:rsidRPr="00032719">
        <w:rPr>
          <w:rFonts w:ascii="Times New Roman" w:eastAsia="Calibri" w:hAnsi="Times New Roman" w:cs="Times New Roman"/>
          <w:sz w:val="28"/>
          <w:szCs w:val="28"/>
        </w:rPr>
        <w:t>Краеведческий музей -1;</w:t>
      </w:r>
    </w:p>
    <w:p w:rsidR="00032719" w:rsidRPr="00032719" w:rsidRDefault="00032719" w:rsidP="00032719">
      <w:pPr>
        <w:spacing w:after="0" w:line="240" w:lineRule="auto"/>
        <w:jc w:val="both"/>
        <w:rPr>
          <w:rFonts w:ascii="Times New Roman" w:eastAsia="Calibri" w:hAnsi="Times New Roman" w:cs="Times New Roman"/>
          <w:sz w:val="28"/>
          <w:szCs w:val="28"/>
        </w:rPr>
      </w:pPr>
      <w:r w:rsidRPr="00032719">
        <w:rPr>
          <w:rFonts w:ascii="Times New Roman" w:eastAsia="Calibri" w:hAnsi="Times New Roman" w:cs="Times New Roman"/>
          <w:sz w:val="28"/>
          <w:szCs w:val="28"/>
        </w:rPr>
        <w:t>Парк культуры и отдыха - 2 .</w:t>
      </w:r>
    </w:p>
    <w:p w:rsidR="00032719" w:rsidRPr="00032719" w:rsidRDefault="00032719" w:rsidP="00032719">
      <w:pPr>
        <w:spacing w:after="0" w:line="240" w:lineRule="auto"/>
        <w:jc w:val="both"/>
        <w:rPr>
          <w:rFonts w:ascii="Times New Roman" w:eastAsia="Calibri" w:hAnsi="Times New Roman" w:cs="Times New Roman"/>
          <w:sz w:val="28"/>
          <w:szCs w:val="28"/>
        </w:rPr>
      </w:pPr>
      <w:r w:rsidRPr="00032719">
        <w:rPr>
          <w:rFonts w:ascii="Times New Roman" w:eastAsia="Calibri" w:hAnsi="Times New Roman" w:cs="Times New Roman"/>
          <w:sz w:val="28"/>
          <w:szCs w:val="28"/>
        </w:rPr>
        <w:t xml:space="preserve">           В целях рационального использования территории для размещения объектов культуры предлагается кинозалы, музеи, библиотеки объединять в комплексах Домов культуры.</w:t>
      </w:r>
    </w:p>
    <w:p w:rsidR="00032719" w:rsidRPr="00032719" w:rsidRDefault="00032719" w:rsidP="00032719">
      <w:pPr>
        <w:spacing w:after="0" w:line="276" w:lineRule="auto"/>
        <w:ind w:firstLine="567"/>
        <w:rPr>
          <w:rFonts w:ascii="Times New Roman" w:eastAsia="Calibri" w:hAnsi="Times New Roman" w:cs="Times New Roman"/>
          <w:b/>
          <w:sz w:val="28"/>
          <w:szCs w:val="28"/>
        </w:rPr>
      </w:pPr>
    </w:p>
    <w:p w:rsidR="00032719" w:rsidRPr="00032719" w:rsidRDefault="00032719" w:rsidP="00032719">
      <w:pPr>
        <w:spacing w:after="0" w:line="276" w:lineRule="auto"/>
        <w:ind w:firstLine="567"/>
        <w:jc w:val="center"/>
        <w:rPr>
          <w:rFonts w:ascii="Times New Roman" w:eastAsia="Calibri" w:hAnsi="Times New Roman" w:cs="Times New Roman"/>
          <w:b/>
          <w:sz w:val="28"/>
          <w:szCs w:val="28"/>
        </w:rPr>
      </w:pPr>
      <w:r w:rsidRPr="00032719">
        <w:rPr>
          <w:rFonts w:ascii="Times New Roman" w:eastAsia="Calibri" w:hAnsi="Times New Roman" w:cs="Times New Roman"/>
          <w:b/>
          <w:sz w:val="28"/>
          <w:szCs w:val="28"/>
        </w:rPr>
        <w:t>Социальная защита и обслуживание населения</w:t>
      </w:r>
    </w:p>
    <w:p w:rsidR="00032719" w:rsidRPr="00032719" w:rsidRDefault="00032719" w:rsidP="00032719">
      <w:pPr>
        <w:spacing w:after="0" w:line="240" w:lineRule="auto"/>
        <w:ind w:firstLine="567"/>
        <w:jc w:val="both"/>
        <w:rPr>
          <w:rFonts w:ascii="Times New Roman" w:eastAsia="Calibri" w:hAnsi="Times New Roman" w:cs="Times New Roman"/>
          <w:color w:val="000000"/>
          <w:sz w:val="28"/>
          <w:szCs w:val="28"/>
        </w:rPr>
      </w:pPr>
      <w:r w:rsidRPr="00032719">
        <w:rPr>
          <w:rFonts w:ascii="Times New Roman" w:eastAsia="Calibri" w:hAnsi="Times New Roman" w:cs="Times New Roman"/>
          <w:color w:val="000000"/>
          <w:sz w:val="28"/>
          <w:szCs w:val="28"/>
        </w:rPr>
        <w:t xml:space="preserve">Политика в сфере социальной защиты населения направлена на адресное предоставление мер социальной поддержки населения. </w:t>
      </w:r>
    </w:p>
    <w:p w:rsidR="00032719" w:rsidRPr="00032719" w:rsidRDefault="00032719" w:rsidP="00032719">
      <w:pPr>
        <w:spacing w:after="0" w:line="240" w:lineRule="auto"/>
        <w:jc w:val="both"/>
        <w:rPr>
          <w:rFonts w:ascii="Times New Roman" w:eastAsia="Calibri" w:hAnsi="Times New Roman" w:cs="Times New Roman"/>
          <w:color w:val="000000"/>
          <w:sz w:val="28"/>
          <w:szCs w:val="28"/>
        </w:rPr>
      </w:pPr>
      <w:r w:rsidRPr="00032719">
        <w:rPr>
          <w:rFonts w:ascii="Times New Roman" w:eastAsia="Calibri" w:hAnsi="Times New Roman" w:cs="Times New Roman"/>
          <w:color w:val="000000"/>
          <w:sz w:val="28"/>
          <w:szCs w:val="28"/>
        </w:rPr>
        <w:tab/>
        <w:t xml:space="preserve">В отделе социальной политики МО «Городской округ город Сунжа», по состоянию на 01.01.2018 года состоит на учете 134 семей, из них 20 семей   за 2017 год, предоставлены им меры социальной поддержки в виде единовременной денежной выплаты. </w:t>
      </w:r>
    </w:p>
    <w:p w:rsidR="00032719" w:rsidRPr="00032719" w:rsidRDefault="00032719" w:rsidP="00032719">
      <w:pPr>
        <w:spacing w:after="0" w:line="240" w:lineRule="auto"/>
        <w:ind w:firstLine="540"/>
        <w:jc w:val="both"/>
        <w:rPr>
          <w:rFonts w:ascii="Times New Roman" w:eastAsia="Calibri" w:hAnsi="Times New Roman" w:cs="Times New Roman"/>
          <w:sz w:val="28"/>
          <w:szCs w:val="28"/>
        </w:rPr>
      </w:pPr>
      <w:r w:rsidRPr="00032719">
        <w:rPr>
          <w:rFonts w:ascii="Times New Roman" w:eastAsia="Calibri" w:hAnsi="Times New Roman" w:cs="Times New Roman"/>
          <w:sz w:val="28"/>
          <w:szCs w:val="28"/>
        </w:rPr>
        <w:t xml:space="preserve">В городе имеются учреждение «Многофункциональный центр по предоставлению государственных и муниципальных услуг. </w:t>
      </w:r>
    </w:p>
    <w:p w:rsidR="00032719" w:rsidRPr="00032719" w:rsidRDefault="00032719" w:rsidP="00032719">
      <w:pPr>
        <w:spacing w:after="0" w:line="240" w:lineRule="auto"/>
        <w:jc w:val="both"/>
        <w:rPr>
          <w:rFonts w:ascii="Times New Roman" w:eastAsia="Calibri" w:hAnsi="Times New Roman" w:cs="Times New Roman"/>
          <w:sz w:val="28"/>
          <w:szCs w:val="28"/>
        </w:rPr>
      </w:pPr>
    </w:p>
    <w:p w:rsidR="00032719" w:rsidRPr="00032719" w:rsidRDefault="00032719" w:rsidP="00032719">
      <w:pPr>
        <w:tabs>
          <w:tab w:val="left" w:pos="851"/>
        </w:tabs>
        <w:spacing w:after="0" w:line="240" w:lineRule="auto"/>
        <w:jc w:val="center"/>
        <w:rPr>
          <w:rFonts w:ascii="Times New Roman" w:eastAsia="Calibri" w:hAnsi="Times New Roman" w:cs="Times New Roman"/>
          <w:b/>
          <w:sz w:val="28"/>
          <w:szCs w:val="28"/>
          <w:lang w:val="x-none" w:eastAsia="x-none"/>
        </w:rPr>
      </w:pPr>
      <w:r w:rsidRPr="00032719">
        <w:rPr>
          <w:rFonts w:ascii="Times New Roman" w:eastAsia="Calibri" w:hAnsi="Times New Roman" w:cs="Times New Roman"/>
          <w:b/>
          <w:sz w:val="28"/>
          <w:szCs w:val="28"/>
          <w:lang w:val="x-none" w:eastAsia="x-none"/>
        </w:rPr>
        <w:t>Структура  городского  Совета депутатов</w:t>
      </w:r>
    </w:p>
    <w:p w:rsidR="00032719" w:rsidRPr="00032719" w:rsidRDefault="00032719" w:rsidP="00032719">
      <w:pPr>
        <w:spacing w:after="0" w:line="240" w:lineRule="auto"/>
        <w:ind w:firstLine="720"/>
        <w:jc w:val="both"/>
        <w:rPr>
          <w:rFonts w:ascii="Times New Roman" w:eastAsia="Calibri" w:hAnsi="Times New Roman" w:cs="Times New Roman"/>
          <w:sz w:val="28"/>
          <w:szCs w:val="28"/>
        </w:rPr>
      </w:pPr>
      <w:r w:rsidRPr="00032719">
        <w:rPr>
          <w:rFonts w:ascii="Times New Roman" w:eastAsia="Calibri" w:hAnsi="Times New Roman" w:cs="Times New Roman"/>
          <w:sz w:val="28"/>
          <w:szCs w:val="28"/>
        </w:rPr>
        <w:t xml:space="preserve">В Совете депутатов муниципального образования «Городской округ город Сунжа» осуществляют трудовую деятельность 20 человек. </w:t>
      </w:r>
    </w:p>
    <w:p w:rsidR="00032719" w:rsidRPr="00032719" w:rsidRDefault="00032719" w:rsidP="00032719">
      <w:pPr>
        <w:autoSpaceDE w:val="0"/>
        <w:autoSpaceDN w:val="0"/>
        <w:adjustRightInd w:val="0"/>
        <w:spacing w:after="0" w:line="240" w:lineRule="auto"/>
        <w:ind w:firstLine="567"/>
        <w:jc w:val="both"/>
        <w:rPr>
          <w:rFonts w:ascii="Times New Roman" w:eastAsia="Calibri" w:hAnsi="Times New Roman" w:cs="Times New Roman"/>
          <w:sz w:val="28"/>
          <w:szCs w:val="28"/>
        </w:rPr>
      </w:pPr>
      <w:r w:rsidRPr="00032719">
        <w:rPr>
          <w:rFonts w:ascii="Times New Roman" w:eastAsia="Calibri" w:hAnsi="Times New Roman" w:cs="Times New Roman"/>
          <w:sz w:val="28"/>
          <w:szCs w:val="28"/>
        </w:rPr>
        <w:t>Администрация муниципального образования «Городской округ город Сунжа» является исполнительно-распорядительным органом местного самоуправления с правами юридического лица, наделена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Республики Ингушетия.</w:t>
      </w:r>
    </w:p>
    <w:p w:rsidR="00032719" w:rsidRPr="00032719" w:rsidRDefault="00032719" w:rsidP="00032719">
      <w:pPr>
        <w:spacing w:after="0" w:line="240" w:lineRule="auto"/>
        <w:jc w:val="both"/>
        <w:rPr>
          <w:rFonts w:ascii="Times New Roman" w:eastAsia="Times New Roman" w:hAnsi="Times New Roman" w:cs="Times New Roman"/>
          <w:color w:val="000000"/>
          <w:sz w:val="28"/>
          <w:szCs w:val="28"/>
          <w:lang w:eastAsia="ru-RU"/>
        </w:rPr>
      </w:pPr>
      <w:r w:rsidRPr="00032719">
        <w:rPr>
          <w:rFonts w:ascii="Times New Roman" w:eastAsia="Times New Roman" w:hAnsi="Times New Roman" w:cs="Times New Roman"/>
          <w:color w:val="000000"/>
          <w:sz w:val="28"/>
          <w:szCs w:val="28"/>
          <w:lang w:eastAsia="ru-RU"/>
        </w:rPr>
        <w:t xml:space="preserve">        В Администрации муниципального образования «Городской округ город Сунжа» осуществляют трудовую деятельность 31 человек</w:t>
      </w:r>
    </w:p>
    <w:p w:rsidR="00032719" w:rsidRPr="00032719" w:rsidRDefault="00032719" w:rsidP="00032719">
      <w:pPr>
        <w:spacing w:after="0" w:line="240" w:lineRule="auto"/>
        <w:ind w:firstLine="720"/>
        <w:jc w:val="both"/>
        <w:rPr>
          <w:rFonts w:ascii="Times New Roman" w:eastAsia="Calibri" w:hAnsi="Times New Roman" w:cs="Times New Roman"/>
          <w:sz w:val="28"/>
          <w:szCs w:val="28"/>
        </w:rPr>
      </w:pPr>
      <w:r w:rsidRPr="00032719">
        <w:rPr>
          <w:rFonts w:ascii="Times New Roman" w:eastAsia="Calibri" w:hAnsi="Times New Roman" w:cs="Times New Roman"/>
          <w:sz w:val="28"/>
          <w:szCs w:val="28"/>
        </w:rPr>
        <w:t xml:space="preserve">Образовательный уровень работников определяет способность использования ими информационных и технологических ресурсов для </w:t>
      </w:r>
      <w:r w:rsidRPr="00032719">
        <w:rPr>
          <w:rFonts w:ascii="Times New Roman" w:eastAsia="Calibri" w:hAnsi="Times New Roman" w:cs="Times New Roman"/>
          <w:sz w:val="28"/>
          <w:szCs w:val="28"/>
        </w:rPr>
        <w:lastRenderedPageBreak/>
        <w:t xml:space="preserve">получения положительного результата работы органов местного самоуправления. </w:t>
      </w:r>
    </w:p>
    <w:p w:rsidR="00032719" w:rsidRPr="00032719" w:rsidRDefault="00032719" w:rsidP="00032719">
      <w:pPr>
        <w:spacing w:after="0" w:line="240" w:lineRule="auto"/>
        <w:ind w:firstLine="539"/>
        <w:jc w:val="both"/>
        <w:rPr>
          <w:rFonts w:ascii="Times New Roman" w:eastAsia="Calibri" w:hAnsi="Times New Roman" w:cs="Times New Roman"/>
          <w:color w:val="000000"/>
          <w:sz w:val="28"/>
          <w:szCs w:val="28"/>
        </w:rPr>
      </w:pPr>
      <w:r w:rsidRPr="00032719">
        <w:rPr>
          <w:rFonts w:ascii="Times New Roman" w:eastAsia="Calibri" w:hAnsi="Times New Roman" w:cs="Times New Roman"/>
          <w:color w:val="000000"/>
          <w:sz w:val="28"/>
          <w:szCs w:val="28"/>
        </w:rPr>
        <w:t>Администрация муниципального образования «Городской округ город Сунжа» последовательно реализует мероприятия, направленные на создание технических условий для повышения качества и доступности, предоставляемых организациям и гражданам муниципальных услуг, упрощения процедуры и сокращение сроков их оказания, информированию общества о деятельности органов местного самоуправления.</w:t>
      </w:r>
    </w:p>
    <w:p w:rsidR="00032719" w:rsidRPr="00032719" w:rsidRDefault="00032719" w:rsidP="00032719">
      <w:pPr>
        <w:spacing w:after="0" w:line="240" w:lineRule="auto"/>
        <w:ind w:firstLine="540"/>
        <w:jc w:val="both"/>
        <w:rPr>
          <w:rFonts w:ascii="Times New Roman" w:eastAsia="Calibri" w:hAnsi="Times New Roman" w:cs="Times New Roman"/>
          <w:color w:val="000000"/>
          <w:sz w:val="28"/>
          <w:szCs w:val="28"/>
        </w:rPr>
      </w:pPr>
      <w:r w:rsidRPr="00032719">
        <w:rPr>
          <w:rFonts w:ascii="Times New Roman" w:eastAsia="Calibri" w:hAnsi="Times New Roman" w:cs="Times New Roman"/>
          <w:color w:val="000000"/>
          <w:sz w:val="28"/>
          <w:szCs w:val="28"/>
          <w:shd w:val="clear" w:color="auto" w:fill="FFFFFF"/>
        </w:rPr>
        <w:t xml:space="preserve">  Ежегодно увеличивается количество обращений граждан в многофункциональный центр. </w:t>
      </w:r>
    </w:p>
    <w:p w:rsidR="00032719" w:rsidRPr="00032719" w:rsidRDefault="00032719" w:rsidP="00032719">
      <w:pPr>
        <w:spacing w:after="0" w:line="240" w:lineRule="auto"/>
        <w:ind w:firstLine="709"/>
        <w:jc w:val="both"/>
        <w:rPr>
          <w:rFonts w:ascii="Times New Roman" w:eastAsia="Calibri" w:hAnsi="Times New Roman" w:cs="Times New Roman"/>
          <w:sz w:val="28"/>
          <w:szCs w:val="28"/>
        </w:rPr>
      </w:pPr>
      <w:r w:rsidRPr="00032719">
        <w:rPr>
          <w:rFonts w:ascii="Times New Roman" w:eastAsia="Calibri" w:hAnsi="Times New Roman" w:cs="Times New Roman"/>
          <w:sz w:val="28"/>
          <w:szCs w:val="28"/>
        </w:rPr>
        <w:t>В целях развития механизма предупреждения коррупции, выявления и разрешения конфликта интересов на муниципальной службе, Администрацией города  в 2018 году принята муниципальная целевая программа «Противодействие коррупции в Администрации муниципального образования «Городской округ город Сунжа»,  упорядочены и конкретизированы полномочия муниципальных служащих высшей группы должностей, продолжена работа по совершенствованию механизма контроля соблюдения ограничений и запретов, связанных с прохождением муниципальной службы, снижению  коррупционных рисков в сфере размещения заказов.</w:t>
      </w:r>
    </w:p>
    <w:p w:rsidR="00032719" w:rsidRPr="00032719" w:rsidRDefault="00032719" w:rsidP="00032719">
      <w:pPr>
        <w:shd w:val="clear" w:color="auto" w:fill="FFFFFF"/>
        <w:spacing w:after="0" w:line="240" w:lineRule="auto"/>
        <w:ind w:firstLine="594"/>
        <w:jc w:val="both"/>
        <w:rPr>
          <w:rFonts w:ascii="Times New Roman" w:eastAsia="Calibri" w:hAnsi="Times New Roman" w:cs="Times New Roman"/>
          <w:bCs/>
          <w:color w:val="000000"/>
          <w:sz w:val="28"/>
          <w:szCs w:val="28"/>
        </w:rPr>
      </w:pPr>
      <w:r w:rsidRPr="00032719">
        <w:rPr>
          <w:rFonts w:ascii="Times New Roman" w:eastAsia="Calibri" w:hAnsi="Times New Roman" w:cs="Times New Roman"/>
          <w:bCs/>
          <w:color w:val="000000"/>
          <w:sz w:val="28"/>
          <w:szCs w:val="28"/>
        </w:rPr>
        <w:t>В городе работает Общественный Совет, основной задачей которого является создание условий, при которых различные слои и группы общества будут ощущать, что их достаточно специфичные, зачастую противоречивые запросы не просто услышаны местной властью, но доносятся до властей в виде конкретных рекомендаций структур гражданского общества. Местная власть же со своей стороны должна либо принять профессиональные и ответственные рекомендации, либо открыто и аргументировано их отклонить. Это и означает переход на новую, более качественную и открытую модель взаимоотношений власти и общества.</w:t>
      </w:r>
    </w:p>
    <w:p w:rsidR="00032719" w:rsidRPr="00032719" w:rsidRDefault="00032719" w:rsidP="00032719">
      <w:pPr>
        <w:spacing w:after="0" w:line="240" w:lineRule="auto"/>
        <w:ind w:firstLine="567"/>
        <w:jc w:val="both"/>
        <w:rPr>
          <w:rFonts w:ascii="Times New Roman" w:eastAsia="Calibri" w:hAnsi="Times New Roman" w:cs="Times New Roman"/>
          <w:sz w:val="28"/>
          <w:szCs w:val="28"/>
        </w:rPr>
      </w:pPr>
      <w:r w:rsidRPr="00032719">
        <w:rPr>
          <w:rFonts w:ascii="Times New Roman" w:eastAsia="Calibri" w:hAnsi="Times New Roman" w:cs="Times New Roman"/>
          <w:sz w:val="28"/>
          <w:szCs w:val="28"/>
        </w:rPr>
        <w:t xml:space="preserve">В целях обеспечения доступа к информации о деятельности органов местного самоуправления» вся информация о деятельности представительной и исполнительной власти муниципального образования «Городской округ город Сунжа» отражается на официальном сайте </w:t>
      </w:r>
      <w:hyperlink r:id="rId21" w:history="1">
        <w:r w:rsidRPr="00032719">
          <w:rPr>
            <w:rFonts w:ascii="Times New Roman" w:eastAsia="Calibri" w:hAnsi="Times New Roman" w:cs="Times New Roman"/>
            <w:color w:val="0000FF"/>
            <w:sz w:val="28"/>
            <w:szCs w:val="28"/>
            <w:u w:val="single"/>
            <w:lang w:val="en-US"/>
          </w:rPr>
          <w:t>www</w:t>
        </w:r>
        <w:r w:rsidRPr="00032719">
          <w:rPr>
            <w:rFonts w:ascii="Times New Roman" w:eastAsia="Calibri" w:hAnsi="Times New Roman" w:cs="Times New Roman"/>
            <w:color w:val="0000FF"/>
            <w:sz w:val="28"/>
            <w:szCs w:val="28"/>
            <w:u w:val="single"/>
          </w:rPr>
          <w:t>.</w:t>
        </w:r>
        <w:r w:rsidRPr="00032719">
          <w:rPr>
            <w:rFonts w:ascii="Times New Roman" w:eastAsia="Calibri" w:hAnsi="Times New Roman" w:cs="Times New Roman"/>
            <w:color w:val="0000FF"/>
            <w:sz w:val="28"/>
            <w:szCs w:val="28"/>
            <w:u w:val="single"/>
            <w:lang w:val="en-US"/>
          </w:rPr>
          <w:t>sunjagrad</w:t>
        </w:r>
        <w:r w:rsidRPr="00032719">
          <w:rPr>
            <w:rFonts w:ascii="Times New Roman" w:eastAsia="Calibri" w:hAnsi="Times New Roman" w:cs="Times New Roman"/>
            <w:color w:val="0000FF"/>
            <w:sz w:val="28"/>
            <w:szCs w:val="28"/>
            <w:u w:val="single"/>
          </w:rPr>
          <w:t>.</w:t>
        </w:r>
        <w:r w:rsidRPr="00032719">
          <w:rPr>
            <w:rFonts w:ascii="Times New Roman" w:eastAsia="Calibri" w:hAnsi="Times New Roman" w:cs="Times New Roman"/>
            <w:color w:val="0000FF"/>
            <w:sz w:val="28"/>
            <w:szCs w:val="28"/>
            <w:u w:val="single"/>
            <w:lang w:val="en-US"/>
          </w:rPr>
          <w:t>ru</w:t>
        </w:r>
      </w:hyperlink>
    </w:p>
    <w:p w:rsidR="00032719" w:rsidRPr="00032719" w:rsidRDefault="00032719" w:rsidP="00032719">
      <w:pPr>
        <w:spacing w:after="0" w:line="240" w:lineRule="auto"/>
        <w:ind w:firstLine="567"/>
        <w:jc w:val="both"/>
        <w:rPr>
          <w:rFonts w:ascii="Times New Roman" w:eastAsia="Calibri" w:hAnsi="Times New Roman" w:cs="Times New Roman"/>
          <w:sz w:val="28"/>
          <w:szCs w:val="28"/>
        </w:rPr>
      </w:pPr>
    </w:p>
    <w:p w:rsidR="00032719" w:rsidRPr="00032719" w:rsidRDefault="00032719" w:rsidP="00032719">
      <w:pPr>
        <w:keepNext/>
        <w:numPr>
          <w:ilvl w:val="1"/>
          <w:numId w:val="51"/>
        </w:numPr>
        <w:tabs>
          <w:tab w:val="left" w:pos="2835"/>
          <w:tab w:val="left" w:pos="3402"/>
          <w:tab w:val="left" w:pos="3686"/>
        </w:tabs>
        <w:spacing w:before="240" w:after="0" w:line="240" w:lineRule="auto"/>
        <w:ind w:firstLine="1755"/>
        <w:outlineLvl w:val="0"/>
        <w:rPr>
          <w:rFonts w:ascii="Times New Roman" w:eastAsia="Times New Roman" w:hAnsi="Times New Roman" w:cs="Times New Roman"/>
          <w:b/>
          <w:noProof/>
          <w:kern w:val="28"/>
          <w:sz w:val="28"/>
          <w:szCs w:val="28"/>
          <w:lang w:val="x-none" w:eastAsia="ru-RU"/>
        </w:rPr>
      </w:pPr>
      <w:bookmarkStart w:id="15" w:name="_Toc527132262"/>
      <w:r w:rsidRPr="00032719">
        <w:rPr>
          <w:rFonts w:ascii="Times New Roman" w:eastAsia="Times New Roman" w:hAnsi="Times New Roman" w:cs="Times New Roman"/>
          <w:b/>
          <w:noProof/>
          <w:kern w:val="28"/>
          <w:sz w:val="28"/>
          <w:szCs w:val="28"/>
          <w:lang w:val="x-none" w:eastAsia="ru-RU"/>
        </w:rPr>
        <w:t>Бюджетный потенциал</w:t>
      </w:r>
      <w:bookmarkEnd w:id="15"/>
    </w:p>
    <w:p w:rsidR="00032719" w:rsidRPr="00032719" w:rsidRDefault="00032719" w:rsidP="00032719">
      <w:pPr>
        <w:spacing w:after="0" w:line="240" w:lineRule="auto"/>
        <w:jc w:val="both"/>
        <w:rPr>
          <w:rFonts w:ascii="Times New Roman" w:eastAsia="Calibri" w:hAnsi="Times New Roman" w:cs="Times New Roman"/>
          <w:sz w:val="28"/>
          <w:szCs w:val="28"/>
        </w:rPr>
      </w:pPr>
    </w:p>
    <w:p w:rsidR="00032719" w:rsidRPr="00032719" w:rsidRDefault="00032719" w:rsidP="00032719">
      <w:pPr>
        <w:spacing w:after="0" w:line="240" w:lineRule="auto"/>
        <w:jc w:val="both"/>
        <w:rPr>
          <w:rFonts w:ascii="Times New Roman" w:eastAsia="Calibri" w:hAnsi="Times New Roman" w:cs="Times New Roman"/>
          <w:sz w:val="28"/>
          <w:szCs w:val="28"/>
        </w:rPr>
      </w:pPr>
      <w:r w:rsidRPr="00032719">
        <w:rPr>
          <w:rFonts w:ascii="Times New Roman" w:eastAsia="Calibri" w:hAnsi="Times New Roman" w:cs="Times New Roman"/>
          <w:sz w:val="28"/>
          <w:szCs w:val="28"/>
        </w:rPr>
        <w:tab/>
        <w:t xml:space="preserve">Проводимая бюджетная политика муниципального образования «Городской округ город Сунжа» в целом соответствует стратегическим целям развития города и повышению качества жизни граждан. </w:t>
      </w:r>
    </w:p>
    <w:p w:rsidR="00032719" w:rsidRPr="00032719" w:rsidRDefault="00032719" w:rsidP="00032719">
      <w:pPr>
        <w:spacing w:after="0" w:line="240" w:lineRule="auto"/>
        <w:ind w:left="1440"/>
        <w:jc w:val="center"/>
        <w:rPr>
          <w:rFonts w:ascii="Times New Roman" w:eastAsia="Times New Roman" w:hAnsi="Times New Roman" w:cs="Times New Roman"/>
          <w:b/>
          <w:sz w:val="28"/>
          <w:szCs w:val="28"/>
          <w:lang w:eastAsia="ru-RU"/>
        </w:rPr>
      </w:pPr>
    </w:p>
    <w:p w:rsidR="00032719" w:rsidRPr="00032719" w:rsidRDefault="00032719" w:rsidP="00032719">
      <w:pPr>
        <w:spacing w:after="0" w:line="240" w:lineRule="auto"/>
        <w:ind w:left="1440"/>
        <w:jc w:val="center"/>
        <w:rPr>
          <w:rFonts w:ascii="Times New Roman" w:eastAsia="Times New Roman" w:hAnsi="Times New Roman" w:cs="Times New Roman"/>
          <w:b/>
          <w:sz w:val="28"/>
          <w:szCs w:val="28"/>
          <w:lang w:eastAsia="ru-RU"/>
        </w:rPr>
      </w:pPr>
      <w:r w:rsidRPr="00032719">
        <w:rPr>
          <w:rFonts w:ascii="Times New Roman" w:eastAsia="Times New Roman" w:hAnsi="Times New Roman" w:cs="Times New Roman"/>
          <w:b/>
          <w:sz w:val="28"/>
          <w:szCs w:val="28"/>
          <w:lang w:eastAsia="ru-RU"/>
        </w:rPr>
        <w:t>Доходы и расходы бюджета</w:t>
      </w:r>
    </w:p>
    <w:p w:rsidR="00032719" w:rsidRPr="00032719" w:rsidRDefault="00032719" w:rsidP="00032719">
      <w:pPr>
        <w:spacing w:after="0" w:line="240" w:lineRule="auto"/>
        <w:ind w:left="1440"/>
        <w:jc w:val="center"/>
        <w:rPr>
          <w:rFonts w:ascii="Times New Roman" w:eastAsia="Times New Roman" w:hAnsi="Times New Roman" w:cs="Times New Roman"/>
          <w:b/>
          <w:sz w:val="28"/>
          <w:szCs w:val="28"/>
          <w:lang w:eastAsia="ru-RU"/>
        </w:rPr>
      </w:pPr>
      <w:r w:rsidRPr="00032719">
        <w:rPr>
          <w:rFonts w:ascii="Times New Roman" w:eastAsia="Times New Roman" w:hAnsi="Times New Roman" w:cs="Times New Roman"/>
          <w:b/>
          <w:sz w:val="28"/>
          <w:szCs w:val="28"/>
          <w:lang w:eastAsia="ru-RU"/>
        </w:rPr>
        <w:t xml:space="preserve"> муниципального образования «Городской округ город Сунжа»</w:t>
      </w:r>
    </w:p>
    <w:p w:rsidR="00032719" w:rsidRPr="00032719" w:rsidRDefault="00032719" w:rsidP="00032719">
      <w:pPr>
        <w:spacing w:after="0" w:line="240" w:lineRule="auto"/>
        <w:ind w:left="1080"/>
        <w:jc w:val="center"/>
        <w:rPr>
          <w:rFonts w:ascii="Times New Roman" w:eastAsia="Times New Roman" w:hAnsi="Times New Roman" w:cs="Times New Roman"/>
          <w:sz w:val="28"/>
          <w:szCs w:val="28"/>
          <w:lang w:eastAsia="ru-RU"/>
        </w:rPr>
      </w:pPr>
      <w:r w:rsidRPr="00032719">
        <w:rPr>
          <w:rFonts w:ascii="Times New Roman" w:eastAsia="Times New Roman" w:hAnsi="Times New Roman" w:cs="Times New Roman"/>
          <w:sz w:val="28"/>
          <w:szCs w:val="28"/>
          <w:lang w:eastAsia="ru-RU"/>
        </w:rPr>
        <w:t>(тыс. рублей)</w:t>
      </w:r>
    </w:p>
    <w:p w:rsidR="00032719" w:rsidRPr="00032719" w:rsidRDefault="00032719" w:rsidP="00032719">
      <w:pPr>
        <w:spacing w:after="0" w:line="240" w:lineRule="auto"/>
        <w:ind w:left="1080"/>
        <w:jc w:val="right"/>
        <w:rPr>
          <w:rFonts w:ascii="Times New Roman" w:eastAsia="Times New Roman" w:hAnsi="Times New Roman" w:cs="Times New Roman"/>
          <w:i/>
          <w:sz w:val="26"/>
          <w:szCs w:val="26"/>
          <w:lang w:eastAsia="ru-RU"/>
        </w:rPr>
      </w:pPr>
      <w:r w:rsidRPr="00032719">
        <w:rPr>
          <w:rFonts w:ascii="Times New Roman" w:eastAsia="Times New Roman" w:hAnsi="Times New Roman" w:cs="Times New Roman"/>
          <w:i/>
          <w:sz w:val="26"/>
          <w:szCs w:val="26"/>
          <w:lang w:eastAsia="ru-RU"/>
        </w:rPr>
        <w:t>Таблица 9</w:t>
      </w:r>
    </w:p>
    <w:tbl>
      <w:tblPr>
        <w:tblW w:w="96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0"/>
        <w:gridCol w:w="1024"/>
        <w:gridCol w:w="837"/>
        <w:gridCol w:w="1100"/>
        <w:gridCol w:w="938"/>
        <w:gridCol w:w="1103"/>
        <w:gridCol w:w="1035"/>
        <w:gridCol w:w="956"/>
        <w:gridCol w:w="809"/>
        <w:gridCol w:w="967"/>
      </w:tblGrid>
      <w:tr w:rsidR="00032719" w:rsidRPr="00032719" w:rsidTr="007E34AB">
        <w:trPr>
          <w:cantSplit/>
          <w:trHeight w:val="875"/>
          <w:tblHeader/>
          <w:jc w:val="center"/>
        </w:trPr>
        <w:tc>
          <w:tcPr>
            <w:tcW w:w="91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032719" w:rsidRPr="00032719" w:rsidRDefault="00032719" w:rsidP="00032719">
            <w:pPr>
              <w:spacing w:after="0" w:line="240" w:lineRule="auto"/>
              <w:ind w:left="113" w:right="113"/>
              <w:jc w:val="center"/>
              <w:rPr>
                <w:rFonts w:ascii="Times New Roman" w:eastAsia="Times New Roman" w:hAnsi="Times New Roman" w:cs="Times New Roman"/>
                <w:b/>
                <w:sz w:val="26"/>
                <w:szCs w:val="26"/>
              </w:rPr>
            </w:pPr>
            <w:r w:rsidRPr="00032719">
              <w:rPr>
                <w:rFonts w:ascii="Times New Roman" w:eastAsia="Calibri" w:hAnsi="Times New Roman" w:cs="Times New Roman"/>
                <w:b/>
                <w:sz w:val="26"/>
                <w:szCs w:val="26"/>
              </w:rPr>
              <w:lastRenderedPageBreak/>
              <w:t>Годы</w:t>
            </w:r>
          </w:p>
        </w:tc>
        <w:tc>
          <w:tcPr>
            <w:tcW w:w="1861" w:type="dxa"/>
            <w:gridSpan w:val="2"/>
            <w:tcBorders>
              <w:top w:val="single" w:sz="4" w:space="0" w:color="auto"/>
              <w:left w:val="single" w:sz="4" w:space="0" w:color="auto"/>
              <w:bottom w:val="single" w:sz="4" w:space="0" w:color="auto"/>
              <w:right w:val="single" w:sz="4" w:space="0" w:color="auto"/>
            </w:tcBorders>
            <w:vAlign w:val="center"/>
            <w:hideMark/>
          </w:tcPr>
          <w:p w:rsidR="00032719" w:rsidRPr="00032719" w:rsidRDefault="00032719" w:rsidP="00032719">
            <w:pPr>
              <w:spacing w:after="0" w:line="240" w:lineRule="auto"/>
              <w:jc w:val="center"/>
              <w:rPr>
                <w:rFonts w:ascii="Times New Roman" w:eastAsia="Times New Roman" w:hAnsi="Times New Roman" w:cs="Times New Roman"/>
                <w:b/>
                <w:sz w:val="26"/>
                <w:szCs w:val="26"/>
              </w:rPr>
            </w:pPr>
            <w:r w:rsidRPr="00032719">
              <w:rPr>
                <w:rFonts w:ascii="Times New Roman" w:eastAsia="Calibri" w:hAnsi="Times New Roman" w:cs="Times New Roman"/>
                <w:b/>
                <w:sz w:val="26"/>
                <w:szCs w:val="26"/>
              </w:rPr>
              <w:t>Итого доходов</w:t>
            </w:r>
          </w:p>
        </w:tc>
        <w:tc>
          <w:tcPr>
            <w:tcW w:w="2038" w:type="dxa"/>
            <w:gridSpan w:val="2"/>
            <w:tcBorders>
              <w:top w:val="single" w:sz="4" w:space="0" w:color="auto"/>
              <w:left w:val="single" w:sz="4" w:space="0" w:color="auto"/>
              <w:bottom w:val="single" w:sz="4" w:space="0" w:color="auto"/>
              <w:right w:val="single" w:sz="4" w:space="0" w:color="auto"/>
            </w:tcBorders>
            <w:vAlign w:val="center"/>
            <w:hideMark/>
          </w:tcPr>
          <w:p w:rsidR="00032719" w:rsidRPr="00032719" w:rsidRDefault="00032719" w:rsidP="00032719">
            <w:pPr>
              <w:spacing w:after="0" w:line="240" w:lineRule="auto"/>
              <w:jc w:val="center"/>
              <w:rPr>
                <w:rFonts w:ascii="Times New Roman" w:eastAsia="Times New Roman" w:hAnsi="Times New Roman" w:cs="Times New Roman"/>
                <w:b/>
                <w:sz w:val="26"/>
                <w:szCs w:val="26"/>
              </w:rPr>
            </w:pPr>
            <w:r w:rsidRPr="00032719">
              <w:rPr>
                <w:rFonts w:ascii="Times New Roman" w:eastAsia="Calibri" w:hAnsi="Times New Roman" w:cs="Times New Roman"/>
                <w:b/>
                <w:sz w:val="26"/>
                <w:szCs w:val="26"/>
              </w:rPr>
              <w:t>Собственные</w:t>
            </w:r>
          </w:p>
          <w:p w:rsidR="00032719" w:rsidRPr="00032719" w:rsidRDefault="00032719" w:rsidP="00032719">
            <w:pPr>
              <w:spacing w:after="0" w:line="240" w:lineRule="auto"/>
              <w:jc w:val="center"/>
              <w:rPr>
                <w:rFonts w:ascii="Times New Roman" w:eastAsia="Times New Roman" w:hAnsi="Times New Roman" w:cs="Times New Roman"/>
                <w:b/>
                <w:sz w:val="26"/>
                <w:szCs w:val="26"/>
              </w:rPr>
            </w:pPr>
            <w:r w:rsidRPr="00032719">
              <w:rPr>
                <w:rFonts w:ascii="Times New Roman" w:eastAsia="Calibri" w:hAnsi="Times New Roman" w:cs="Times New Roman"/>
                <w:b/>
                <w:sz w:val="26"/>
                <w:szCs w:val="26"/>
              </w:rPr>
              <w:t>Доходы</w:t>
            </w:r>
          </w:p>
        </w:tc>
        <w:tc>
          <w:tcPr>
            <w:tcW w:w="2138" w:type="dxa"/>
            <w:gridSpan w:val="2"/>
            <w:tcBorders>
              <w:top w:val="single" w:sz="4" w:space="0" w:color="auto"/>
              <w:left w:val="single" w:sz="4" w:space="0" w:color="auto"/>
              <w:bottom w:val="single" w:sz="4" w:space="0" w:color="auto"/>
              <w:right w:val="single" w:sz="4" w:space="0" w:color="auto"/>
            </w:tcBorders>
            <w:vAlign w:val="center"/>
            <w:hideMark/>
          </w:tcPr>
          <w:p w:rsidR="00032719" w:rsidRPr="00032719" w:rsidRDefault="00032719" w:rsidP="00032719">
            <w:pPr>
              <w:spacing w:after="0" w:line="240" w:lineRule="auto"/>
              <w:jc w:val="center"/>
              <w:rPr>
                <w:rFonts w:ascii="Times New Roman" w:eastAsia="Times New Roman" w:hAnsi="Times New Roman" w:cs="Times New Roman"/>
                <w:b/>
                <w:sz w:val="26"/>
                <w:szCs w:val="26"/>
              </w:rPr>
            </w:pPr>
            <w:r w:rsidRPr="00032719">
              <w:rPr>
                <w:rFonts w:ascii="Times New Roman" w:eastAsia="Calibri" w:hAnsi="Times New Roman" w:cs="Times New Roman"/>
                <w:b/>
                <w:sz w:val="26"/>
                <w:szCs w:val="26"/>
              </w:rPr>
              <w:t>Безвозмездные и безвозвратные перечисления</w:t>
            </w:r>
          </w:p>
        </w:tc>
        <w:tc>
          <w:tcPr>
            <w:tcW w:w="1765" w:type="dxa"/>
            <w:gridSpan w:val="2"/>
            <w:tcBorders>
              <w:top w:val="single" w:sz="4" w:space="0" w:color="auto"/>
              <w:left w:val="single" w:sz="4" w:space="0" w:color="auto"/>
              <w:bottom w:val="single" w:sz="4" w:space="0" w:color="auto"/>
              <w:right w:val="single" w:sz="4" w:space="0" w:color="auto"/>
            </w:tcBorders>
            <w:vAlign w:val="center"/>
            <w:hideMark/>
          </w:tcPr>
          <w:p w:rsidR="00032719" w:rsidRPr="00032719" w:rsidRDefault="00032719" w:rsidP="00032719">
            <w:pPr>
              <w:spacing w:after="0" w:line="240" w:lineRule="auto"/>
              <w:jc w:val="center"/>
              <w:rPr>
                <w:rFonts w:ascii="Times New Roman" w:eastAsia="Times New Roman" w:hAnsi="Times New Roman" w:cs="Times New Roman"/>
                <w:b/>
                <w:sz w:val="26"/>
                <w:szCs w:val="26"/>
              </w:rPr>
            </w:pPr>
            <w:r w:rsidRPr="00032719">
              <w:rPr>
                <w:rFonts w:ascii="Times New Roman" w:eastAsia="Calibri" w:hAnsi="Times New Roman" w:cs="Times New Roman"/>
                <w:b/>
                <w:sz w:val="26"/>
                <w:szCs w:val="26"/>
              </w:rPr>
              <w:t>Расходы</w:t>
            </w:r>
          </w:p>
        </w:tc>
        <w:tc>
          <w:tcPr>
            <w:tcW w:w="967" w:type="dxa"/>
            <w:tcBorders>
              <w:top w:val="single" w:sz="4" w:space="0" w:color="auto"/>
              <w:left w:val="single" w:sz="4" w:space="0" w:color="auto"/>
              <w:bottom w:val="single" w:sz="4" w:space="0" w:color="auto"/>
              <w:right w:val="single" w:sz="4" w:space="0" w:color="auto"/>
            </w:tcBorders>
            <w:vAlign w:val="center"/>
            <w:hideMark/>
          </w:tcPr>
          <w:p w:rsidR="00032719" w:rsidRPr="00032719" w:rsidRDefault="00032719" w:rsidP="00032719">
            <w:pPr>
              <w:spacing w:after="0" w:line="240" w:lineRule="auto"/>
              <w:jc w:val="center"/>
              <w:rPr>
                <w:rFonts w:ascii="Times New Roman" w:eastAsia="Times New Roman" w:hAnsi="Times New Roman" w:cs="Times New Roman"/>
                <w:b/>
                <w:sz w:val="26"/>
                <w:szCs w:val="26"/>
              </w:rPr>
            </w:pPr>
            <w:r w:rsidRPr="00032719">
              <w:rPr>
                <w:rFonts w:ascii="Times New Roman" w:eastAsia="Calibri" w:hAnsi="Times New Roman" w:cs="Times New Roman"/>
                <w:b/>
                <w:sz w:val="26"/>
                <w:szCs w:val="26"/>
              </w:rPr>
              <w:t>Дефицит (-), профицит (+)</w:t>
            </w:r>
          </w:p>
        </w:tc>
      </w:tr>
      <w:tr w:rsidR="00032719" w:rsidRPr="00032719" w:rsidTr="007E34AB">
        <w:trPr>
          <w:cantSplit/>
          <w:trHeight w:val="945"/>
          <w:tblHeader/>
          <w:jc w:val="center"/>
        </w:trPr>
        <w:tc>
          <w:tcPr>
            <w:tcW w:w="910" w:type="dxa"/>
            <w:vMerge/>
            <w:tcBorders>
              <w:top w:val="single" w:sz="4" w:space="0" w:color="auto"/>
              <w:left w:val="single" w:sz="4" w:space="0" w:color="auto"/>
              <w:bottom w:val="single" w:sz="4" w:space="0" w:color="auto"/>
              <w:right w:val="single" w:sz="4" w:space="0" w:color="auto"/>
            </w:tcBorders>
            <w:vAlign w:val="center"/>
            <w:hideMark/>
          </w:tcPr>
          <w:p w:rsidR="00032719" w:rsidRPr="00032719" w:rsidRDefault="00032719" w:rsidP="00032719">
            <w:pPr>
              <w:spacing w:after="0" w:line="240" w:lineRule="auto"/>
              <w:rPr>
                <w:rFonts w:ascii="Times New Roman" w:eastAsia="Times New Roman" w:hAnsi="Times New Roman" w:cs="Times New Roman"/>
                <w:b/>
                <w:sz w:val="26"/>
                <w:szCs w:val="26"/>
              </w:rPr>
            </w:pPr>
          </w:p>
        </w:tc>
        <w:tc>
          <w:tcPr>
            <w:tcW w:w="1024" w:type="dxa"/>
            <w:tcBorders>
              <w:top w:val="single" w:sz="4" w:space="0" w:color="auto"/>
              <w:left w:val="single" w:sz="4" w:space="0" w:color="auto"/>
              <w:bottom w:val="single" w:sz="4" w:space="0" w:color="auto"/>
              <w:right w:val="single" w:sz="4" w:space="0" w:color="auto"/>
            </w:tcBorders>
            <w:vAlign w:val="center"/>
            <w:hideMark/>
          </w:tcPr>
          <w:p w:rsidR="00032719" w:rsidRPr="00032719" w:rsidRDefault="00032719" w:rsidP="00032719">
            <w:pPr>
              <w:spacing w:after="0" w:line="240" w:lineRule="auto"/>
              <w:jc w:val="center"/>
              <w:rPr>
                <w:rFonts w:ascii="Times New Roman" w:eastAsia="Times New Roman" w:hAnsi="Times New Roman" w:cs="Times New Roman"/>
                <w:b/>
                <w:sz w:val="26"/>
                <w:szCs w:val="26"/>
              </w:rPr>
            </w:pPr>
            <w:r w:rsidRPr="00032719">
              <w:rPr>
                <w:rFonts w:ascii="Times New Roman" w:eastAsia="Calibri" w:hAnsi="Times New Roman" w:cs="Times New Roman"/>
                <w:b/>
                <w:sz w:val="26"/>
                <w:szCs w:val="26"/>
              </w:rPr>
              <w:t>всего</w:t>
            </w:r>
          </w:p>
        </w:tc>
        <w:tc>
          <w:tcPr>
            <w:tcW w:w="837" w:type="dxa"/>
            <w:tcBorders>
              <w:top w:val="single" w:sz="4" w:space="0" w:color="auto"/>
              <w:left w:val="single" w:sz="4" w:space="0" w:color="auto"/>
              <w:bottom w:val="single" w:sz="4" w:space="0" w:color="auto"/>
              <w:right w:val="single" w:sz="4" w:space="0" w:color="auto"/>
            </w:tcBorders>
            <w:vAlign w:val="center"/>
            <w:hideMark/>
          </w:tcPr>
          <w:p w:rsidR="00032719" w:rsidRPr="00032719" w:rsidRDefault="00032719" w:rsidP="00032719">
            <w:pPr>
              <w:spacing w:after="0" w:line="240" w:lineRule="auto"/>
              <w:jc w:val="center"/>
              <w:rPr>
                <w:rFonts w:ascii="Times New Roman" w:eastAsia="Times New Roman" w:hAnsi="Times New Roman" w:cs="Times New Roman"/>
                <w:b/>
                <w:sz w:val="26"/>
                <w:szCs w:val="26"/>
              </w:rPr>
            </w:pPr>
            <w:r w:rsidRPr="00032719">
              <w:rPr>
                <w:rFonts w:ascii="Times New Roman" w:eastAsia="Calibri" w:hAnsi="Times New Roman" w:cs="Times New Roman"/>
                <w:b/>
                <w:sz w:val="26"/>
                <w:szCs w:val="26"/>
              </w:rPr>
              <w:t>темп роста (%)</w:t>
            </w:r>
          </w:p>
        </w:tc>
        <w:tc>
          <w:tcPr>
            <w:tcW w:w="1100" w:type="dxa"/>
            <w:tcBorders>
              <w:top w:val="single" w:sz="4" w:space="0" w:color="auto"/>
              <w:left w:val="single" w:sz="4" w:space="0" w:color="auto"/>
              <w:bottom w:val="single" w:sz="4" w:space="0" w:color="auto"/>
              <w:right w:val="single" w:sz="4" w:space="0" w:color="auto"/>
            </w:tcBorders>
            <w:vAlign w:val="center"/>
            <w:hideMark/>
          </w:tcPr>
          <w:p w:rsidR="00032719" w:rsidRPr="00032719" w:rsidRDefault="00032719" w:rsidP="00032719">
            <w:pPr>
              <w:spacing w:after="0" w:line="240" w:lineRule="auto"/>
              <w:jc w:val="center"/>
              <w:rPr>
                <w:rFonts w:ascii="Times New Roman" w:eastAsia="Times New Roman" w:hAnsi="Times New Roman" w:cs="Times New Roman"/>
                <w:b/>
                <w:sz w:val="26"/>
                <w:szCs w:val="26"/>
              </w:rPr>
            </w:pPr>
            <w:r w:rsidRPr="00032719">
              <w:rPr>
                <w:rFonts w:ascii="Times New Roman" w:eastAsia="Calibri" w:hAnsi="Times New Roman" w:cs="Times New Roman"/>
                <w:b/>
                <w:sz w:val="26"/>
                <w:szCs w:val="26"/>
              </w:rPr>
              <w:t>всего</w:t>
            </w:r>
          </w:p>
        </w:tc>
        <w:tc>
          <w:tcPr>
            <w:tcW w:w="938" w:type="dxa"/>
            <w:tcBorders>
              <w:top w:val="single" w:sz="4" w:space="0" w:color="auto"/>
              <w:left w:val="single" w:sz="4" w:space="0" w:color="auto"/>
              <w:bottom w:val="single" w:sz="4" w:space="0" w:color="auto"/>
              <w:right w:val="single" w:sz="4" w:space="0" w:color="auto"/>
            </w:tcBorders>
            <w:vAlign w:val="center"/>
            <w:hideMark/>
          </w:tcPr>
          <w:p w:rsidR="00032719" w:rsidRPr="00032719" w:rsidRDefault="00032719" w:rsidP="00032719">
            <w:pPr>
              <w:spacing w:after="0" w:line="240" w:lineRule="auto"/>
              <w:jc w:val="center"/>
              <w:rPr>
                <w:rFonts w:ascii="Times New Roman" w:eastAsia="Times New Roman" w:hAnsi="Times New Roman" w:cs="Times New Roman"/>
                <w:b/>
                <w:sz w:val="26"/>
                <w:szCs w:val="26"/>
              </w:rPr>
            </w:pPr>
            <w:r w:rsidRPr="00032719">
              <w:rPr>
                <w:rFonts w:ascii="Times New Roman" w:eastAsia="Calibri" w:hAnsi="Times New Roman" w:cs="Times New Roman"/>
                <w:b/>
                <w:sz w:val="26"/>
                <w:szCs w:val="26"/>
              </w:rPr>
              <w:t>темп роста (%)</w:t>
            </w:r>
          </w:p>
        </w:tc>
        <w:tc>
          <w:tcPr>
            <w:tcW w:w="1103" w:type="dxa"/>
            <w:tcBorders>
              <w:top w:val="single" w:sz="4" w:space="0" w:color="auto"/>
              <w:left w:val="single" w:sz="4" w:space="0" w:color="auto"/>
              <w:bottom w:val="single" w:sz="4" w:space="0" w:color="auto"/>
              <w:right w:val="single" w:sz="4" w:space="0" w:color="auto"/>
            </w:tcBorders>
            <w:vAlign w:val="center"/>
            <w:hideMark/>
          </w:tcPr>
          <w:p w:rsidR="00032719" w:rsidRPr="00032719" w:rsidRDefault="00032719" w:rsidP="00032719">
            <w:pPr>
              <w:spacing w:after="0" w:line="240" w:lineRule="auto"/>
              <w:jc w:val="center"/>
              <w:rPr>
                <w:rFonts w:ascii="Times New Roman" w:eastAsia="Times New Roman" w:hAnsi="Times New Roman" w:cs="Times New Roman"/>
                <w:b/>
                <w:sz w:val="26"/>
                <w:szCs w:val="26"/>
              </w:rPr>
            </w:pPr>
            <w:r w:rsidRPr="00032719">
              <w:rPr>
                <w:rFonts w:ascii="Times New Roman" w:eastAsia="Calibri" w:hAnsi="Times New Roman" w:cs="Times New Roman"/>
                <w:b/>
                <w:sz w:val="26"/>
                <w:szCs w:val="26"/>
              </w:rPr>
              <w:t>всего</w:t>
            </w:r>
          </w:p>
        </w:tc>
        <w:tc>
          <w:tcPr>
            <w:tcW w:w="1035" w:type="dxa"/>
            <w:tcBorders>
              <w:top w:val="single" w:sz="4" w:space="0" w:color="auto"/>
              <w:left w:val="single" w:sz="4" w:space="0" w:color="auto"/>
              <w:bottom w:val="single" w:sz="4" w:space="0" w:color="auto"/>
              <w:right w:val="single" w:sz="4" w:space="0" w:color="auto"/>
            </w:tcBorders>
            <w:vAlign w:val="center"/>
            <w:hideMark/>
          </w:tcPr>
          <w:p w:rsidR="00032719" w:rsidRPr="00032719" w:rsidRDefault="00032719" w:rsidP="00032719">
            <w:pPr>
              <w:spacing w:after="0" w:line="240" w:lineRule="auto"/>
              <w:jc w:val="center"/>
              <w:rPr>
                <w:rFonts w:ascii="Times New Roman" w:eastAsia="Times New Roman" w:hAnsi="Times New Roman" w:cs="Times New Roman"/>
                <w:b/>
                <w:sz w:val="26"/>
                <w:szCs w:val="26"/>
              </w:rPr>
            </w:pPr>
            <w:r w:rsidRPr="00032719">
              <w:rPr>
                <w:rFonts w:ascii="Times New Roman" w:eastAsia="Calibri" w:hAnsi="Times New Roman" w:cs="Times New Roman"/>
                <w:b/>
                <w:sz w:val="26"/>
                <w:szCs w:val="26"/>
              </w:rPr>
              <w:t>темп роста (%)</w:t>
            </w:r>
          </w:p>
        </w:tc>
        <w:tc>
          <w:tcPr>
            <w:tcW w:w="956" w:type="dxa"/>
            <w:tcBorders>
              <w:top w:val="single" w:sz="4" w:space="0" w:color="auto"/>
              <w:left w:val="single" w:sz="4" w:space="0" w:color="auto"/>
              <w:bottom w:val="single" w:sz="4" w:space="0" w:color="auto"/>
              <w:right w:val="single" w:sz="4" w:space="0" w:color="auto"/>
            </w:tcBorders>
            <w:vAlign w:val="center"/>
            <w:hideMark/>
          </w:tcPr>
          <w:p w:rsidR="00032719" w:rsidRPr="00032719" w:rsidRDefault="00032719" w:rsidP="00032719">
            <w:pPr>
              <w:spacing w:after="0" w:line="240" w:lineRule="auto"/>
              <w:jc w:val="center"/>
              <w:rPr>
                <w:rFonts w:ascii="Times New Roman" w:eastAsia="Times New Roman" w:hAnsi="Times New Roman" w:cs="Times New Roman"/>
                <w:b/>
                <w:sz w:val="26"/>
                <w:szCs w:val="26"/>
              </w:rPr>
            </w:pPr>
            <w:r w:rsidRPr="00032719">
              <w:rPr>
                <w:rFonts w:ascii="Times New Roman" w:eastAsia="Calibri" w:hAnsi="Times New Roman" w:cs="Times New Roman"/>
                <w:b/>
                <w:sz w:val="26"/>
                <w:szCs w:val="26"/>
              </w:rPr>
              <w:t>всего</w:t>
            </w:r>
          </w:p>
        </w:tc>
        <w:tc>
          <w:tcPr>
            <w:tcW w:w="809" w:type="dxa"/>
            <w:tcBorders>
              <w:top w:val="single" w:sz="4" w:space="0" w:color="auto"/>
              <w:left w:val="single" w:sz="4" w:space="0" w:color="auto"/>
              <w:bottom w:val="single" w:sz="4" w:space="0" w:color="auto"/>
              <w:right w:val="single" w:sz="4" w:space="0" w:color="auto"/>
            </w:tcBorders>
            <w:vAlign w:val="center"/>
            <w:hideMark/>
          </w:tcPr>
          <w:p w:rsidR="00032719" w:rsidRPr="00032719" w:rsidRDefault="00032719" w:rsidP="00032719">
            <w:pPr>
              <w:spacing w:after="0" w:line="240" w:lineRule="auto"/>
              <w:jc w:val="center"/>
              <w:rPr>
                <w:rFonts w:ascii="Times New Roman" w:eastAsia="Times New Roman" w:hAnsi="Times New Roman" w:cs="Times New Roman"/>
                <w:b/>
                <w:sz w:val="26"/>
                <w:szCs w:val="26"/>
              </w:rPr>
            </w:pPr>
            <w:r w:rsidRPr="00032719">
              <w:rPr>
                <w:rFonts w:ascii="Times New Roman" w:eastAsia="Calibri" w:hAnsi="Times New Roman" w:cs="Times New Roman"/>
                <w:b/>
                <w:sz w:val="26"/>
                <w:szCs w:val="26"/>
              </w:rPr>
              <w:t>темп роста (%)</w:t>
            </w:r>
          </w:p>
        </w:tc>
        <w:tc>
          <w:tcPr>
            <w:tcW w:w="967" w:type="dxa"/>
            <w:tcBorders>
              <w:top w:val="single" w:sz="4" w:space="0" w:color="auto"/>
              <w:left w:val="single" w:sz="4" w:space="0" w:color="auto"/>
              <w:bottom w:val="single" w:sz="4" w:space="0" w:color="auto"/>
              <w:right w:val="single" w:sz="4" w:space="0" w:color="auto"/>
            </w:tcBorders>
            <w:vAlign w:val="center"/>
            <w:hideMark/>
          </w:tcPr>
          <w:p w:rsidR="00032719" w:rsidRPr="00032719" w:rsidRDefault="00032719" w:rsidP="00032719">
            <w:pPr>
              <w:spacing w:after="0" w:line="240" w:lineRule="auto"/>
              <w:jc w:val="center"/>
              <w:rPr>
                <w:rFonts w:ascii="Times New Roman" w:eastAsia="Times New Roman" w:hAnsi="Times New Roman" w:cs="Times New Roman"/>
                <w:b/>
                <w:sz w:val="26"/>
                <w:szCs w:val="26"/>
              </w:rPr>
            </w:pPr>
            <w:r w:rsidRPr="00032719">
              <w:rPr>
                <w:rFonts w:ascii="Times New Roman" w:eastAsia="Calibri" w:hAnsi="Times New Roman" w:cs="Times New Roman"/>
                <w:b/>
                <w:sz w:val="26"/>
                <w:szCs w:val="26"/>
              </w:rPr>
              <w:t>Всего</w:t>
            </w:r>
          </w:p>
        </w:tc>
      </w:tr>
      <w:tr w:rsidR="00032719" w:rsidRPr="00032719" w:rsidTr="007E34AB">
        <w:trPr>
          <w:trHeight w:val="226"/>
          <w:jc w:val="center"/>
        </w:trPr>
        <w:tc>
          <w:tcPr>
            <w:tcW w:w="910" w:type="dxa"/>
            <w:tcBorders>
              <w:top w:val="single" w:sz="4" w:space="0" w:color="auto"/>
              <w:left w:val="single" w:sz="4" w:space="0" w:color="auto"/>
              <w:bottom w:val="single" w:sz="4" w:space="0" w:color="auto"/>
              <w:right w:val="single" w:sz="4" w:space="0" w:color="auto"/>
            </w:tcBorders>
            <w:hideMark/>
          </w:tcPr>
          <w:p w:rsidR="00032719" w:rsidRPr="00032719" w:rsidRDefault="00032719" w:rsidP="00032719">
            <w:pPr>
              <w:spacing w:after="200" w:line="276" w:lineRule="auto"/>
              <w:jc w:val="center"/>
              <w:rPr>
                <w:rFonts w:ascii="Times New Roman" w:eastAsia="Times New Roman" w:hAnsi="Times New Roman" w:cs="Times New Roman"/>
                <w:sz w:val="26"/>
                <w:szCs w:val="26"/>
              </w:rPr>
            </w:pPr>
            <w:r w:rsidRPr="00032719">
              <w:rPr>
                <w:rFonts w:ascii="Times New Roman" w:eastAsia="Calibri" w:hAnsi="Times New Roman" w:cs="Times New Roman"/>
                <w:sz w:val="26"/>
                <w:szCs w:val="26"/>
              </w:rPr>
              <w:t>2017</w:t>
            </w:r>
          </w:p>
        </w:tc>
        <w:tc>
          <w:tcPr>
            <w:tcW w:w="1024" w:type="dxa"/>
            <w:tcBorders>
              <w:top w:val="single" w:sz="4" w:space="0" w:color="auto"/>
              <w:left w:val="single" w:sz="4" w:space="0" w:color="auto"/>
              <w:bottom w:val="single" w:sz="4" w:space="0" w:color="auto"/>
              <w:right w:val="single" w:sz="4" w:space="0" w:color="auto"/>
            </w:tcBorders>
            <w:hideMark/>
          </w:tcPr>
          <w:p w:rsidR="00032719" w:rsidRPr="00032719" w:rsidRDefault="00032719" w:rsidP="00032719">
            <w:pPr>
              <w:spacing w:after="200" w:line="276" w:lineRule="auto"/>
              <w:jc w:val="center"/>
              <w:rPr>
                <w:rFonts w:ascii="Times New Roman" w:eastAsia="Times New Roman" w:hAnsi="Times New Roman" w:cs="Times New Roman"/>
                <w:sz w:val="26"/>
                <w:szCs w:val="26"/>
              </w:rPr>
            </w:pPr>
            <w:r w:rsidRPr="00032719">
              <w:rPr>
                <w:rFonts w:ascii="Times New Roman" w:eastAsia="Times New Roman" w:hAnsi="Times New Roman" w:cs="Times New Roman"/>
                <w:sz w:val="26"/>
                <w:szCs w:val="26"/>
              </w:rPr>
              <w:t>77607,8</w:t>
            </w:r>
          </w:p>
        </w:tc>
        <w:tc>
          <w:tcPr>
            <w:tcW w:w="837" w:type="dxa"/>
            <w:tcBorders>
              <w:top w:val="single" w:sz="4" w:space="0" w:color="auto"/>
              <w:left w:val="single" w:sz="4" w:space="0" w:color="auto"/>
              <w:bottom w:val="single" w:sz="4" w:space="0" w:color="auto"/>
              <w:right w:val="single" w:sz="4" w:space="0" w:color="auto"/>
            </w:tcBorders>
            <w:hideMark/>
          </w:tcPr>
          <w:p w:rsidR="00032719" w:rsidRPr="00032719" w:rsidRDefault="00032719" w:rsidP="00032719">
            <w:pPr>
              <w:spacing w:after="200" w:line="276" w:lineRule="auto"/>
              <w:jc w:val="center"/>
              <w:rPr>
                <w:rFonts w:ascii="Times New Roman" w:eastAsia="Times New Roman" w:hAnsi="Times New Roman" w:cs="Times New Roman"/>
                <w:sz w:val="26"/>
                <w:szCs w:val="26"/>
              </w:rPr>
            </w:pPr>
            <w:r w:rsidRPr="00032719">
              <w:rPr>
                <w:rFonts w:ascii="Times New Roman" w:eastAsia="Calibri" w:hAnsi="Times New Roman" w:cs="Times New Roman"/>
                <w:sz w:val="26"/>
                <w:szCs w:val="26"/>
              </w:rPr>
              <w:t>х</w:t>
            </w:r>
          </w:p>
        </w:tc>
        <w:tc>
          <w:tcPr>
            <w:tcW w:w="1100" w:type="dxa"/>
            <w:tcBorders>
              <w:top w:val="single" w:sz="4" w:space="0" w:color="auto"/>
              <w:left w:val="single" w:sz="4" w:space="0" w:color="auto"/>
              <w:bottom w:val="single" w:sz="4" w:space="0" w:color="auto"/>
              <w:right w:val="single" w:sz="4" w:space="0" w:color="auto"/>
            </w:tcBorders>
            <w:hideMark/>
          </w:tcPr>
          <w:p w:rsidR="00032719" w:rsidRPr="00032719" w:rsidRDefault="00032719" w:rsidP="00032719">
            <w:pPr>
              <w:spacing w:after="200" w:line="276" w:lineRule="auto"/>
              <w:jc w:val="center"/>
              <w:rPr>
                <w:rFonts w:ascii="Times New Roman" w:eastAsia="Times New Roman" w:hAnsi="Times New Roman" w:cs="Times New Roman"/>
                <w:sz w:val="26"/>
                <w:szCs w:val="26"/>
              </w:rPr>
            </w:pPr>
            <w:r w:rsidRPr="00032719">
              <w:rPr>
                <w:rFonts w:ascii="Times New Roman" w:eastAsia="Times New Roman" w:hAnsi="Times New Roman" w:cs="Times New Roman"/>
                <w:sz w:val="26"/>
                <w:szCs w:val="26"/>
              </w:rPr>
              <w:t>66784,1</w:t>
            </w:r>
          </w:p>
        </w:tc>
        <w:tc>
          <w:tcPr>
            <w:tcW w:w="938" w:type="dxa"/>
            <w:tcBorders>
              <w:top w:val="single" w:sz="4" w:space="0" w:color="auto"/>
              <w:left w:val="single" w:sz="4" w:space="0" w:color="auto"/>
              <w:bottom w:val="single" w:sz="4" w:space="0" w:color="auto"/>
              <w:right w:val="single" w:sz="4" w:space="0" w:color="auto"/>
            </w:tcBorders>
            <w:hideMark/>
          </w:tcPr>
          <w:p w:rsidR="00032719" w:rsidRPr="00032719" w:rsidRDefault="00032719" w:rsidP="00032719">
            <w:pPr>
              <w:spacing w:after="200" w:line="276" w:lineRule="auto"/>
              <w:jc w:val="center"/>
              <w:rPr>
                <w:rFonts w:ascii="Times New Roman" w:eastAsia="Times New Roman" w:hAnsi="Times New Roman" w:cs="Times New Roman"/>
                <w:sz w:val="26"/>
                <w:szCs w:val="26"/>
              </w:rPr>
            </w:pPr>
            <w:r w:rsidRPr="00032719">
              <w:rPr>
                <w:rFonts w:ascii="Times New Roman" w:eastAsia="Calibri" w:hAnsi="Times New Roman" w:cs="Times New Roman"/>
                <w:sz w:val="26"/>
                <w:szCs w:val="26"/>
              </w:rPr>
              <w:t>Х</w:t>
            </w:r>
          </w:p>
        </w:tc>
        <w:tc>
          <w:tcPr>
            <w:tcW w:w="1103" w:type="dxa"/>
            <w:tcBorders>
              <w:top w:val="single" w:sz="4" w:space="0" w:color="auto"/>
              <w:left w:val="single" w:sz="4" w:space="0" w:color="auto"/>
              <w:bottom w:val="single" w:sz="4" w:space="0" w:color="auto"/>
              <w:right w:val="single" w:sz="4" w:space="0" w:color="auto"/>
            </w:tcBorders>
            <w:hideMark/>
          </w:tcPr>
          <w:p w:rsidR="00032719" w:rsidRPr="00032719" w:rsidRDefault="00032719" w:rsidP="00032719">
            <w:pPr>
              <w:spacing w:after="200" w:line="276" w:lineRule="auto"/>
              <w:jc w:val="center"/>
              <w:rPr>
                <w:rFonts w:ascii="Times New Roman" w:eastAsia="Times New Roman" w:hAnsi="Times New Roman" w:cs="Times New Roman"/>
                <w:sz w:val="26"/>
                <w:szCs w:val="26"/>
              </w:rPr>
            </w:pPr>
            <w:r w:rsidRPr="00032719">
              <w:rPr>
                <w:rFonts w:ascii="Times New Roman" w:eastAsia="Times New Roman" w:hAnsi="Times New Roman" w:cs="Times New Roman"/>
                <w:sz w:val="26"/>
                <w:szCs w:val="26"/>
              </w:rPr>
              <w:t>10823,7</w:t>
            </w:r>
          </w:p>
        </w:tc>
        <w:tc>
          <w:tcPr>
            <w:tcW w:w="1035" w:type="dxa"/>
            <w:tcBorders>
              <w:top w:val="single" w:sz="4" w:space="0" w:color="auto"/>
              <w:left w:val="single" w:sz="4" w:space="0" w:color="auto"/>
              <w:bottom w:val="single" w:sz="4" w:space="0" w:color="auto"/>
              <w:right w:val="single" w:sz="4" w:space="0" w:color="auto"/>
            </w:tcBorders>
            <w:hideMark/>
          </w:tcPr>
          <w:p w:rsidR="00032719" w:rsidRPr="00032719" w:rsidRDefault="00032719" w:rsidP="00032719">
            <w:pPr>
              <w:spacing w:after="200" w:line="276" w:lineRule="auto"/>
              <w:jc w:val="center"/>
              <w:rPr>
                <w:rFonts w:ascii="Times New Roman" w:eastAsia="Times New Roman" w:hAnsi="Times New Roman" w:cs="Times New Roman"/>
                <w:sz w:val="26"/>
                <w:szCs w:val="26"/>
              </w:rPr>
            </w:pPr>
            <w:r w:rsidRPr="00032719">
              <w:rPr>
                <w:rFonts w:ascii="Times New Roman" w:eastAsia="Calibri" w:hAnsi="Times New Roman" w:cs="Times New Roman"/>
                <w:sz w:val="26"/>
                <w:szCs w:val="26"/>
              </w:rPr>
              <w:t>Х</w:t>
            </w:r>
          </w:p>
        </w:tc>
        <w:tc>
          <w:tcPr>
            <w:tcW w:w="956" w:type="dxa"/>
            <w:tcBorders>
              <w:top w:val="single" w:sz="4" w:space="0" w:color="auto"/>
              <w:left w:val="single" w:sz="4" w:space="0" w:color="auto"/>
              <w:bottom w:val="single" w:sz="4" w:space="0" w:color="auto"/>
              <w:right w:val="single" w:sz="4" w:space="0" w:color="auto"/>
            </w:tcBorders>
            <w:hideMark/>
          </w:tcPr>
          <w:p w:rsidR="00032719" w:rsidRPr="00032719" w:rsidRDefault="00032719" w:rsidP="00032719">
            <w:pPr>
              <w:spacing w:after="200" w:line="276" w:lineRule="auto"/>
              <w:jc w:val="center"/>
              <w:rPr>
                <w:rFonts w:ascii="Times New Roman" w:eastAsia="Times New Roman" w:hAnsi="Times New Roman" w:cs="Times New Roman"/>
                <w:sz w:val="26"/>
                <w:szCs w:val="26"/>
              </w:rPr>
            </w:pPr>
            <w:r w:rsidRPr="00032719">
              <w:rPr>
                <w:rFonts w:ascii="Times New Roman" w:eastAsia="Times New Roman" w:hAnsi="Times New Roman" w:cs="Times New Roman"/>
                <w:sz w:val="26"/>
                <w:szCs w:val="26"/>
              </w:rPr>
              <w:t>77170,8</w:t>
            </w:r>
          </w:p>
        </w:tc>
        <w:tc>
          <w:tcPr>
            <w:tcW w:w="809" w:type="dxa"/>
            <w:tcBorders>
              <w:top w:val="single" w:sz="4" w:space="0" w:color="auto"/>
              <w:left w:val="single" w:sz="4" w:space="0" w:color="auto"/>
              <w:bottom w:val="single" w:sz="4" w:space="0" w:color="auto"/>
              <w:right w:val="single" w:sz="4" w:space="0" w:color="auto"/>
            </w:tcBorders>
            <w:hideMark/>
          </w:tcPr>
          <w:p w:rsidR="00032719" w:rsidRPr="00032719" w:rsidRDefault="00032719" w:rsidP="00032719">
            <w:pPr>
              <w:spacing w:after="200" w:line="276" w:lineRule="auto"/>
              <w:jc w:val="center"/>
              <w:rPr>
                <w:rFonts w:ascii="Times New Roman" w:eastAsia="Times New Roman" w:hAnsi="Times New Roman" w:cs="Times New Roman"/>
                <w:sz w:val="26"/>
                <w:szCs w:val="26"/>
              </w:rPr>
            </w:pPr>
            <w:r w:rsidRPr="00032719">
              <w:rPr>
                <w:rFonts w:ascii="Times New Roman" w:eastAsia="Calibri" w:hAnsi="Times New Roman" w:cs="Times New Roman"/>
                <w:sz w:val="26"/>
                <w:szCs w:val="26"/>
              </w:rPr>
              <w:t>х</w:t>
            </w:r>
          </w:p>
        </w:tc>
        <w:tc>
          <w:tcPr>
            <w:tcW w:w="967" w:type="dxa"/>
            <w:tcBorders>
              <w:top w:val="single" w:sz="4" w:space="0" w:color="auto"/>
              <w:left w:val="single" w:sz="4" w:space="0" w:color="auto"/>
              <w:bottom w:val="single" w:sz="4" w:space="0" w:color="auto"/>
              <w:right w:val="single" w:sz="4" w:space="0" w:color="auto"/>
            </w:tcBorders>
            <w:hideMark/>
          </w:tcPr>
          <w:p w:rsidR="00032719" w:rsidRPr="00032719" w:rsidRDefault="00032719" w:rsidP="00032719">
            <w:pPr>
              <w:spacing w:after="200" w:line="276" w:lineRule="auto"/>
              <w:jc w:val="center"/>
              <w:rPr>
                <w:rFonts w:ascii="Times New Roman" w:eastAsia="Times New Roman" w:hAnsi="Times New Roman" w:cs="Times New Roman"/>
                <w:sz w:val="26"/>
                <w:szCs w:val="26"/>
              </w:rPr>
            </w:pPr>
            <w:r w:rsidRPr="00032719">
              <w:rPr>
                <w:rFonts w:ascii="Times New Roman" w:eastAsia="Times New Roman" w:hAnsi="Times New Roman" w:cs="Times New Roman"/>
                <w:sz w:val="26"/>
                <w:szCs w:val="26"/>
              </w:rPr>
              <w:t>+437,0</w:t>
            </w:r>
          </w:p>
        </w:tc>
      </w:tr>
    </w:tbl>
    <w:p w:rsidR="00032719" w:rsidRPr="00032719" w:rsidRDefault="00032719" w:rsidP="00032719">
      <w:pPr>
        <w:spacing w:after="0" w:line="240" w:lineRule="auto"/>
        <w:jc w:val="both"/>
        <w:rPr>
          <w:rFonts w:ascii="Times New Roman" w:eastAsia="Calibri" w:hAnsi="Times New Roman" w:cs="Times New Roman"/>
          <w:sz w:val="26"/>
          <w:szCs w:val="26"/>
        </w:rPr>
      </w:pPr>
      <w:r w:rsidRPr="00032719">
        <w:rPr>
          <w:rFonts w:ascii="Times New Roman" w:eastAsia="Calibri" w:hAnsi="Times New Roman" w:cs="Times New Roman"/>
          <w:sz w:val="26"/>
          <w:szCs w:val="26"/>
        </w:rPr>
        <w:tab/>
      </w:r>
    </w:p>
    <w:p w:rsidR="00032719" w:rsidRPr="00032719" w:rsidRDefault="00032719" w:rsidP="00032719">
      <w:pPr>
        <w:spacing w:after="0" w:line="240" w:lineRule="auto"/>
        <w:jc w:val="both"/>
        <w:rPr>
          <w:rFonts w:ascii="Times New Roman" w:eastAsia="Calibri" w:hAnsi="Times New Roman" w:cs="Times New Roman"/>
          <w:i/>
          <w:sz w:val="28"/>
          <w:szCs w:val="28"/>
        </w:rPr>
      </w:pPr>
      <w:r w:rsidRPr="00032719">
        <w:rPr>
          <w:rFonts w:ascii="Times New Roman" w:eastAsia="Calibri" w:hAnsi="Times New Roman" w:cs="Times New Roman"/>
          <w:sz w:val="26"/>
          <w:szCs w:val="26"/>
        </w:rPr>
        <w:tab/>
      </w:r>
      <w:r w:rsidRPr="00032719">
        <w:rPr>
          <w:rFonts w:ascii="Times New Roman" w:eastAsia="Calibri" w:hAnsi="Times New Roman" w:cs="Times New Roman"/>
          <w:sz w:val="28"/>
          <w:szCs w:val="28"/>
        </w:rPr>
        <w:t>Бюджет муниципального образования «Городской округ город Сунжа» в анализируемом периоде являлся профицитным. Доходы бюджета росли и увеличились, при этом росли и собственные доходы.</w:t>
      </w:r>
    </w:p>
    <w:p w:rsidR="00032719" w:rsidRPr="00032719" w:rsidRDefault="00032719" w:rsidP="00032719">
      <w:pPr>
        <w:shd w:val="clear" w:color="auto" w:fill="FFFFFF"/>
        <w:spacing w:after="0" w:line="240" w:lineRule="auto"/>
        <w:jc w:val="both"/>
        <w:rPr>
          <w:rFonts w:ascii="Times New Roman" w:eastAsia="Calibri" w:hAnsi="Times New Roman" w:cs="Times New Roman"/>
          <w:color w:val="000000"/>
          <w:spacing w:val="-1"/>
          <w:sz w:val="28"/>
          <w:szCs w:val="28"/>
        </w:rPr>
      </w:pPr>
      <w:r w:rsidRPr="00032719">
        <w:rPr>
          <w:rFonts w:ascii="Times New Roman" w:eastAsia="Calibri" w:hAnsi="Times New Roman" w:cs="Times New Roman"/>
          <w:sz w:val="28"/>
          <w:szCs w:val="28"/>
        </w:rPr>
        <w:tab/>
        <w:t xml:space="preserve">Доля финансовой помощи в общей структуре доходов бюджета в анализируемом периоде в среднем составляет 46,8%. Собственные доходы бюджета составили лишь 53,2% от общей суммы доходов. </w:t>
      </w:r>
      <w:r w:rsidRPr="00032719">
        <w:rPr>
          <w:rFonts w:ascii="Times New Roman" w:eastAsia="Calibri" w:hAnsi="Times New Roman" w:cs="Times New Roman"/>
          <w:color w:val="000000"/>
          <w:spacing w:val="-1"/>
          <w:sz w:val="28"/>
          <w:szCs w:val="28"/>
        </w:rPr>
        <w:t>Эти цифры свидетельствуют о зависимости бюджета городского округа от финансовой помощи из бюджета Республики Ингушетия.</w:t>
      </w:r>
    </w:p>
    <w:p w:rsidR="00032719" w:rsidRPr="00032719" w:rsidRDefault="00032719" w:rsidP="00032719">
      <w:pPr>
        <w:shd w:val="clear" w:color="auto" w:fill="FFFFFF"/>
        <w:spacing w:after="0" w:line="240" w:lineRule="auto"/>
        <w:jc w:val="both"/>
        <w:rPr>
          <w:rFonts w:ascii="Times New Roman" w:eastAsia="Calibri" w:hAnsi="Times New Roman" w:cs="Times New Roman"/>
          <w:color w:val="000000"/>
          <w:spacing w:val="-1"/>
          <w:sz w:val="28"/>
          <w:szCs w:val="28"/>
        </w:rPr>
      </w:pPr>
    </w:p>
    <w:p w:rsidR="00032719" w:rsidRPr="00032719" w:rsidRDefault="00032719" w:rsidP="00032719">
      <w:pPr>
        <w:overflowPunct w:val="0"/>
        <w:autoSpaceDE w:val="0"/>
        <w:autoSpaceDN w:val="0"/>
        <w:adjustRightInd w:val="0"/>
        <w:spacing w:after="0" w:line="240" w:lineRule="auto"/>
        <w:ind w:left="1440"/>
        <w:jc w:val="center"/>
        <w:rPr>
          <w:rFonts w:ascii="Times New Roman" w:eastAsia="Times New Roman" w:hAnsi="Times New Roman" w:cs="Times New Roman"/>
          <w:b/>
          <w:bCs/>
          <w:sz w:val="28"/>
          <w:szCs w:val="28"/>
          <w:lang w:eastAsia="ru-RU"/>
        </w:rPr>
      </w:pPr>
      <w:r w:rsidRPr="00032719">
        <w:rPr>
          <w:rFonts w:ascii="Times New Roman" w:eastAsia="Times New Roman" w:hAnsi="Times New Roman" w:cs="Times New Roman"/>
          <w:b/>
          <w:bCs/>
          <w:sz w:val="28"/>
          <w:szCs w:val="28"/>
          <w:lang w:eastAsia="ru-RU"/>
        </w:rPr>
        <w:t xml:space="preserve">Структура собственных доходов бюджета муниципального образования «Городской округ город Сунжа» </w:t>
      </w:r>
    </w:p>
    <w:p w:rsidR="00032719" w:rsidRPr="00032719" w:rsidRDefault="00032719" w:rsidP="00032719">
      <w:pPr>
        <w:overflowPunct w:val="0"/>
        <w:autoSpaceDE w:val="0"/>
        <w:autoSpaceDN w:val="0"/>
        <w:adjustRightInd w:val="0"/>
        <w:spacing w:after="0" w:line="240" w:lineRule="auto"/>
        <w:ind w:left="1440"/>
        <w:jc w:val="right"/>
        <w:rPr>
          <w:rFonts w:ascii="Times New Roman" w:eastAsia="Times New Roman" w:hAnsi="Times New Roman" w:cs="Times New Roman"/>
          <w:bCs/>
          <w:i/>
          <w:sz w:val="24"/>
          <w:szCs w:val="24"/>
          <w:highlight w:val="yellow"/>
          <w:lang w:eastAsia="ru-RU"/>
        </w:rPr>
      </w:pPr>
      <w:r w:rsidRPr="00032719">
        <w:rPr>
          <w:rFonts w:ascii="Times New Roman" w:eastAsia="Times New Roman" w:hAnsi="Times New Roman" w:cs="Times New Roman"/>
          <w:bCs/>
          <w:i/>
          <w:sz w:val="24"/>
          <w:szCs w:val="24"/>
          <w:lang w:eastAsia="ru-RU"/>
        </w:rPr>
        <w:t>Таблица10</w:t>
      </w:r>
    </w:p>
    <w:tbl>
      <w:tblPr>
        <w:tblW w:w="9498" w:type="dxa"/>
        <w:tblInd w:w="-459" w:type="dxa"/>
        <w:tblLayout w:type="fixed"/>
        <w:tblLook w:val="04A0" w:firstRow="1" w:lastRow="0" w:firstColumn="1" w:lastColumn="0" w:noHBand="0" w:noVBand="1"/>
      </w:tblPr>
      <w:tblGrid>
        <w:gridCol w:w="3544"/>
        <w:gridCol w:w="2693"/>
        <w:gridCol w:w="3261"/>
      </w:tblGrid>
      <w:tr w:rsidR="00032719" w:rsidRPr="00032719" w:rsidTr="007E34AB">
        <w:trPr>
          <w:cantSplit/>
          <w:trHeight w:val="300"/>
          <w:tblHeader/>
        </w:trPr>
        <w:tc>
          <w:tcPr>
            <w:tcW w:w="3544" w:type="dxa"/>
            <w:vMerge w:val="restart"/>
            <w:tcBorders>
              <w:top w:val="single" w:sz="4" w:space="0" w:color="auto"/>
              <w:left w:val="single" w:sz="4" w:space="0" w:color="auto"/>
              <w:bottom w:val="single" w:sz="4" w:space="0" w:color="000000"/>
              <w:right w:val="single" w:sz="4" w:space="0" w:color="auto"/>
            </w:tcBorders>
            <w:vAlign w:val="center"/>
            <w:hideMark/>
          </w:tcPr>
          <w:p w:rsidR="00032719" w:rsidRPr="00032719" w:rsidRDefault="00032719" w:rsidP="00032719">
            <w:pPr>
              <w:spacing w:after="0" w:line="240" w:lineRule="auto"/>
              <w:jc w:val="center"/>
              <w:rPr>
                <w:rFonts w:ascii="Times New Roman" w:eastAsia="Times New Roman" w:hAnsi="Times New Roman" w:cs="Times New Roman"/>
                <w:b/>
                <w:bCs/>
                <w:sz w:val="24"/>
                <w:szCs w:val="24"/>
              </w:rPr>
            </w:pPr>
            <w:r w:rsidRPr="00032719">
              <w:rPr>
                <w:rFonts w:ascii="Times New Roman" w:eastAsia="Calibri" w:hAnsi="Times New Roman" w:cs="Times New Roman"/>
                <w:b/>
                <w:bCs/>
                <w:sz w:val="24"/>
                <w:szCs w:val="24"/>
              </w:rPr>
              <w:t>Индикаторы реализации</w:t>
            </w:r>
          </w:p>
        </w:tc>
        <w:tc>
          <w:tcPr>
            <w:tcW w:w="5954" w:type="dxa"/>
            <w:gridSpan w:val="2"/>
            <w:tcBorders>
              <w:top w:val="single" w:sz="4" w:space="0" w:color="auto"/>
              <w:left w:val="nil"/>
              <w:bottom w:val="single" w:sz="4" w:space="0" w:color="auto"/>
              <w:right w:val="single" w:sz="4" w:space="0" w:color="000000"/>
            </w:tcBorders>
            <w:vAlign w:val="center"/>
            <w:hideMark/>
          </w:tcPr>
          <w:p w:rsidR="00032719" w:rsidRPr="00032719" w:rsidRDefault="00032719" w:rsidP="00032719">
            <w:pPr>
              <w:spacing w:after="0" w:line="240" w:lineRule="auto"/>
              <w:jc w:val="center"/>
              <w:rPr>
                <w:rFonts w:ascii="Times New Roman" w:eastAsia="Times New Roman" w:hAnsi="Times New Roman" w:cs="Times New Roman"/>
                <w:b/>
                <w:bCs/>
                <w:sz w:val="24"/>
                <w:szCs w:val="24"/>
              </w:rPr>
            </w:pPr>
            <w:r w:rsidRPr="00032719">
              <w:rPr>
                <w:rFonts w:ascii="Times New Roman" w:eastAsia="Calibri" w:hAnsi="Times New Roman" w:cs="Times New Roman"/>
                <w:b/>
                <w:bCs/>
                <w:sz w:val="24"/>
                <w:szCs w:val="24"/>
              </w:rPr>
              <w:t>2017 г</w:t>
            </w:r>
          </w:p>
        </w:tc>
      </w:tr>
      <w:tr w:rsidR="00032719" w:rsidRPr="00032719" w:rsidTr="007E34AB">
        <w:trPr>
          <w:cantSplit/>
          <w:trHeight w:val="786"/>
          <w:tblHeader/>
        </w:trPr>
        <w:tc>
          <w:tcPr>
            <w:tcW w:w="3544" w:type="dxa"/>
            <w:vMerge/>
            <w:tcBorders>
              <w:top w:val="single" w:sz="4" w:space="0" w:color="auto"/>
              <w:left w:val="single" w:sz="4" w:space="0" w:color="auto"/>
              <w:bottom w:val="single" w:sz="4" w:space="0" w:color="000000"/>
              <w:right w:val="single" w:sz="4" w:space="0" w:color="auto"/>
            </w:tcBorders>
            <w:vAlign w:val="center"/>
            <w:hideMark/>
          </w:tcPr>
          <w:p w:rsidR="00032719" w:rsidRPr="00032719" w:rsidRDefault="00032719" w:rsidP="00032719">
            <w:pPr>
              <w:spacing w:after="0" w:line="240" w:lineRule="auto"/>
              <w:jc w:val="center"/>
              <w:rPr>
                <w:rFonts w:ascii="Times New Roman" w:eastAsia="Times New Roman" w:hAnsi="Times New Roman" w:cs="Times New Roman"/>
                <w:b/>
                <w:bCs/>
                <w:sz w:val="24"/>
                <w:szCs w:val="24"/>
              </w:rPr>
            </w:pPr>
          </w:p>
        </w:tc>
        <w:tc>
          <w:tcPr>
            <w:tcW w:w="2693" w:type="dxa"/>
            <w:tcBorders>
              <w:top w:val="nil"/>
              <w:left w:val="nil"/>
              <w:bottom w:val="single" w:sz="4" w:space="0" w:color="auto"/>
              <w:right w:val="single" w:sz="4" w:space="0" w:color="auto"/>
            </w:tcBorders>
            <w:textDirection w:val="btLr"/>
            <w:vAlign w:val="center"/>
            <w:hideMark/>
          </w:tcPr>
          <w:p w:rsidR="00032719" w:rsidRPr="00032719" w:rsidRDefault="00032719" w:rsidP="00032719">
            <w:pPr>
              <w:spacing w:after="0" w:line="240" w:lineRule="auto"/>
              <w:ind w:left="113" w:right="113"/>
              <w:jc w:val="center"/>
              <w:rPr>
                <w:rFonts w:ascii="Times New Roman" w:eastAsia="Times New Roman" w:hAnsi="Times New Roman" w:cs="Times New Roman"/>
                <w:b/>
                <w:bCs/>
                <w:sz w:val="24"/>
                <w:szCs w:val="24"/>
              </w:rPr>
            </w:pPr>
            <w:r w:rsidRPr="00032719">
              <w:rPr>
                <w:rFonts w:ascii="Times New Roman" w:eastAsia="Calibri" w:hAnsi="Times New Roman" w:cs="Times New Roman"/>
                <w:b/>
                <w:bCs/>
                <w:sz w:val="24"/>
                <w:szCs w:val="24"/>
              </w:rPr>
              <w:t>тыс. руб.</w:t>
            </w:r>
          </w:p>
        </w:tc>
        <w:tc>
          <w:tcPr>
            <w:tcW w:w="3261" w:type="dxa"/>
            <w:tcBorders>
              <w:top w:val="nil"/>
              <w:left w:val="nil"/>
              <w:bottom w:val="single" w:sz="4" w:space="0" w:color="auto"/>
              <w:right w:val="single" w:sz="4" w:space="0" w:color="auto"/>
            </w:tcBorders>
            <w:textDirection w:val="btLr"/>
            <w:vAlign w:val="center"/>
            <w:hideMark/>
          </w:tcPr>
          <w:p w:rsidR="00032719" w:rsidRPr="00032719" w:rsidRDefault="00032719" w:rsidP="00032719">
            <w:pPr>
              <w:spacing w:after="0" w:line="240" w:lineRule="auto"/>
              <w:ind w:left="113" w:right="113"/>
              <w:jc w:val="center"/>
              <w:rPr>
                <w:rFonts w:ascii="Times New Roman" w:eastAsia="Times New Roman" w:hAnsi="Times New Roman" w:cs="Times New Roman"/>
                <w:b/>
                <w:bCs/>
                <w:sz w:val="24"/>
                <w:szCs w:val="24"/>
              </w:rPr>
            </w:pPr>
            <w:r w:rsidRPr="00032719">
              <w:rPr>
                <w:rFonts w:ascii="Times New Roman" w:eastAsia="Calibri" w:hAnsi="Times New Roman" w:cs="Times New Roman"/>
                <w:b/>
                <w:bCs/>
                <w:sz w:val="24"/>
                <w:szCs w:val="24"/>
              </w:rPr>
              <w:t>удел. вес, %</w:t>
            </w:r>
          </w:p>
        </w:tc>
      </w:tr>
      <w:tr w:rsidR="00032719" w:rsidRPr="00032719" w:rsidTr="007E34AB">
        <w:trPr>
          <w:trHeight w:val="376"/>
        </w:trPr>
        <w:tc>
          <w:tcPr>
            <w:tcW w:w="3544" w:type="dxa"/>
            <w:tcBorders>
              <w:top w:val="nil"/>
              <w:left w:val="single" w:sz="4" w:space="0" w:color="auto"/>
              <w:bottom w:val="single" w:sz="4" w:space="0" w:color="auto"/>
              <w:right w:val="single" w:sz="4" w:space="0" w:color="auto"/>
            </w:tcBorders>
            <w:vAlign w:val="center"/>
            <w:hideMark/>
          </w:tcPr>
          <w:p w:rsidR="00032719" w:rsidRPr="00032719" w:rsidRDefault="00032719" w:rsidP="00032719">
            <w:pPr>
              <w:spacing w:after="0" w:line="240" w:lineRule="auto"/>
              <w:rPr>
                <w:rFonts w:ascii="Times New Roman" w:eastAsia="Times New Roman" w:hAnsi="Times New Roman" w:cs="Times New Roman"/>
                <w:b/>
                <w:sz w:val="24"/>
                <w:szCs w:val="24"/>
              </w:rPr>
            </w:pPr>
            <w:r w:rsidRPr="00032719">
              <w:rPr>
                <w:rFonts w:ascii="Times New Roman" w:eastAsia="Calibri" w:hAnsi="Times New Roman" w:cs="Times New Roman"/>
                <w:b/>
                <w:sz w:val="24"/>
                <w:szCs w:val="24"/>
              </w:rPr>
              <w:t>Собственные доходы бюджета – всего</w:t>
            </w:r>
          </w:p>
        </w:tc>
        <w:tc>
          <w:tcPr>
            <w:tcW w:w="2693" w:type="dxa"/>
            <w:tcBorders>
              <w:top w:val="nil"/>
              <w:left w:val="nil"/>
              <w:bottom w:val="single" w:sz="4" w:space="0" w:color="auto"/>
              <w:right w:val="single" w:sz="4" w:space="0" w:color="auto"/>
            </w:tcBorders>
            <w:vAlign w:val="bottom"/>
          </w:tcPr>
          <w:p w:rsidR="00032719" w:rsidRPr="00032719" w:rsidRDefault="00032719" w:rsidP="00032719">
            <w:pPr>
              <w:spacing w:after="200" w:line="240" w:lineRule="auto"/>
              <w:jc w:val="center"/>
              <w:rPr>
                <w:rFonts w:ascii="Times New Roman" w:eastAsia="Times New Roman" w:hAnsi="Times New Roman" w:cs="Times New Roman"/>
                <w:b/>
                <w:sz w:val="24"/>
                <w:szCs w:val="24"/>
              </w:rPr>
            </w:pPr>
            <w:r w:rsidRPr="00032719">
              <w:rPr>
                <w:rFonts w:ascii="Times New Roman" w:eastAsia="Times New Roman" w:hAnsi="Times New Roman" w:cs="Times New Roman"/>
                <w:b/>
                <w:sz w:val="24"/>
                <w:szCs w:val="24"/>
              </w:rPr>
              <w:t>66784,1</w:t>
            </w:r>
          </w:p>
        </w:tc>
        <w:tc>
          <w:tcPr>
            <w:tcW w:w="3261" w:type="dxa"/>
            <w:tcBorders>
              <w:top w:val="nil"/>
              <w:left w:val="nil"/>
              <w:bottom w:val="single" w:sz="4" w:space="0" w:color="auto"/>
              <w:right w:val="single" w:sz="4" w:space="0" w:color="auto"/>
            </w:tcBorders>
            <w:vAlign w:val="bottom"/>
          </w:tcPr>
          <w:p w:rsidR="00032719" w:rsidRPr="00032719" w:rsidRDefault="00032719" w:rsidP="00032719">
            <w:pPr>
              <w:spacing w:after="200" w:line="240" w:lineRule="auto"/>
              <w:jc w:val="center"/>
              <w:rPr>
                <w:rFonts w:ascii="Times New Roman" w:eastAsia="Times New Roman" w:hAnsi="Times New Roman" w:cs="Times New Roman"/>
                <w:b/>
                <w:sz w:val="24"/>
                <w:szCs w:val="24"/>
              </w:rPr>
            </w:pPr>
          </w:p>
        </w:tc>
      </w:tr>
      <w:tr w:rsidR="00032719" w:rsidRPr="00032719" w:rsidTr="007E34AB">
        <w:trPr>
          <w:trHeight w:val="255"/>
        </w:trPr>
        <w:tc>
          <w:tcPr>
            <w:tcW w:w="3544" w:type="dxa"/>
            <w:tcBorders>
              <w:top w:val="nil"/>
              <w:left w:val="single" w:sz="4" w:space="0" w:color="auto"/>
              <w:bottom w:val="single" w:sz="4" w:space="0" w:color="auto"/>
              <w:right w:val="single" w:sz="4" w:space="0" w:color="auto"/>
            </w:tcBorders>
            <w:vAlign w:val="center"/>
            <w:hideMark/>
          </w:tcPr>
          <w:p w:rsidR="00032719" w:rsidRPr="00032719" w:rsidRDefault="00032719" w:rsidP="00032719">
            <w:pPr>
              <w:spacing w:after="0" w:line="240" w:lineRule="auto"/>
              <w:rPr>
                <w:rFonts w:ascii="Times New Roman" w:eastAsia="Times New Roman" w:hAnsi="Times New Roman" w:cs="Times New Roman"/>
                <w:sz w:val="24"/>
                <w:szCs w:val="24"/>
              </w:rPr>
            </w:pPr>
            <w:r w:rsidRPr="00032719">
              <w:rPr>
                <w:rFonts w:ascii="Times New Roman" w:eastAsia="Calibri" w:hAnsi="Times New Roman" w:cs="Times New Roman"/>
                <w:i/>
                <w:sz w:val="24"/>
                <w:szCs w:val="24"/>
              </w:rPr>
              <w:t>в том числе</w:t>
            </w:r>
            <w:r w:rsidRPr="00032719">
              <w:rPr>
                <w:rFonts w:ascii="Times New Roman" w:eastAsia="Calibri" w:hAnsi="Times New Roman" w:cs="Times New Roman"/>
                <w:sz w:val="24"/>
                <w:szCs w:val="24"/>
              </w:rPr>
              <w:t>:</w:t>
            </w:r>
          </w:p>
        </w:tc>
        <w:tc>
          <w:tcPr>
            <w:tcW w:w="2693" w:type="dxa"/>
            <w:tcBorders>
              <w:top w:val="nil"/>
              <w:left w:val="nil"/>
              <w:bottom w:val="single" w:sz="4" w:space="0" w:color="auto"/>
              <w:right w:val="single" w:sz="4" w:space="0" w:color="auto"/>
            </w:tcBorders>
            <w:vAlign w:val="center"/>
          </w:tcPr>
          <w:p w:rsidR="00032719" w:rsidRPr="00032719" w:rsidRDefault="00032719" w:rsidP="00032719">
            <w:pPr>
              <w:spacing w:after="200" w:line="276" w:lineRule="auto"/>
              <w:jc w:val="center"/>
              <w:rPr>
                <w:rFonts w:ascii="Times New Roman" w:eastAsia="Times New Roman" w:hAnsi="Times New Roman" w:cs="Times New Roman"/>
                <w:sz w:val="24"/>
                <w:szCs w:val="24"/>
              </w:rPr>
            </w:pPr>
          </w:p>
        </w:tc>
        <w:tc>
          <w:tcPr>
            <w:tcW w:w="3261" w:type="dxa"/>
            <w:tcBorders>
              <w:top w:val="nil"/>
              <w:left w:val="nil"/>
              <w:bottom w:val="single" w:sz="4" w:space="0" w:color="auto"/>
              <w:right w:val="single" w:sz="4" w:space="0" w:color="auto"/>
            </w:tcBorders>
            <w:vAlign w:val="center"/>
          </w:tcPr>
          <w:p w:rsidR="00032719" w:rsidRPr="00032719" w:rsidRDefault="00032719" w:rsidP="00032719">
            <w:pPr>
              <w:spacing w:after="200" w:line="276" w:lineRule="auto"/>
              <w:jc w:val="center"/>
              <w:rPr>
                <w:rFonts w:ascii="Times New Roman" w:eastAsia="Times New Roman" w:hAnsi="Times New Roman" w:cs="Times New Roman"/>
                <w:sz w:val="24"/>
                <w:szCs w:val="24"/>
              </w:rPr>
            </w:pPr>
          </w:p>
        </w:tc>
      </w:tr>
      <w:tr w:rsidR="00032719" w:rsidRPr="00032719" w:rsidTr="007E34AB">
        <w:trPr>
          <w:trHeight w:val="345"/>
        </w:trPr>
        <w:tc>
          <w:tcPr>
            <w:tcW w:w="3544" w:type="dxa"/>
            <w:tcBorders>
              <w:top w:val="nil"/>
              <w:left w:val="single" w:sz="4" w:space="0" w:color="auto"/>
              <w:bottom w:val="single" w:sz="4" w:space="0" w:color="auto"/>
              <w:right w:val="single" w:sz="4" w:space="0" w:color="auto"/>
            </w:tcBorders>
            <w:vAlign w:val="center"/>
            <w:hideMark/>
          </w:tcPr>
          <w:p w:rsidR="00032719" w:rsidRPr="00032719" w:rsidRDefault="00032719" w:rsidP="00032719">
            <w:pPr>
              <w:spacing w:after="0" w:line="240" w:lineRule="auto"/>
              <w:rPr>
                <w:rFonts w:ascii="Times New Roman" w:eastAsia="Times New Roman" w:hAnsi="Times New Roman" w:cs="Times New Roman"/>
                <w:sz w:val="24"/>
                <w:szCs w:val="24"/>
              </w:rPr>
            </w:pPr>
            <w:r w:rsidRPr="00032719">
              <w:rPr>
                <w:rFonts w:ascii="Times New Roman" w:eastAsia="Calibri" w:hAnsi="Times New Roman" w:cs="Times New Roman"/>
                <w:sz w:val="24"/>
                <w:szCs w:val="24"/>
              </w:rPr>
              <w:t>Налог на доходы физических  лиц</w:t>
            </w:r>
          </w:p>
        </w:tc>
        <w:tc>
          <w:tcPr>
            <w:tcW w:w="2693" w:type="dxa"/>
            <w:tcBorders>
              <w:top w:val="nil"/>
              <w:left w:val="nil"/>
              <w:bottom w:val="single" w:sz="4" w:space="0" w:color="auto"/>
              <w:right w:val="single" w:sz="4" w:space="0" w:color="auto"/>
            </w:tcBorders>
            <w:vAlign w:val="center"/>
          </w:tcPr>
          <w:p w:rsidR="00032719" w:rsidRPr="00032719" w:rsidRDefault="00032719" w:rsidP="00032719">
            <w:pPr>
              <w:spacing w:after="200" w:line="276" w:lineRule="auto"/>
              <w:jc w:val="center"/>
              <w:rPr>
                <w:rFonts w:ascii="Times New Roman" w:eastAsia="Times New Roman" w:hAnsi="Times New Roman" w:cs="Times New Roman"/>
                <w:sz w:val="24"/>
                <w:szCs w:val="24"/>
              </w:rPr>
            </w:pPr>
            <w:r w:rsidRPr="00032719">
              <w:rPr>
                <w:rFonts w:ascii="Times New Roman" w:eastAsia="Times New Roman" w:hAnsi="Times New Roman" w:cs="Times New Roman"/>
                <w:sz w:val="24"/>
                <w:szCs w:val="24"/>
              </w:rPr>
              <w:t>52557,9</w:t>
            </w:r>
          </w:p>
        </w:tc>
        <w:tc>
          <w:tcPr>
            <w:tcW w:w="3261" w:type="dxa"/>
            <w:tcBorders>
              <w:top w:val="nil"/>
              <w:left w:val="nil"/>
              <w:bottom w:val="single" w:sz="4" w:space="0" w:color="auto"/>
              <w:right w:val="single" w:sz="4" w:space="0" w:color="auto"/>
            </w:tcBorders>
            <w:vAlign w:val="center"/>
          </w:tcPr>
          <w:p w:rsidR="00032719" w:rsidRPr="00032719" w:rsidRDefault="00032719" w:rsidP="00032719">
            <w:pPr>
              <w:spacing w:after="200" w:line="276" w:lineRule="auto"/>
              <w:jc w:val="center"/>
              <w:rPr>
                <w:rFonts w:ascii="Times New Roman" w:eastAsia="Times New Roman" w:hAnsi="Times New Roman" w:cs="Times New Roman"/>
                <w:sz w:val="24"/>
                <w:szCs w:val="24"/>
              </w:rPr>
            </w:pPr>
            <w:r w:rsidRPr="00032719">
              <w:rPr>
                <w:rFonts w:ascii="Times New Roman" w:eastAsia="Times New Roman" w:hAnsi="Times New Roman" w:cs="Times New Roman"/>
                <w:sz w:val="24"/>
                <w:szCs w:val="24"/>
              </w:rPr>
              <w:t>78,6</w:t>
            </w:r>
          </w:p>
        </w:tc>
      </w:tr>
      <w:tr w:rsidR="00032719" w:rsidRPr="00032719" w:rsidTr="007E34AB">
        <w:trPr>
          <w:trHeight w:val="361"/>
        </w:trPr>
        <w:tc>
          <w:tcPr>
            <w:tcW w:w="3544" w:type="dxa"/>
            <w:tcBorders>
              <w:top w:val="nil"/>
              <w:left w:val="single" w:sz="4" w:space="0" w:color="auto"/>
              <w:bottom w:val="single" w:sz="4" w:space="0" w:color="auto"/>
              <w:right w:val="single" w:sz="4" w:space="0" w:color="auto"/>
            </w:tcBorders>
            <w:vAlign w:val="center"/>
            <w:hideMark/>
          </w:tcPr>
          <w:p w:rsidR="00032719" w:rsidRPr="00032719" w:rsidRDefault="00032719" w:rsidP="00032719">
            <w:pPr>
              <w:spacing w:after="0" w:line="240" w:lineRule="auto"/>
              <w:rPr>
                <w:rFonts w:ascii="Times New Roman" w:eastAsia="Times New Roman" w:hAnsi="Times New Roman" w:cs="Times New Roman"/>
                <w:sz w:val="24"/>
                <w:szCs w:val="24"/>
              </w:rPr>
            </w:pPr>
            <w:r w:rsidRPr="00032719">
              <w:rPr>
                <w:rFonts w:ascii="Times New Roman" w:eastAsia="Calibri" w:hAnsi="Times New Roman" w:cs="Times New Roman"/>
                <w:sz w:val="24"/>
                <w:szCs w:val="24"/>
              </w:rPr>
              <w:t>Налоги на товары (работы и услуги) акцизы</w:t>
            </w:r>
          </w:p>
        </w:tc>
        <w:tc>
          <w:tcPr>
            <w:tcW w:w="2693" w:type="dxa"/>
            <w:tcBorders>
              <w:top w:val="nil"/>
              <w:left w:val="nil"/>
              <w:bottom w:val="single" w:sz="4" w:space="0" w:color="auto"/>
              <w:right w:val="single" w:sz="4" w:space="0" w:color="auto"/>
            </w:tcBorders>
            <w:vAlign w:val="center"/>
          </w:tcPr>
          <w:p w:rsidR="00032719" w:rsidRPr="00032719" w:rsidRDefault="00032719" w:rsidP="00032719">
            <w:pPr>
              <w:spacing w:after="200" w:line="276" w:lineRule="auto"/>
              <w:jc w:val="center"/>
              <w:rPr>
                <w:rFonts w:ascii="Times New Roman" w:eastAsia="Times New Roman" w:hAnsi="Times New Roman" w:cs="Times New Roman"/>
                <w:sz w:val="24"/>
                <w:szCs w:val="24"/>
              </w:rPr>
            </w:pPr>
            <w:r w:rsidRPr="00032719">
              <w:rPr>
                <w:rFonts w:ascii="Times New Roman" w:eastAsia="Times New Roman" w:hAnsi="Times New Roman" w:cs="Times New Roman"/>
                <w:sz w:val="24"/>
                <w:szCs w:val="24"/>
              </w:rPr>
              <w:t>1729,2</w:t>
            </w:r>
          </w:p>
        </w:tc>
        <w:tc>
          <w:tcPr>
            <w:tcW w:w="3261" w:type="dxa"/>
            <w:tcBorders>
              <w:top w:val="nil"/>
              <w:left w:val="nil"/>
              <w:bottom w:val="single" w:sz="4" w:space="0" w:color="auto"/>
              <w:right w:val="single" w:sz="4" w:space="0" w:color="auto"/>
            </w:tcBorders>
            <w:vAlign w:val="center"/>
          </w:tcPr>
          <w:p w:rsidR="00032719" w:rsidRPr="00032719" w:rsidRDefault="00032719" w:rsidP="00032719">
            <w:pPr>
              <w:spacing w:after="200" w:line="276" w:lineRule="auto"/>
              <w:jc w:val="center"/>
              <w:rPr>
                <w:rFonts w:ascii="Times New Roman" w:eastAsia="Times New Roman" w:hAnsi="Times New Roman" w:cs="Times New Roman"/>
                <w:sz w:val="24"/>
                <w:szCs w:val="24"/>
              </w:rPr>
            </w:pPr>
            <w:r w:rsidRPr="00032719">
              <w:rPr>
                <w:rFonts w:ascii="Times New Roman" w:eastAsia="Times New Roman" w:hAnsi="Times New Roman" w:cs="Times New Roman"/>
                <w:sz w:val="24"/>
                <w:szCs w:val="24"/>
              </w:rPr>
              <w:t>2,25</w:t>
            </w:r>
          </w:p>
        </w:tc>
      </w:tr>
      <w:tr w:rsidR="00032719" w:rsidRPr="00032719" w:rsidTr="007E34AB">
        <w:trPr>
          <w:trHeight w:val="345"/>
        </w:trPr>
        <w:tc>
          <w:tcPr>
            <w:tcW w:w="3544" w:type="dxa"/>
            <w:tcBorders>
              <w:top w:val="nil"/>
              <w:left w:val="single" w:sz="4" w:space="0" w:color="auto"/>
              <w:bottom w:val="single" w:sz="4" w:space="0" w:color="auto"/>
              <w:right w:val="single" w:sz="4" w:space="0" w:color="auto"/>
            </w:tcBorders>
            <w:vAlign w:val="center"/>
            <w:hideMark/>
          </w:tcPr>
          <w:p w:rsidR="00032719" w:rsidRPr="00032719" w:rsidRDefault="00032719" w:rsidP="00032719">
            <w:pPr>
              <w:spacing w:after="0" w:line="240" w:lineRule="auto"/>
              <w:rPr>
                <w:rFonts w:ascii="Times New Roman" w:eastAsia="Times New Roman" w:hAnsi="Times New Roman" w:cs="Times New Roman"/>
                <w:sz w:val="24"/>
                <w:szCs w:val="24"/>
              </w:rPr>
            </w:pPr>
            <w:r w:rsidRPr="00032719">
              <w:rPr>
                <w:rFonts w:ascii="Times New Roman" w:eastAsia="Calibri" w:hAnsi="Times New Roman" w:cs="Times New Roman"/>
                <w:sz w:val="24"/>
                <w:szCs w:val="24"/>
              </w:rPr>
              <w:t>Единый налог на вмененный доход</w:t>
            </w:r>
          </w:p>
        </w:tc>
        <w:tc>
          <w:tcPr>
            <w:tcW w:w="2693" w:type="dxa"/>
            <w:tcBorders>
              <w:top w:val="nil"/>
              <w:left w:val="nil"/>
              <w:bottom w:val="single" w:sz="4" w:space="0" w:color="auto"/>
              <w:right w:val="single" w:sz="4" w:space="0" w:color="auto"/>
            </w:tcBorders>
            <w:vAlign w:val="center"/>
          </w:tcPr>
          <w:p w:rsidR="00032719" w:rsidRPr="00032719" w:rsidRDefault="00032719" w:rsidP="00032719">
            <w:pPr>
              <w:spacing w:after="200" w:line="276" w:lineRule="auto"/>
              <w:jc w:val="center"/>
              <w:rPr>
                <w:rFonts w:ascii="Times New Roman" w:eastAsia="Times New Roman" w:hAnsi="Times New Roman" w:cs="Times New Roman"/>
                <w:sz w:val="24"/>
                <w:szCs w:val="24"/>
              </w:rPr>
            </w:pPr>
            <w:r w:rsidRPr="00032719">
              <w:rPr>
                <w:rFonts w:ascii="Times New Roman" w:eastAsia="Times New Roman" w:hAnsi="Times New Roman" w:cs="Times New Roman"/>
                <w:sz w:val="24"/>
                <w:szCs w:val="24"/>
              </w:rPr>
              <w:t>447,7</w:t>
            </w:r>
          </w:p>
        </w:tc>
        <w:tc>
          <w:tcPr>
            <w:tcW w:w="3261" w:type="dxa"/>
            <w:tcBorders>
              <w:top w:val="nil"/>
              <w:left w:val="nil"/>
              <w:bottom w:val="single" w:sz="4" w:space="0" w:color="auto"/>
              <w:right w:val="single" w:sz="4" w:space="0" w:color="auto"/>
            </w:tcBorders>
            <w:vAlign w:val="center"/>
          </w:tcPr>
          <w:p w:rsidR="00032719" w:rsidRPr="00032719" w:rsidRDefault="00032719" w:rsidP="00032719">
            <w:pPr>
              <w:spacing w:after="200" w:line="276" w:lineRule="auto"/>
              <w:jc w:val="center"/>
              <w:rPr>
                <w:rFonts w:ascii="Times New Roman" w:eastAsia="Times New Roman" w:hAnsi="Times New Roman" w:cs="Times New Roman"/>
                <w:sz w:val="24"/>
                <w:szCs w:val="24"/>
              </w:rPr>
            </w:pPr>
            <w:r w:rsidRPr="00032719">
              <w:rPr>
                <w:rFonts w:ascii="Times New Roman" w:eastAsia="Times New Roman" w:hAnsi="Times New Roman" w:cs="Times New Roman"/>
                <w:sz w:val="24"/>
                <w:szCs w:val="24"/>
              </w:rPr>
              <w:t>0,67</w:t>
            </w:r>
          </w:p>
        </w:tc>
      </w:tr>
      <w:tr w:rsidR="00032719" w:rsidRPr="00032719" w:rsidTr="007E34AB">
        <w:trPr>
          <w:trHeight w:val="481"/>
        </w:trPr>
        <w:tc>
          <w:tcPr>
            <w:tcW w:w="3544" w:type="dxa"/>
            <w:tcBorders>
              <w:top w:val="nil"/>
              <w:left w:val="single" w:sz="4" w:space="0" w:color="auto"/>
              <w:bottom w:val="single" w:sz="4" w:space="0" w:color="auto"/>
              <w:right w:val="single" w:sz="4" w:space="0" w:color="auto"/>
            </w:tcBorders>
            <w:vAlign w:val="center"/>
            <w:hideMark/>
          </w:tcPr>
          <w:p w:rsidR="00032719" w:rsidRPr="00032719" w:rsidRDefault="00032719" w:rsidP="00032719">
            <w:pPr>
              <w:spacing w:after="0" w:line="240" w:lineRule="auto"/>
              <w:rPr>
                <w:rFonts w:ascii="Times New Roman" w:eastAsia="Times New Roman" w:hAnsi="Times New Roman" w:cs="Times New Roman"/>
                <w:sz w:val="24"/>
                <w:szCs w:val="24"/>
              </w:rPr>
            </w:pPr>
            <w:r w:rsidRPr="00032719">
              <w:rPr>
                <w:rFonts w:ascii="Times New Roman" w:eastAsia="Calibri" w:hAnsi="Times New Roman" w:cs="Times New Roman"/>
                <w:sz w:val="24"/>
                <w:szCs w:val="24"/>
              </w:rPr>
              <w:t>Единый сельхоз. налог</w:t>
            </w:r>
          </w:p>
        </w:tc>
        <w:tc>
          <w:tcPr>
            <w:tcW w:w="2693" w:type="dxa"/>
            <w:tcBorders>
              <w:top w:val="nil"/>
              <w:left w:val="nil"/>
              <w:bottom w:val="single" w:sz="4" w:space="0" w:color="auto"/>
              <w:right w:val="single" w:sz="4" w:space="0" w:color="auto"/>
            </w:tcBorders>
            <w:vAlign w:val="center"/>
          </w:tcPr>
          <w:p w:rsidR="00032719" w:rsidRPr="00032719" w:rsidRDefault="00032719" w:rsidP="00032719">
            <w:pPr>
              <w:spacing w:after="200" w:line="276" w:lineRule="auto"/>
              <w:jc w:val="center"/>
              <w:rPr>
                <w:rFonts w:ascii="Times New Roman" w:eastAsia="Times New Roman" w:hAnsi="Times New Roman" w:cs="Times New Roman"/>
                <w:sz w:val="24"/>
                <w:szCs w:val="24"/>
              </w:rPr>
            </w:pPr>
            <w:r w:rsidRPr="00032719">
              <w:rPr>
                <w:rFonts w:ascii="Times New Roman" w:eastAsia="Times New Roman" w:hAnsi="Times New Roman" w:cs="Times New Roman"/>
                <w:sz w:val="24"/>
                <w:szCs w:val="24"/>
              </w:rPr>
              <w:t>282,1</w:t>
            </w:r>
          </w:p>
        </w:tc>
        <w:tc>
          <w:tcPr>
            <w:tcW w:w="3261" w:type="dxa"/>
            <w:tcBorders>
              <w:top w:val="nil"/>
              <w:left w:val="nil"/>
              <w:bottom w:val="single" w:sz="4" w:space="0" w:color="auto"/>
              <w:right w:val="single" w:sz="4" w:space="0" w:color="auto"/>
            </w:tcBorders>
            <w:vAlign w:val="center"/>
          </w:tcPr>
          <w:p w:rsidR="00032719" w:rsidRPr="00032719" w:rsidRDefault="00032719" w:rsidP="00032719">
            <w:pPr>
              <w:spacing w:after="200" w:line="276" w:lineRule="auto"/>
              <w:jc w:val="center"/>
              <w:rPr>
                <w:rFonts w:ascii="Times New Roman" w:eastAsia="Times New Roman" w:hAnsi="Times New Roman" w:cs="Times New Roman"/>
                <w:sz w:val="24"/>
                <w:szCs w:val="24"/>
              </w:rPr>
            </w:pPr>
            <w:r w:rsidRPr="00032719">
              <w:rPr>
                <w:rFonts w:ascii="Times New Roman" w:eastAsia="Times New Roman" w:hAnsi="Times New Roman" w:cs="Times New Roman"/>
                <w:sz w:val="24"/>
                <w:szCs w:val="24"/>
              </w:rPr>
              <w:t>0,42</w:t>
            </w:r>
          </w:p>
        </w:tc>
      </w:tr>
      <w:tr w:rsidR="00032719" w:rsidRPr="00032719" w:rsidTr="007E34AB">
        <w:trPr>
          <w:trHeight w:val="330"/>
        </w:trPr>
        <w:tc>
          <w:tcPr>
            <w:tcW w:w="3544" w:type="dxa"/>
            <w:tcBorders>
              <w:top w:val="nil"/>
              <w:left w:val="single" w:sz="4" w:space="0" w:color="auto"/>
              <w:bottom w:val="single" w:sz="4" w:space="0" w:color="auto"/>
              <w:right w:val="single" w:sz="4" w:space="0" w:color="auto"/>
            </w:tcBorders>
            <w:vAlign w:val="center"/>
            <w:hideMark/>
          </w:tcPr>
          <w:p w:rsidR="00032719" w:rsidRPr="00032719" w:rsidRDefault="00032719" w:rsidP="00032719">
            <w:pPr>
              <w:spacing w:after="0" w:line="240" w:lineRule="auto"/>
              <w:rPr>
                <w:rFonts w:ascii="Times New Roman" w:eastAsia="Times New Roman" w:hAnsi="Times New Roman" w:cs="Times New Roman"/>
                <w:sz w:val="24"/>
                <w:szCs w:val="24"/>
              </w:rPr>
            </w:pPr>
            <w:r w:rsidRPr="00032719">
              <w:rPr>
                <w:rFonts w:ascii="Times New Roman" w:eastAsia="Times New Roman" w:hAnsi="Times New Roman" w:cs="Times New Roman"/>
                <w:sz w:val="24"/>
                <w:szCs w:val="24"/>
              </w:rPr>
              <w:t>Налог взимаемый в связи с примен. Патентной системы</w:t>
            </w:r>
          </w:p>
        </w:tc>
        <w:tc>
          <w:tcPr>
            <w:tcW w:w="2693" w:type="dxa"/>
            <w:tcBorders>
              <w:top w:val="nil"/>
              <w:left w:val="nil"/>
              <w:bottom w:val="single" w:sz="4" w:space="0" w:color="auto"/>
              <w:right w:val="single" w:sz="4" w:space="0" w:color="auto"/>
            </w:tcBorders>
            <w:vAlign w:val="center"/>
          </w:tcPr>
          <w:p w:rsidR="00032719" w:rsidRPr="00032719" w:rsidRDefault="00032719" w:rsidP="00032719">
            <w:pPr>
              <w:spacing w:after="200" w:line="276" w:lineRule="auto"/>
              <w:jc w:val="center"/>
              <w:rPr>
                <w:rFonts w:ascii="Times New Roman" w:eastAsia="Times New Roman" w:hAnsi="Times New Roman" w:cs="Times New Roman"/>
                <w:sz w:val="24"/>
                <w:szCs w:val="24"/>
              </w:rPr>
            </w:pPr>
            <w:r w:rsidRPr="00032719">
              <w:rPr>
                <w:rFonts w:ascii="Times New Roman" w:eastAsia="Times New Roman" w:hAnsi="Times New Roman" w:cs="Times New Roman"/>
                <w:sz w:val="24"/>
                <w:szCs w:val="24"/>
              </w:rPr>
              <w:t>3240,4</w:t>
            </w:r>
          </w:p>
        </w:tc>
        <w:tc>
          <w:tcPr>
            <w:tcW w:w="3261" w:type="dxa"/>
            <w:tcBorders>
              <w:top w:val="nil"/>
              <w:left w:val="nil"/>
              <w:bottom w:val="single" w:sz="4" w:space="0" w:color="auto"/>
              <w:right w:val="single" w:sz="4" w:space="0" w:color="auto"/>
            </w:tcBorders>
            <w:vAlign w:val="center"/>
          </w:tcPr>
          <w:p w:rsidR="00032719" w:rsidRPr="00032719" w:rsidRDefault="00032719" w:rsidP="00032719">
            <w:pPr>
              <w:spacing w:after="200" w:line="276" w:lineRule="auto"/>
              <w:jc w:val="center"/>
              <w:rPr>
                <w:rFonts w:ascii="Times New Roman" w:eastAsia="Times New Roman" w:hAnsi="Times New Roman" w:cs="Times New Roman"/>
                <w:sz w:val="24"/>
                <w:szCs w:val="24"/>
              </w:rPr>
            </w:pPr>
            <w:r w:rsidRPr="00032719">
              <w:rPr>
                <w:rFonts w:ascii="Times New Roman" w:eastAsia="Times New Roman" w:hAnsi="Times New Roman" w:cs="Times New Roman"/>
                <w:sz w:val="24"/>
                <w:szCs w:val="24"/>
              </w:rPr>
              <w:t>4,85</w:t>
            </w:r>
          </w:p>
        </w:tc>
      </w:tr>
      <w:tr w:rsidR="00032719" w:rsidRPr="00032719" w:rsidTr="007E34AB">
        <w:trPr>
          <w:trHeight w:val="315"/>
        </w:trPr>
        <w:tc>
          <w:tcPr>
            <w:tcW w:w="3544" w:type="dxa"/>
            <w:tcBorders>
              <w:top w:val="nil"/>
              <w:left w:val="single" w:sz="4" w:space="0" w:color="auto"/>
              <w:bottom w:val="single" w:sz="4" w:space="0" w:color="auto"/>
              <w:right w:val="single" w:sz="4" w:space="0" w:color="auto"/>
            </w:tcBorders>
            <w:vAlign w:val="center"/>
            <w:hideMark/>
          </w:tcPr>
          <w:p w:rsidR="00032719" w:rsidRPr="00032719" w:rsidRDefault="00032719" w:rsidP="00032719">
            <w:pPr>
              <w:spacing w:after="0" w:line="240" w:lineRule="auto"/>
              <w:rPr>
                <w:rFonts w:ascii="Times New Roman" w:eastAsia="Times New Roman" w:hAnsi="Times New Roman" w:cs="Times New Roman"/>
                <w:sz w:val="24"/>
                <w:szCs w:val="24"/>
              </w:rPr>
            </w:pPr>
            <w:r w:rsidRPr="00032719">
              <w:rPr>
                <w:rFonts w:ascii="Times New Roman" w:eastAsia="Calibri" w:hAnsi="Times New Roman" w:cs="Times New Roman"/>
                <w:sz w:val="24"/>
                <w:szCs w:val="24"/>
              </w:rPr>
              <w:t>Налог на имущество</w:t>
            </w:r>
          </w:p>
        </w:tc>
        <w:tc>
          <w:tcPr>
            <w:tcW w:w="2693" w:type="dxa"/>
            <w:tcBorders>
              <w:top w:val="nil"/>
              <w:left w:val="nil"/>
              <w:bottom w:val="single" w:sz="4" w:space="0" w:color="auto"/>
              <w:right w:val="single" w:sz="4" w:space="0" w:color="auto"/>
            </w:tcBorders>
            <w:vAlign w:val="center"/>
          </w:tcPr>
          <w:p w:rsidR="00032719" w:rsidRPr="00032719" w:rsidRDefault="00032719" w:rsidP="00032719">
            <w:pPr>
              <w:spacing w:after="200" w:line="276" w:lineRule="auto"/>
              <w:jc w:val="center"/>
              <w:rPr>
                <w:rFonts w:ascii="Times New Roman" w:eastAsia="Times New Roman" w:hAnsi="Times New Roman" w:cs="Times New Roman"/>
                <w:sz w:val="24"/>
                <w:szCs w:val="24"/>
              </w:rPr>
            </w:pPr>
            <w:r w:rsidRPr="00032719">
              <w:rPr>
                <w:rFonts w:ascii="Times New Roman" w:eastAsia="Times New Roman" w:hAnsi="Times New Roman" w:cs="Times New Roman"/>
                <w:sz w:val="24"/>
                <w:szCs w:val="24"/>
              </w:rPr>
              <w:t>2844,2</w:t>
            </w:r>
          </w:p>
        </w:tc>
        <w:tc>
          <w:tcPr>
            <w:tcW w:w="3261" w:type="dxa"/>
            <w:tcBorders>
              <w:top w:val="nil"/>
              <w:left w:val="nil"/>
              <w:bottom w:val="single" w:sz="4" w:space="0" w:color="auto"/>
              <w:right w:val="single" w:sz="4" w:space="0" w:color="auto"/>
            </w:tcBorders>
            <w:vAlign w:val="center"/>
          </w:tcPr>
          <w:p w:rsidR="00032719" w:rsidRPr="00032719" w:rsidRDefault="00032719" w:rsidP="00032719">
            <w:pPr>
              <w:spacing w:after="200" w:line="276" w:lineRule="auto"/>
              <w:jc w:val="center"/>
              <w:rPr>
                <w:rFonts w:ascii="Times New Roman" w:eastAsia="Times New Roman" w:hAnsi="Times New Roman" w:cs="Times New Roman"/>
                <w:sz w:val="24"/>
                <w:szCs w:val="24"/>
              </w:rPr>
            </w:pPr>
            <w:r w:rsidRPr="00032719">
              <w:rPr>
                <w:rFonts w:ascii="Times New Roman" w:eastAsia="Times New Roman" w:hAnsi="Times New Roman" w:cs="Times New Roman"/>
                <w:sz w:val="24"/>
                <w:szCs w:val="24"/>
              </w:rPr>
              <w:t>4,25</w:t>
            </w:r>
          </w:p>
        </w:tc>
      </w:tr>
      <w:tr w:rsidR="00032719" w:rsidRPr="00032719" w:rsidTr="007E34AB">
        <w:trPr>
          <w:trHeight w:val="315"/>
        </w:trPr>
        <w:tc>
          <w:tcPr>
            <w:tcW w:w="3544" w:type="dxa"/>
            <w:tcBorders>
              <w:top w:val="nil"/>
              <w:left w:val="single" w:sz="4" w:space="0" w:color="auto"/>
              <w:bottom w:val="single" w:sz="4" w:space="0" w:color="auto"/>
              <w:right w:val="single" w:sz="4" w:space="0" w:color="auto"/>
            </w:tcBorders>
            <w:vAlign w:val="center"/>
            <w:hideMark/>
          </w:tcPr>
          <w:p w:rsidR="00032719" w:rsidRPr="00032719" w:rsidRDefault="00032719" w:rsidP="00032719">
            <w:pPr>
              <w:spacing w:after="0" w:line="240" w:lineRule="auto"/>
              <w:rPr>
                <w:rFonts w:ascii="Times New Roman" w:eastAsia="Times New Roman" w:hAnsi="Times New Roman" w:cs="Times New Roman"/>
                <w:sz w:val="24"/>
                <w:szCs w:val="24"/>
              </w:rPr>
            </w:pPr>
            <w:r w:rsidRPr="00032719">
              <w:rPr>
                <w:rFonts w:ascii="Times New Roman" w:eastAsia="Calibri" w:hAnsi="Times New Roman" w:cs="Times New Roman"/>
                <w:sz w:val="24"/>
                <w:szCs w:val="24"/>
              </w:rPr>
              <w:t>Земельный налог</w:t>
            </w:r>
          </w:p>
        </w:tc>
        <w:tc>
          <w:tcPr>
            <w:tcW w:w="2693" w:type="dxa"/>
            <w:tcBorders>
              <w:top w:val="nil"/>
              <w:left w:val="nil"/>
              <w:bottom w:val="single" w:sz="4" w:space="0" w:color="auto"/>
              <w:right w:val="single" w:sz="4" w:space="0" w:color="auto"/>
            </w:tcBorders>
            <w:vAlign w:val="center"/>
          </w:tcPr>
          <w:p w:rsidR="00032719" w:rsidRPr="00032719" w:rsidRDefault="00032719" w:rsidP="00032719">
            <w:pPr>
              <w:spacing w:after="200" w:line="276" w:lineRule="auto"/>
              <w:jc w:val="center"/>
              <w:rPr>
                <w:rFonts w:ascii="Times New Roman" w:eastAsia="Times New Roman" w:hAnsi="Times New Roman" w:cs="Times New Roman"/>
                <w:sz w:val="24"/>
                <w:szCs w:val="24"/>
              </w:rPr>
            </w:pPr>
            <w:r w:rsidRPr="00032719">
              <w:rPr>
                <w:rFonts w:ascii="Times New Roman" w:eastAsia="Times New Roman" w:hAnsi="Times New Roman" w:cs="Times New Roman"/>
                <w:sz w:val="24"/>
                <w:szCs w:val="24"/>
              </w:rPr>
              <w:t>1265,3</w:t>
            </w:r>
          </w:p>
        </w:tc>
        <w:tc>
          <w:tcPr>
            <w:tcW w:w="3261" w:type="dxa"/>
            <w:tcBorders>
              <w:top w:val="nil"/>
              <w:left w:val="nil"/>
              <w:bottom w:val="single" w:sz="4" w:space="0" w:color="auto"/>
              <w:right w:val="single" w:sz="4" w:space="0" w:color="auto"/>
            </w:tcBorders>
            <w:vAlign w:val="center"/>
          </w:tcPr>
          <w:p w:rsidR="00032719" w:rsidRPr="00032719" w:rsidRDefault="00032719" w:rsidP="00032719">
            <w:pPr>
              <w:spacing w:after="200" w:line="276" w:lineRule="auto"/>
              <w:jc w:val="center"/>
              <w:rPr>
                <w:rFonts w:ascii="Times New Roman" w:eastAsia="Times New Roman" w:hAnsi="Times New Roman" w:cs="Times New Roman"/>
                <w:sz w:val="24"/>
                <w:szCs w:val="24"/>
              </w:rPr>
            </w:pPr>
            <w:r w:rsidRPr="00032719">
              <w:rPr>
                <w:rFonts w:ascii="Times New Roman" w:eastAsia="Times New Roman" w:hAnsi="Times New Roman" w:cs="Times New Roman"/>
                <w:sz w:val="24"/>
                <w:szCs w:val="24"/>
              </w:rPr>
              <w:t>1,89</w:t>
            </w:r>
          </w:p>
        </w:tc>
      </w:tr>
      <w:tr w:rsidR="00032719" w:rsidRPr="00032719" w:rsidTr="007E34AB">
        <w:trPr>
          <w:trHeight w:val="315"/>
        </w:trPr>
        <w:tc>
          <w:tcPr>
            <w:tcW w:w="3544" w:type="dxa"/>
            <w:tcBorders>
              <w:top w:val="nil"/>
              <w:left w:val="single" w:sz="4" w:space="0" w:color="auto"/>
              <w:bottom w:val="single" w:sz="4" w:space="0" w:color="auto"/>
              <w:right w:val="single" w:sz="4" w:space="0" w:color="auto"/>
            </w:tcBorders>
            <w:vAlign w:val="center"/>
          </w:tcPr>
          <w:p w:rsidR="00032719" w:rsidRPr="00032719" w:rsidRDefault="00032719" w:rsidP="00032719">
            <w:pPr>
              <w:spacing w:after="0" w:line="240" w:lineRule="auto"/>
              <w:rPr>
                <w:rFonts w:ascii="Times New Roman" w:eastAsia="Calibri" w:hAnsi="Times New Roman" w:cs="Times New Roman"/>
                <w:sz w:val="24"/>
                <w:szCs w:val="24"/>
              </w:rPr>
            </w:pPr>
            <w:r w:rsidRPr="00032719">
              <w:rPr>
                <w:rFonts w:ascii="Times New Roman" w:eastAsia="Calibri" w:hAnsi="Times New Roman" w:cs="Times New Roman"/>
                <w:sz w:val="24"/>
                <w:szCs w:val="24"/>
              </w:rPr>
              <w:t>Гос. пошлина</w:t>
            </w:r>
          </w:p>
        </w:tc>
        <w:tc>
          <w:tcPr>
            <w:tcW w:w="2693" w:type="dxa"/>
            <w:tcBorders>
              <w:top w:val="nil"/>
              <w:left w:val="nil"/>
              <w:bottom w:val="single" w:sz="4" w:space="0" w:color="auto"/>
              <w:right w:val="single" w:sz="4" w:space="0" w:color="auto"/>
            </w:tcBorders>
            <w:vAlign w:val="center"/>
          </w:tcPr>
          <w:p w:rsidR="00032719" w:rsidRPr="00032719" w:rsidRDefault="00032719" w:rsidP="00032719">
            <w:pPr>
              <w:spacing w:after="200" w:line="276" w:lineRule="auto"/>
              <w:jc w:val="center"/>
              <w:rPr>
                <w:rFonts w:ascii="Times New Roman" w:eastAsia="Times New Roman" w:hAnsi="Times New Roman" w:cs="Times New Roman"/>
                <w:sz w:val="24"/>
                <w:szCs w:val="24"/>
              </w:rPr>
            </w:pPr>
            <w:r w:rsidRPr="00032719">
              <w:rPr>
                <w:rFonts w:ascii="Times New Roman" w:eastAsia="Times New Roman" w:hAnsi="Times New Roman" w:cs="Times New Roman"/>
                <w:sz w:val="24"/>
                <w:szCs w:val="24"/>
              </w:rPr>
              <w:t>3177,7</w:t>
            </w:r>
          </w:p>
        </w:tc>
        <w:tc>
          <w:tcPr>
            <w:tcW w:w="3261" w:type="dxa"/>
            <w:tcBorders>
              <w:top w:val="nil"/>
              <w:left w:val="nil"/>
              <w:bottom w:val="single" w:sz="4" w:space="0" w:color="auto"/>
              <w:right w:val="single" w:sz="4" w:space="0" w:color="auto"/>
            </w:tcBorders>
            <w:vAlign w:val="center"/>
          </w:tcPr>
          <w:p w:rsidR="00032719" w:rsidRPr="00032719" w:rsidRDefault="00032719" w:rsidP="00032719">
            <w:pPr>
              <w:spacing w:after="200" w:line="276" w:lineRule="auto"/>
              <w:jc w:val="center"/>
              <w:rPr>
                <w:rFonts w:ascii="Times New Roman" w:eastAsia="Times New Roman" w:hAnsi="Times New Roman" w:cs="Times New Roman"/>
                <w:sz w:val="24"/>
                <w:szCs w:val="24"/>
              </w:rPr>
            </w:pPr>
            <w:r w:rsidRPr="00032719">
              <w:rPr>
                <w:rFonts w:ascii="Times New Roman" w:eastAsia="Times New Roman" w:hAnsi="Times New Roman" w:cs="Times New Roman"/>
                <w:sz w:val="24"/>
                <w:szCs w:val="24"/>
              </w:rPr>
              <w:t>4,75</w:t>
            </w:r>
          </w:p>
        </w:tc>
      </w:tr>
      <w:tr w:rsidR="00032719" w:rsidRPr="00032719" w:rsidTr="007E34AB">
        <w:trPr>
          <w:trHeight w:val="315"/>
        </w:trPr>
        <w:tc>
          <w:tcPr>
            <w:tcW w:w="3544" w:type="dxa"/>
            <w:tcBorders>
              <w:top w:val="nil"/>
              <w:left w:val="single" w:sz="4" w:space="0" w:color="auto"/>
              <w:bottom w:val="single" w:sz="4" w:space="0" w:color="auto"/>
              <w:right w:val="single" w:sz="4" w:space="0" w:color="auto"/>
            </w:tcBorders>
            <w:vAlign w:val="center"/>
          </w:tcPr>
          <w:p w:rsidR="00032719" w:rsidRPr="00032719" w:rsidRDefault="00032719" w:rsidP="00032719">
            <w:pPr>
              <w:spacing w:after="0" w:line="240" w:lineRule="auto"/>
              <w:rPr>
                <w:rFonts w:ascii="Times New Roman" w:eastAsia="Calibri" w:hAnsi="Times New Roman" w:cs="Times New Roman"/>
                <w:sz w:val="24"/>
                <w:szCs w:val="24"/>
              </w:rPr>
            </w:pPr>
            <w:r w:rsidRPr="00032719">
              <w:rPr>
                <w:rFonts w:ascii="Times New Roman" w:eastAsia="Calibri" w:hAnsi="Times New Roman" w:cs="Times New Roman"/>
                <w:sz w:val="24"/>
                <w:szCs w:val="24"/>
              </w:rPr>
              <w:t>Доходы от использования имущества</w:t>
            </w:r>
          </w:p>
        </w:tc>
        <w:tc>
          <w:tcPr>
            <w:tcW w:w="2693" w:type="dxa"/>
            <w:tcBorders>
              <w:top w:val="nil"/>
              <w:left w:val="nil"/>
              <w:bottom w:val="single" w:sz="4" w:space="0" w:color="auto"/>
              <w:right w:val="single" w:sz="4" w:space="0" w:color="auto"/>
            </w:tcBorders>
            <w:vAlign w:val="center"/>
          </w:tcPr>
          <w:p w:rsidR="00032719" w:rsidRPr="00032719" w:rsidRDefault="00032719" w:rsidP="00032719">
            <w:pPr>
              <w:spacing w:after="200" w:line="276" w:lineRule="auto"/>
              <w:jc w:val="center"/>
              <w:rPr>
                <w:rFonts w:ascii="Times New Roman" w:eastAsia="Times New Roman" w:hAnsi="Times New Roman" w:cs="Times New Roman"/>
                <w:sz w:val="24"/>
                <w:szCs w:val="24"/>
              </w:rPr>
            </w:pPr>
            <w:r w:rsidRPr="00032719">
              <w:rPr>
                <w:rFonts w:ascii="Times New Roman" w:eastAsia="Times New Roman" w:hAnsi="Times New Roman" w:cs="Times New Roman"/>
                <w:sz w:val="24"/>
                <w:szCs w:val="24"/>
              </w:rPr>
              <w:t>747,1</w:t>
            </w:r>
          </w:p>
        </w:tc>
        <w:tc>
          <w:tcPr>
            <w:tcW w:w="3261" w:type="dxa"/>
            <w:tcBorders>
              <w:top w:val="nil"/>
              <w:left w:val="nil"/>
              <w:bottom w:val="single" w:sz="4" w:space="0" w:color="auto"/>
              <w:right w:val="single" w:sz="4" w:space="0" w:color="auto"/>
            </w:tcBorders>
            <w:vAlign w:val="center"/>
          </w:tcPr>
          <w:p w:rsidR="00032719" w:rsidRPr="00032719" w:rsidRDefault="00032719" w:rsidP="00032719">
            <w:pPr>
              <w:spacing w:after="200" w:line="276" w:lineRule="auto"/>
              <w:jc w:val="center"/>
              <w:rPr>
                <w:rFonts w:ascii="Times New Roman" w:eastAsia="Times New Roman" w:hAnsi="Times New Roman" w:cs="Times New Roman"/>
                <w:sz w:val="24"/>
                <w:szCs w:val="24"/>
              </w:rPr>
            </w:pPr>
            <w:r w:rsidRPr="00032719">
              <w:rPr>
                <w:rFonts w:ascii="Times New Roman" w:eastAsia="Times New Roman" w:hAnsi="Times New Roman" w:cs="Times New Roman"/>
                <w:sz w:val="24"/>
                <w:szCs w:val="24"/>
              </w:rPr>
              <w:t>1,11</w:t>
            </w:r>
          </w:p>
        </w:tc>
      </w:tr>
      <w:tr w:rsidR="00032719" w:rsidRPr="00032719" w:rsidTr="007E34AB">
        <w:trPr>
          <w:trHeight w:val="315"/>
        </w:trPr>
        <w:tc>
          <w:tcPr>
            <w:tcW w:w="3544" w:type="dxa"/>
            <w:tcBorders>
              <w:top w:val="nil"/>
              <w:left w:val="single" w:sz="4" w:space="0" w:color="auto"/>
              <w:bottom w:val="single" w:sz="4" w:space="0" w:color="auto"/>
              <w:right w:val="single" w:sz="4" w:space="0" w:color="auto"/>
            </w:tcBorders>
            <w:vAlign w:val="center"/>
          </w:tcPr>
          <w:p w:rsidR="00032719" w:rsidRPr="00032719" w:rsidRDefault="00032719" w:rsidP="00032719">
            <w:pPr>
              <w:spacing w:after="0" w:line="240" w:lineRule="auto"/>
              <w:rPr>
                <w:rFonts w:ascii="Times New Roman" w:eastAsia="Calibri" w:hAnsi="Times New Roman" w:cs="Times New Roman"/>
                <w:sz w:val="24"/>
                <w:szCs w:val="24"/>
              </w:rPr>
            </w:pPr>
            <w:r w:rsidRPr="00032719">
              <w:rPr>
                <w:rFonts w:ascii="Times New Roman" w:eastAsia="Calibri" w:hAnsi="Times New Roman" w:cs="Times New Roman"/>
                <w:sz w:val="24"/>
                <w:szCs w:val="24"/>
              </w:rPr>
              <w:lastRenderedPageBreak/>
              <w:t>Платежи при использовании природными ресурсами</w:t>
            </w:r>
          </w:p>
        </w:tc>
        <w:tc>
          <w:tcPr>
            <w:tcW w:w="2693" w:type="dxa"/>
            <w:tcBorders>
              <w:top w:val="nil"/>
              <w:left w:val="nil"/>
              <w:bottom w:val="single" w:sz="4" w:space="0" w:color="auto"/>
              <w:right w:val="single" w:sz="4" w:space="0" w:color="auto"/>
            </w:tcBorders>
            <w:vAlign w:val="center"/>
          </w:tcPr>
          <w:p w:rsidR="00032719" w:rsidRPr="00032719" w:rsidRDefault="00032719" w:rsidP="00032719">
            <w:pPr>
              <w:spacing w:after="200" w:line="276" w:lineRule="auto"/>
              <w:jc w:val="center"/>
              <w:rPr>
                <w:rFonts w:ascii="Times New Roman" w:eastAsia="Times New Roman" w:hAnsi="Times New Roman" w:cs="Times New Roman"/>
                <w:sz w:val="24"/>
                <w:szCs w:val="24"/>
              </w:rPr>
            </w:pPr>
            <w:r w:rsidRPr="00032719">
              <w:rPr>
                <w:rFonts w:ascii="Times New Roman" w:eastAsia="Times New Roman" w:hAnsi="Times New Roman" w:cs="Times New Roman"/>
                <w:sz w:val="24"/>
                <w:szCs w:val="24"/>
              </w:rPr>
              <w:t>198,5</w:t>
            </w:r>
          </w:p>
        </w:tc>
        <w:tc>
          <w:tcPr>
            <w:tcW w:w="3261" w:type="dxa"/>
            <w:tcBorders>
              <w:top w:val="nil"/>
              <w:left w:val="nil"/>
              <w:bottom w:val="single" w:sz="4" w:space="0" w:color="auto"/>
              <w:right w:val="single" w:sz="4" w:space="0" w:color="auto"/>
            </w:tcBorders>
            <w:vAlign w:val="center"/>
          </w:tcPr>
          <w:p w:rsidR="00032719" w:rsidRPr="00032719" w:rsidRDefault="00032719" w:rsidP="00032719">
            <w:pPr>
              <w:spacing w:after="200" w:line="276" w:lineRule="auto"/>
              <w:jc w:val="center"/>
              <w:rPr>
                <w:rFonts w:ascii="Times New Roman" w:eastAsia="Times New Roman" w:hAnsi="Times New Roman" w:cs="Times New Roman"/>
                <w:sz w:val="24"/>
                <w:szCs w:val="24"/>
              </w:rPr>
            </w:pPr>
            <w:r w:rsidRPr="00032719">
              <w:rPr>
                <w:rFonts w:ascii="Times New Roman" w:eastAsia="Times New Roman" w:hAnsi="Times New Roman" w:cs="Times New Roman"/>
                <w:sz w:val="24"/>
                <w:szCs w:val="24"/>
              </w:rPr>
              <w:t>0,29</w:t>
            </w:r>
          </w:p>
        </w:tc>
      </w:tr>
      <w:tr w:rsidR="00032719" w:rsidRPr="00032719" w:rsidTr="007E34AB">
        <w:trPr>
          <w:trHeight w:val="315"/>
        </w:trPr>
        <w:tc>
          <w:tcPr>
            <w:tcW w:w="3544" w:type="dxa"/>
            <w:tcBorders>
              <w:top w:val="nil"/>
              <w:left w:val="single" w:sz="4" w:space="0" w:color="auto"/>
              <w:bottom w:val="single" w:sz="4" w:space="0" w:color="auto"/>
              <w:right w:val="single" w:sz="4" w:space="0" w:color="auto"/>
            </w:tcBorders>
            <w:vAlign w:val="center"/>
          </w:tcPr>
          <w:p w:rsidR="00032719" w:rsidRPr="00032719" w:rsidRDefault="00032719" w:rsidP="00032719">
            <w:pPr>
              <w:spacing w:after="0" w:line="240" w:lineRule="auto"/>
              <w:rPr>
                <w:rFonts w:ascii="Times New Roman" w:eastAsia="Calibri" w:hAnsi="Times New Roman" w:cs="Times New Roman"/>
                <w:sz w:val="24"/>
                <w:szCs w:val="24"/>
              </w:rPr>
            </w:pPr>
            <w:r w:rsidRPr="00032719">
              <w:rPr>
                <w:rFonts w:ascii="Times New Roman" w:eastAsia="Calibri" w:hAnsi="Times New Roman" w:cs="Times New Roman"/>
                <w:sz w:val="24"/>
                <w:szCs w:val="24"/>
              </w:rPr>
              <w:t>Доходы от оказания платных услуг</w:t>
            </w:r>
          </w:p>
        </w:tc>
        <w:tc>
          <w:tcPr>
            <w:tcW w:w="2693" w:type="dxa"/>
            <w:tcBorders>
              <w:top w:val="nil"/>
              <w:left w:val="nil"/>
              <w:bottom w:val="single" w:sz="4" w:space="0" w:color="auto"/>
              <w:right w:val="single" w:sz="4" w:space="0" w:color="auto"/>
            </w:tcBorders>
            <w:vAlign w:val="center"/>
          </w:tcPr>
          <w:p w:rsidR="00032719" w:rsidRPr="00032719" w:rsidRDefault="00032719" w:rsidP="00032719">
            <w:pPr>
              <w:spacing w:after="200" w:line="276" w:lineRule="auto"/>
              <w:jc w:val="center"/>
              <w:rPr>
                <w:rFonts w:ascii="Times New Roman" w:eastAsia="Times New Roman" w:hAnsi="Times New Roman" w:cs="Times New Roman"/>
                <w:sz w:val="24"/>
                <w:szCs w:val="24"/>
              </w:rPr>
            </w:pPr>
            <w:r w:rsidRPr="00032719">
              <w:rPr>
                <w:rFonts w:ascii="Times New Roman" w:eastAsia="Times New Roman" w:hAnsi="Times New Roman" w:cs="Times New Roman"/>
                <w:sz w:val="24"/>
                <w:szCs w:val="24"/>
              </w:rPr>
              <w:t>361,4</w:t>
            </w:r>
          </w:p>
        </w:tc>
        <w:tc>
          <w:tcPr>
            <w:tcW w:w="3261" w:type="dxa"/>
            <w:tcBorders>
              <w:top w:val="nil"/>
              <w:left w:val="nil"/>
              <w:bottom w:val="single" w:sz="4" w:space="0" w:color="auto"/>
              <w:right w:val="single" w:sz="4" w:space="0" w:color="auto"/>
            </w:tcBorders>
            <w:vAlign w:val="center"/>
          </w:tcPr>
          <w:p w:rsidR="00032719" w:rsidRPr="00032719" w:rsidRDefault="00032719" w:rsidP="00032719">
            <w:pPr>
              <w:spacing w:after="200" w:line="276" w:lineRule="auto"/>
              <w:jc w:val="center"/>
              <w:rPr>
                <w:rFonts w:ascii="Times New Roman" w:eastAsia="Times New Roman" w:hAnsi="Times New Roman" w:cs="Times New Roman"/>
                <w:sz w:val="24"/>
                <w:szCs w:val="24"/>
              </w:rPr>
            </w:pPr>
            <w:r w:rsidRPr="00032719">
              <w:rPr>
                <w:rFonts w:ascii="Times New Roman" w:eastAsia="Times New Roman" w:hAnsi="Times New Roman" w:cs="Times New Roman"/>
                <w:sz w:val="24"/>
                <w:szCs w:val="24"/>
              </w:rPr>
              <w:t>0,54</w:t>
            </w:r>
          </w:p>
        </w:tc>
      </w:tr>
      <w:tr w:rsidR="00032719" w:rsidRPr="00032719" w:rsidTr="007E34AB">
        <w:trPr>
          <w:trHeight w:val="526"/>
        </w:trPr>
        <w:tc>
          <w:tcPr>
            <w:tcW w:w="3544" w:type="dxa"/>
            <w:tcBorders>
              <w:top w:val="nil"/>
              <w:left w:val="single" w:sz="4" w:space="0" w:color="auto"/>
              <w:bottom w:val="single" w:sz="4" w:space="0" w:color="auto"/>
              <w:right w:val="single" w:sz="4" w:space="0" w:color="auto"/>
            </w:tcBorders>
            <w:vAlign w:val="center"/>
            <w:hideMark/>
          </w:tcPr>
          <w:p w:rsidR="00032719" w:rsidRPr="00032719" w:rsidRDefault="00032719" w:rsidP="00032719">
            <w:pPr>
              <w:spacing w:after="0" w:line="240" w:lineRule="auto"/>
              <w:rPr>
                <w:rFonts w:ascii="Times New Roman" w:eastAsia="Times New Roman" w:hAnsi="Times New Roman" w:cs="Times New Roman"/>
                <w:sz w:val="24"/>
                <w:szCs w:val="24"/>
              </w:rPr>
            </w:pPr>
            <w:r w:rsidRPr="00032719">
              <w:rPr>
                <w:rFonts w:ascii="Times New Roman" w:eastAsia="Times New Roman" w:hAnsi="Times New Roman" w:cs="Times New Roman"/>
                <w:sz w:val="24"/>
                <w:szCs w:val="24"/>
              </w:rPr>
              <w:t>Транспортный налог</w:t>
            </w:r>
          </w:p>
        </w:tc>
        <w:tc>
          <w:tcPr>
            <w:tcW w:w="2693" w:type="dxa"/>
            <w:tcBorders>
              <w:top w:val="nil"/>
              <w:left w:val="nil"/>
              <w:bottom w:val="single" w:sz="4" w:space="0" w:color="auto"/>
              <w:right w:val="single" w:sz="4" w:space="0" w:color="auto"/>
            </w:tcBorders>
            <w:vAlign w:val="center"/>
            <w:hideMark/>
          </w:tcPr>
          <w:p w:rsidR="00032719" w:rsidRPr="00032719" w:rsidRDefault="00032719" w:rsidP="00032719">
            <w:pPr>
              <w:spacing w:after="200" w:line="276" w:lineRule="auto"/>
              <w:jc w:val="center"/>
              <w:rPr>
                <w:rFonts w:ascii="Times New Roman" w:eastAsia="Times New Roman" w:hAnsi="Times New Roman" w:cs="Times New Roman"/>
                <w:sz w:val="24"/>
                <w:szCs w:val="24"/>
              </w:rPr>
            </w:pPr>
            <w:r w:rsidRPr="00032719">
              <w:rPr>
                <w:rFonts w:ascii="Times New Roman" w:eastAsia="Times New Roman" w:hAnsi="Times New Roman" w:cs="Times New Roman"/>
                <w:sz w:val="24"/>
                <w:szCs w:val="24"/>
              </w:rPr>
              <w:t>895,1</w:t>
            </w:r>
          </w:p>
        </w:tc>
        <w:tc>
          <w:tcPr>
            <w:tcW w:w="3261" w:type="dxa"/>
            <w:tcBorders>
              <w:top w:val="nil"/>
              <w:left w:val="nil"/>
              <w:bottom w:val="single" w:sz="4" w:space="0" w:color="auto"/>
              <w:right w:val="single" w:sz="4" w:space="0" w:color="auto"/>
            </w:tcBorders>
            <w:vAlign w:val="center"/>
          </w:tcPr>
          <w:p w:rsidR="00032719" w:rsidRPr="00032719" w:rsidRDefault="00032719" w:rsidP="00032719">
            <w:pPr>
              <w:spacing w:after="200" w:line="276" w:lineRule="auto"/>
              <w:jc w:val="center"/>
              <w:rPr>
                <w:rFonts w:ascii="Times New Roman" w:eastAsia="Times New Roman" w:hAnsi="Times New Roman" w:cs="Times New Roman"/>
                <w:sz w:val="24"/>
                <w:szCs w:val="24"/>
              </w:rPr>
            </w:pPr>
            <w:r w:rsidRPr="00032719">
              <w:rPr>
                <w:rFonts w:ascii="Times New Roman" w:eastAsia="Times New Roman" w:hAnsi="Times New Roman" w:cs="Times New Roman"/>
                <w:sz w:val="24"/>
                <w:szCs w:val="24"/>
              </w:rPr>
              <w:t>1,34</w:t>
            </w:r>
          </w:p>
        </w:tc>
      </w:tr>
    </w:tbl>
    <w:p w:rsidR="00032719" w:rsidRPr="00032719" w:rsidRDefault="00032719" w:rsidP="00032719">
      <w:pPr>
        <w:spacing w:after="0" w:line="240" w:lineRule="auto"/>
        <w:jc w:val="both"/>
        <w:rPr>
          <w:rFonts w:ascii="Times New Roman" w:eastAsia="Calibri" w:hAnsi="Times New Roman" w:cs="Times New Roman"/>
          <w:sz w:val="28"/>
          <w:szCs w:val="28"/>
        </w:rPr>
      </w:pPr>
      <w:r w:rsidRPr="00032719">
        <w:rPr>
          <w:rFonts w:ascii="Times New Roman" w:eastAsia="Calibri" w:hAnsi="Times New Roman" w:cs="Times New Roman"/>
          <w:sz w:val="28"/>
          <w:szCs w:val="28"/>
        </w:rPr>
        <w:tab/>
        <w:t xml:space="preserve">В 2017 году основными доходами, формирующими местный бюджет, являются налог на доходы физических лиц (52557,9), налог на товары работы и услуги, акцизы (1729,2), земельный налог (1265,3). Доля остальных доходных источников незначительна. </w:t>
      </w:r>
    </w:p>
    <w:p w:rsidR="00032719" w:rsidRPr="00032719" w:rsidRDefault="00032719" w:rsidP="00032719">
      <w:pPr>
        <w:spacing w:after="0" w:line="240" w:lineRule="auto"/>
        <w:ind w:left="1440"/>
        <w:jc w:val="center"/>
        <w:rPr>
          <w:rFonts w:ascii="Times New Roman" w:eastAsia="Calibri" w:hAnsi="Times New Roman" w:cs="Times New Roman"/>
          <w:b/>
          <w:sz w:val="28"/>
          <w:szCs w:val="28"/>
        </w:rPr>
      </w:pPr>
    </w:p>
    <w:p w:rsidR="00032719" w:rsidRPr="00032719" w:rsidRDefault="00032719" w:rsidP="00032719">
      <w:pPr>
        <w:spacing w:after="0" w:line="240" w:lineRule="auto"/>
        <w:ind w:left="1440"/>
        <w:jc w:val="center"/>
        <w:rPr>
          <w:rFonts w:ascii="Times New Roman" w:eastAsia="Calibri" w:hAnsi="Times New Roman" w:cs="Times New Roman"/>
          <w:b/>
          <w:sz w:val="28"/>
          <w:szCs w:val="28"/>
        </w:rPr>
      </w:pPr>
      <w:r w:rsidRPr="00032719">
        <w:rPr>
          <w:rFonts w:ascii="Times New Roman" w:eastAsia="Calibri" w:hAnsi="Times New Roman" w:cs="Times New Roman"/>
          <w:b/>
          <w:sz w:val="28"/>
          <w:szCs w:val="28"/>
        </w:rPr>
        <w:t xml:space="preserve">Отраслевая структура расходов </w:t>
      </w:r>
    </w:p>
    <w:p w:rsidR="00032719" w:rsidRPr="00032719" w:rsidRDefault="00032719" w:rsidP="00032719">
      <w:pPr>
        <w:spacing w:after="0" w:line="240" w:lineRule="auto"/>
        <w:ind w:left="1440"/>
        <w:jc w:val="center"/>
        <w:rPr>
          <w:rFonts w:ascii="Times New Roman" w:eastAsia="Calibri" w:hAnsi="Times New Roman" w:cs="Times New Roman"/>
          <w:b/>
          <w:sz w:val="28"/>
          <w:szCs w:val="28"/>
        </w:rPr>
      </w:pPr>
      <w:r w:rsidRPr="00032719">
        <w:rPr>
          <w:rFonts w:ascii="Times New Roman" w:eastAsia="Calibri" w:hAnsi="Times New Roman" w:cs="Times New Roman"/>
          <w:b/>
          <w:sz w:val="28"/>
          <w:szCs w:val="28"/>
        </w:rPr>
        <w:t xml:space="preserve">бюджета муниципального образования </w:t>
      </w:r>
    </w:p>
    <w:p w:rsidR="00032719" w:rsidRPr="00032719" w:rsidRDefault="00032719" w:rsidP="00032719">
      <w:pPr>
        <w:spacing w:after="0" w:line="240" w:lineRule="auto"/>
        <w:ind w:left="1440"/>
        <w:jc w:val="right"/>
        <w:rPr>
          <w:rFonts w:ascii="Times New Roman" w:eastAsia="Calibri" w:hAnsi="Times New Roman" w:cs="Times New Roman"/>
          <w:i/>
          <w:sz w:val="24"/>
          <w:szCs w:val="24"/>
        </w:rPr>
      </w:pPr>
      <w:r w:rsidRPr="00032719">
        <w:rPr>
          <w:rFonts w:ascii="Times New Roman" w:eastAsia="Calibri" w:hAnsi="Times New Roman" w:cs="Times New Roman"/>
          <w:i/>
          <w:sz w:val="24"/>
          <w:szCs w:val="24"/>
        </w:rPr>
        <w:t>Таблица 11</w:t>
      </w:r>
    </w:p>
    <w:tbl>
      <w:tblPr>
        <w:tblW w:w="9698" w:type="dxa"/>
        <w:jc w:val="center"/>
        <w:tblLayout w:type="fixed"/>
        <w:tblLook w:val="04A0" w:firstRow="1" w:lastRow="0" w:firstColumn="1" w:lastColumn="0" w:noHBand="0" w:noVBand="1"/>
      </w:tblPr>
      <w:tblGrid>
        <w:gridCol w:w="6237"/>
        <w:gridCol w:w="1821"/>
        <w:gridCol w:w="1640"/>
      </w:tblGrid>
      <w:tr w:rsidR="00032719" w:rsidRPr="00032719" w:rsidTr="007E34AB">
        <w:trPr>
          <w:cantSplit/>
          <w:trHeight w:val="510"/>
          <w:tblHeader/>
          <w:jc w:val="center"/>
        </w:trPr>
        <w:tc>
          <w:tcPr>
            <w:tcW w:w="6237" w:type="dxa"/>
            <w:vMerge w:val="restart"/>
            <w:tcBorders>
              <w:top w:val="single" w:sz="4" w:space="0" w:color="auto"/>
              <w:left w:val="single" w:sz="4" w:space="0" w:color="auto"/>
              <w:bottom w:val="single" w:sz="4" w:space="0" w:color="000000"/>
              <w:right w:val="single" w:sz="4" w:space="0" w:color="auto"/>
            </w:tcBorders>
            <w:vAlign w:val="center"/>
            <w:hideMark/>
          </w:tcPr>
          <w:p w:rsidR="00032719" w:rsidRPr="00032719" w:rsidRDefault="00032719" w:rsidP="00032719">
            <w:pPr>
              <w:spacing w:after="200" w:line="276" w:lineRule="auto"/>
              <w:jc w:val="center"/>
              <w:rPr>
                <w:rFonts w:ascii="Times New Roman" w:eastAsia="Times New Roman" w:hAnsi="Times New Roman" w:cs="Times New Roman"/>
                <w:b/>
                <w:sz w:val="24"/>
                <w:szCs w:val="24"/>
              </w:rPr>
            </w:pPr>
            <w:r w:rsidRPr="00032719">
              <w:rPr>
                <w:rFonts w:ascii="Times New Roman" w:eastAsia="Calibri" w:hAnsi="Times New Roman" w:cs="Times New Roman"/>
                <w:b/>
                <w:sz w:val="24"/>
                <w:szCs w:val="24"/>
              </w:rPr>
              <w:t>Наименование отрасли</w:t>
            </w:r>
          </w:p>
        </w:tc>
        <w:tc>
          <w:tcPr>
            <w:tcW w:w="3461" w:type="dxa"/>
            <w:gridSpan w:val="2"/>
            <w:tcBorders>
              <w:top w:val="single" w:sz="4" w:space="0" w:color="auto"/>
              <w:left w:val="nil"/>
              <w:bottom w:val="single" w:sz="4" w:space="0" w:color="auto"/>
              <w:right w:val="single" w:sz="4" w:space="0" w:color="auto"/>
            </w:tcBorders>
            <w:noWrap/>
            <w:vAlign w:val="bottom"/>
            <w:hideMark/>
          </w:tcPr>
          <w:p w:rsidR="00032719" w:rsidRPr="00032719" w:rsidRDefault="00032719" w:rsidP="00032719">
            <w:pPr>
              <w:spacing w:after="200" w:line="276" w:lineRule="auto"/>
              <w:jc w:val="center"/>
              <w:rPr>
                <w:rFonts w:ascii="Times New Roman" w:eastAsia="Times New Roman" w:hAnsi="Times New Roman" w:cs="Times New Roman"/>
                <w:b/>
                <w:sz w:val="24"/>
                <w:szCs w:val="24"/>
              </w:rPr>
            </w:pPr>
            <w:r w:rsidRPr="00032719">
              <w:rPr>
                <w:rFonts w:ascii="Times New Roman" w:eastAsia="Calibri" w:hAnsi="Times New Roman" w:cs="Times New Roman"/>
                <w:b/>
                <w:sz w:val="24"/>
                <w:szCs w:val="24"/>
              </w:rPr>
              <w:t>2017 год</w:t>
            </w:r>
          </w:p>
        </w:tc>
      </w:tr>
      <w:tr w:rsidR="00032719" w:rsidRPr="00032719" w:rsidTr="007E34AB">
        <w:trPr>
          <w:cantSplit/>
          <w:trHeight w:val="510"/>
          <w:tblHeader/>
          <w:jc w:val="center"/>
        </w:trPr>
        <w:tc>
          <w:tcPr>
            <w:tcW w:w="6237" w:type="dxa"/>
            <w:vMerge/>
            <w:tcBorders>
              <w:top w:val="single" w:sz="4" w:space="0" w:color="auto"/>
              <w:left w:val="single" w:sz="4" w:space="0" w:color="auto"/>
              <w:bottom w:val="single" w:sz="4" w:space="0" w:color="000000"/>
              <w:right w:val="single" w:sz="4" w:space="0" w:color="auto"/>
            </w:tcBorders>
            <w:vAlign w:val="center"/>
            <w:hideMark/>
          </w:tcPr>
          <w:p w:rsidR="00032719" w:rsidRPr="00032719" w:rsidRDefault="00032719" w:rsidP="00032719">
            <w:pPr>
              <w:spacing w:after="200" w:line="276" w:lineRule="auto"/>
              <w:rPr>
                <w:rFonts w:ascii="Times New Roman" w:eastAsia="Times New Roman" w:hAnsi="Times New Roman" w:cs="Times New Roman"/>
                <w:sz w:val="24"/>
                <w:szCs w:val="24"/>
              </w:rPr>
            </w:pPr>
          </w:p>
        </w:tc>
        <w:tc>
          <w:tcPr>
            <w:tcW w:w="1821" w:type="dxa"/>
            <w:tcBorders>
              <w:top w:val="nil"/>
              <w:left w:val="nil"/>
              <w:bottom w:val="single" w:sz="4" w:space="0" w:color="auto"/>
              <w:right w:val="single" w:sz="4" w:space="0" w:color="auto"/>
            </w:tcBorders>
            <w:vAlign w:val="bottom"/>
            <w:hideMark/>
          </w:tcPr>
          <w:p w:rsidR="00032719" w:rsidRPr="00032719" w:rsidRDefault="00032719" w:rsidP="00032719">
            <w:pPr>
              <w:spacing w:after="0" w:line="240" w:lineRule="auto"/>
              <w:jc w:val="center"/>
              <w:rPr>
                <w:rFonts w:ascii="Times New Roman" w:eastAsia="Times New Roman" w:hAnsi="Times New Roman" w:cs="Times New Roman"/>
                <w:b/>
                <w:sz w:val="20"/>
                <w:szCs w:val="20"/>
              </w:rPr>
            </w:pPr>
            <w:r w:rsidRPr="00032719">
              <w:rPr>
                <w:rFonts w:ascii="Times New Roman" w:eastAsia="Calibri" w:hAnsi="Times New Roman" w:cs="Times New Roman"/>
                <w:b/>
                <w:sz w:val="20"/>
                <w:szCs w:val="20"/>
              </w:rPr>
              <w:t>тыс. руб.</w:t>
            </w:r>
          </w:p>
        </w:tc>
        <w:tc>
          <w:tcPr>
            <w:tcW w:w="1640" w:type="dxa"/>
            <w:tcBorders>
              <w:top w:val="nil"/>
              <w:left w:val="nil"/>
              <w:bottom w:val="single" w:sz="4" w:space="0" w:color="auto"/>
              <w:right w:val="single" w:sz="4" w:space="0" w:color="auto"/>
            </w:tcBorders>
            <w:vAlign w:val="bottom"/>
            <w:hideMark/>
          </w:tcPr>
          <w:p w:rsidR="00032719" w:rsidRPr="00032719" w:rsidRDefault="00032719" w:rsidP="00032719">
            <w:pPr>
              <w:spacing w:after="0" w:line="240" w:lineRule="auto"/>
              <w:jc w:val="center"/>
              <w:rPr>
                <w:rFonts w:ascii="Times New Roman" w:eastAsia="Times New Roman" w:hAnsi="Times New Roman" w:cs="Times New Roman"/>
                <w:b/>
                <w:sz w:val="20"/>
                <w:szCs w:val="20"/>
              </w:rPr>
            </w:pPr>
            <w:r w:rsidRPr="00032719">
              <w:rPr>
                <w:rFonts w:ascii="Times New Roman" w:eastAsia="Calibri" w:hAnsi="Times New Roman" w:cs="Times New Roman"/>
                <w:b/>
                <w:sz w:val="20"/>
                <w:szCs w:val="20"/>
              </w:rPr>
              <w:t>удел. вес.%</w:t>
            </w:r>
          </w:p>
        </w:tc>
      </w:tr>
      <w:tr w:rsidR="00032719" w:rsidRPr="00032719" w:rsidTr="007E34AB">
        <w:trPr>
          <w:trHeight w:val="305"/>
          <w:jc w:val="center"/>
        </w:trPr>
        <w:tc>
          <w:tcPr>
            <w:tcW w:w="6237" w:type="dxa"/>
            <w:tcBorders>
              <w:top w:val="nil"/>
              <w:left w:val="single" w:sz="4" w:space="0" w:color="auto"/>
              <w:bottom w:val="single" w:sz="4" w:space="0" w:color="auto"/>
              <w:right w:val="single" w:sz="4" w:space="0" w:color="auto"/>
            </w:tcBorders>
            <w:vAlign w:val="bottom"/>
            <w:hideMark/>
          </w:tcPr>
          <w:p w:rsidR="00032719" w:rsidRPr="00032719" w:rsidRDefault="00032719" w:rsidP="00032719">
            <w:pPr>
              <w:spacing w:after="200" w:line="276" w:lineRule="auto"/>
              <w:jc w:val="center"/>
              <w:rPr>
                <w:rFonts w:ascii="Times New Roman" w:eastAsia="Times New Roman" w:hAnsi="Times New Roman" w:cs="Times New Roman"/>
                <w:b/>
                <w:bCs/>
              </w:rPr>
            </w:pPr>
            <w:r w:rsidRPr="00032719">
              <w:rPr>
                <w:rFonts w:ascii="Times New Roman" w:eastAsia="Calibri" w:hAnsi="Times New Roman" w:cs="Times New Roman"/>
                <w:b/>
                <w:bCs/>
              </w:rPr>
              <w:t>Всего</w:t>
            </w:r>
          </w:p>
        </w:tc>
        <w:tc>
          <w:tcPr>
            <w:tcW w:w="1821" w:type="dxa"/>
            <w:tcBorders>
              <w:top w:val="nil"/>
              <w:left w:val="nil"/>
              <w:bottom w:val="single" w:sz="4" w:space="0" w:color="auto"/>
              <w:right w:val="single" w:sz="4" w:space="0" w:color="auto"/>
            </w:tcBorders>
            <w:noWrap/>
            <w:vAlign w:val="bottom"/>
          </w:tcPr>
          <w:p w:rsidR="00032719" w:rsidRPr="00032719" w:rsidRDefault="00032719" w:rsidP="00032719">
            <w:pPr>
              <w:spacing w:after="200" w:line="276" w:lineRule="auto"/>
              <w:jc w:val="center"/>
              <w:rPr>
                <w:rFonts w:ascii="Times New Roman" w:eastAsia="Times New Roman" w:hAnsi="Times New Roman" w:cs="Times New Roman"/>
                <w:b/>
                <w:bCs/>
              </w:rPr>
            </w:pPr>
          </w:p>
        </w:tc>
        <w:tc>
          <w:tcPr>
            <w:tcW w:w="1640" w:type="dxa"/>
            <w:tcBorders>
              <w:top w:val="nil"/>
              <w:left w:val="nil"/>
              <w:bottom w:val="single" w:sz="4" w:space="0" w:color="auto"/>
              <w:right w:val="single" w:sz="4" w:space="0" w:color="auto"/>
            </w:tcBorders>
            <w:noWrap/>
            <w:vAlign w:val="bottom"/>
          </w:tcPr>
          <w:p w:rsidR="00032719" w:rsidRPr="00032719" w:rsidRDefault="00032719" w:rsidP="00032719">
            <w:pPr>
              <w:spacing w:after="200" w:line="276" w:lineRule="auto"/>
              <w:jc w:val="center"/>
              <w:rPr>
                <w:rFonts w:ascii="Times New Roman" w:eastAsia="Times New Roman" w:hAnsi="Times New Roman" w:cs="Times New Roman"/>
                <w:b/>
                <w:bCs/>
              </w:rPr>
            </w:pPr>
          </w:p>
        </w:tc>
      </w:tr>
      <w:tr w:rsidR="00032719" w:rsidRPr="00032719" w:rsidTr="007E34AB">
        <w:trPr>
          <w:trHeight w:val="255"/>
          <w:jc w:val="center"/>
        </w:trPr>
        <w:tc>
          <w:tcPr>
            <w:tcW w:w="6237" w:type="dxa"/>
            <w:tcBorders>
              <w:top w:val="nil"/>
              <w:left w:val="single" w:sz="4" w:space="0" w:color="auto"/>
              <w:bottom w:val="single" w:sz="4" w:space="0" w:color="auto"/>
              <w:right w:val="single" w:sz="4" w:space="0" w:color="auto"/>
            </w:tcBorders>
            <w:vAlign w:val="bottom"/>
            <w:hideMark/>
          </w:tcPr>
          <w:p w:rsidR="00032719" w:rsidRPr="00032719" w:rsidRDefault="00032719" w:rsidP="00032719">
            <w:pPr>
              <w:spacing w:after="0" w:line="240" w:lineRule="auto"/>
              <w:rPr>
                <w:rFonts w:ascii="Times New Roman" w:eastAsia="Times New Roman" w:hAnsi="Times New Roman" w:cs="Times New Roman"/>
                <w:sz w:val="24"/>
                <w:szCs w:val="24"/>
              </w:rPr>
            </w:pPr>
            <w:r w:rsidRPr="00032719">
              <w:rPr>
                <w:rFonts w:ascii="Times New Roman" w:eastAsia="Calibri" w:hAnsi="Times New Roman" w:cs="Times New Roman"/>
                <w:sz w:val="24"/>
                <w:szCs w:val="24"/>
              </w:rPr>
              <w:t>в том числе:</w:t>
            </w:r>
          </w:p>
        </w:tc>
        <w:tc>
          <w:tcPr>
            <w:tcW w:w="1821" w:type="dxa"/>
            <w:tcBorders>
              <w:top w:val="nil"/>
              <w:left w:val="nil"/>
              <w:bottom w:val="single" w:sz="4" w:space="0" w:color="auto"/>
              <w:right w:val="single" w:sz="4" w:space="0" w:color="auto"/>
            </w:tcBorders>
            <w:noWrap/>
            <w:vAlign w:val="bottom"/>
          </w:tcPr>
          <w:p w:rsidR="00032719" w:rsidRPr="00032719" w:rsidRDefault="00032719" w:rsidP="00032719">
            <w:pPr>
              <w:spacing w:after="200" w:line="276" w:lineRule="auto"/>
              <w:jc w:val="center"/>
              <w:rPr>
                <w:rFonts w:ascii="Times New Roman" w:eastAsia="Times New Roman" w:hAnsi="Times New Roman" w:cs="Times New Roman"/>
                <w:sz w:val="20"/>
                <w:szCs w:val="20"/>
                <w:highlight w:val="yellow"/>
              </w:rPr>
            </w:pPr>
            <w:r w:rsidRPr="00032719">
              <w:rPr>
                <w:rFonts w:ascii="Times New Roman" w:eastAsia="Times New Roman" w:hAnsi="Times New Roman" w:cs="Times New Roman"/>
                <w:sz w:val="20"/>
                <w:szCs w:val="20"/>
              </w:rPr>
              <w:t>77170,8</w:t>
            </w:r>
          </w:p>
        </w:tc>
        <w:tc>
          <w:tcPr>
            <w:tcW w:w="1640" w:type="dxa"/>
            <w:tcBorders>
              <w:top w:val="nil"/>
              <w:left w:val="nil"/>
              <w:bottom w:val="single" w:sz="4" w:space="0" w:color="auto"/>
              <w:right w:val="single" w:sz="4" w:space="0" w:color="auto"/>
            </w:tcBorders>
            <w:noWrap/>
            <w:vAlign w:val="bottom"/>
          </w:tcPr>
          <w:p w:rsidR="00032719" w:rsidRPr="00032719" w:rsidRDefault="00032719" w:rsidP="00032719">
            <w:pPr>
              <w:spacing w:after="200" w:line="276" w:lineRule="auto"/>
              <w:jc w:val="center"/>
              <w:rPr>
                <w:rFonts w:ascii="Times New Roman" w:eastAsia="Times New Roman" w:hAnsi="Times New Roman" w:cs="Times New Roman"/>
                <w:sz w:val="20"/>
                <w:szCs w:val="20"/>
                <w:highlight w:val="yellow"/>
              </w:rPr>
            </w:pPr>
          </w:p>
        </w:tc>
      </w:tr>
      <w:tr w:rsidR="00032719" w:rsidRPr="00032719" w:rsidTr="007E34AB">
        <w:trPr>
          <w:trHeight w:val="319"/>
          <w:jc w:val="center"/>
        </w:trPr>
        <w:tc>
          <w:tcPr>
            <w:tcW w:w="6237" w:type="dxa"/>
            <w:tcBorders>
              <w:top w:val="nil"/>
              <w:left w:val="single" w:sz="4" w:space="0" w:color="auto"/>
              <w:bottom w:val="single" w:sz="4" w:space="0" w:color="auto"/>
              <w:right w:val="single" w:sz="4" w:space="0" w:color="auto"/>
            </w:tcBorders>
            <w:vAlign w:val="bottom"/>
            <w:hideMark/>
          </w:tcPr>
          <w:p w:rsidR="00032719" w:rsidRPr="00032719" w:rsidRDefault="00032719" w:rsidP="00032719">
            <w:pPr>
              <w:spacing w:after="0" w:line="240" w:lineRule="auto"/>
              <w:rPr>
                <w:rFonts w:ascii="Times New Roman" w:eastAsia="Times New Roman" w:hAnsi="Times New Roman" w:cs="Times New Roman"/>
                <w:sz w:val="24"/>
                <w:szCs w:val="24"/>
              </w:rPr>
            </w:pPr>
            <w:r w:rsidRPr="00032719">
              <w:rPr>
                <w:rFonts w:ascii="Times New Roman" w:eastAsia="Calibri" w:hAnsi="Times New Roman" w:cs="Times New Roman"/>
                <w:sz w:val="24"/>
                <w:szCs w:val="24"/>
              </w:rPr>
              <w:t>Общегосударственные вопросы</w:t>
            </w:r>
          </w:p>
        </w:tc>
        <w:tc>
          <w:tcPr>
            <w:tcW w:w="1821" w:type="dxa"/>
            <w:tcBorders>
              <w:top w:val="nil"/>
              <w:left w:val="nil"/>
              <w:bottom w:val="single" w:sz="4" w:space="0" w:color="auto"/>
              <w:right w:val="single" w:sz="4" w:space="0" w:color="auto"/>
            </w:tcBorders>
            <w:noWrap/>
            <w:vAlign w:val="bottom"/>
          </w:tcPr>
          <w:p w:rsidR="00032719" w:rsidRPr="00032719" w:rsidRDefault="00032719" w:rsidP="00032719">
            <w:pPr>
              <w:spacing w:after="200" w:line="276" w:lineRule="auto"/>
              <w:jc w:val="center"/>
              <w:rPr>
                <w:rFonts w:ascii="Times New Roman" w:eastAsia="Times New Roman" w:hAnsi="Times New Roman" w:cs="Times New Roman"/>
                <w:sz w:val="24"/>
                <w:szCs w:val="24"/>
              </w:rPr>
            </w:pPr>
            <w:r w:rsidRPr="00032719">
              <w:rPr>
                <w:rFonts w:ascii="Times New Roman" w:eastAsia="Times New Roman" w:hAnsi="Times New Roman" w:cs="Times New Roman"/>
                <w:sz w:val="24"/>
                <w:szCs w:val="24"/>
              </w:rPr>
              <w:t>44548,8</w:t>
            </w:r>
          </w:p>
        </w:tc>
        <w:tc>
          <w:tcPr>
            <w:tcW w:w="1640" w:type="dxa"/>
            <w:tcBorders>
              <w:top w:val="nil"/>
              <w:left w:val="nil"/>
              <w:bottom w:val="single" w:sz="4" w:space="0" w:color="auto"/>
              <w:right w:val="single" w:sz="4" w:space="0" w:color="auto"/>
            </w:tcBorders>
            <w:noWrap/>
            <w:vAlign w:val="bottom"/>
          </w:tcPr>
          <w:p w:rsidR="00032719" w:rsidRPr="00032719" w:rsidRDefault="00032719" w:rsidP="00032719">
            <w:pPr>
              <w:spacing w:after="200" w:line="276" w:lineRule="auto"/>
              <w:jc w:val="center"/>
              <w:rPr>
                <w:rFonts w:ascii="Times New Roman" w:eastAsia="Times New Roman" w:hAnsi="Times New Roman" w:cs="Times New Roman"/>
                <w:sz w:val="24"/>
                <w:szCs w:val="24"/>
              </w:rPr>
            </w:pPr>
            <w:r w:rsidRPr="00032719">
              <w:rPr>
                <w:rFonts w:ascii="Times New Roman" w:eastAsia="Times New Roman" w:hAnsi="Times New Roman" w:cs="Times New Roman"/>
                <w:sz w:val="24"/>
                <w:szCs w:val="24"/>
              </w:rPr>
              <w:t>57,7</w:t>
            </w:r>
          </w:p>
        </w:tc>
      </w:tr>
      <w:tr w:rsidR="00032719" w:rsidRPr="00032719" w:rsidTr="007E34AB">
        <w:trPr>
          <w:trHeight w:val="510"/>
          <w:jc w:val="center"/>
        </w:trPr>
        <w:tc>
          <w:tcPr>
            <w:tcW w:w="6237" w:type="dxa"/>
            <w:tcBorders>
              <w:top w:val="nil"/>
              <w:left w:val="single" w:sz="4" w:space="0" w:color="auto"/>
              <w:bottom w:val="single" w:sz="4" w:space="0" w:color="auto"/>
              <w:right w:val="single" w:sz="4" w:space="0" w:color="auto"/>
            </w:tcBorders>
            <w:vAlign w:val="bottom"/>
            <w:hideMark/>
          </w:tcPr>
          <w:p w:rsidR="00032719" w:rsidRPr="00032719" w:rsidRDefault="00032719" w:rsidP="00032719">
            <w:pPr>
              <w:spacing w:after="0" w:line="240" w:lineRule="auto"/>
              <w:rPr>
                <w:rFonts w:ascii="Times New Roman" w:eastAsia="Times New Roman" w:hAnsi="Times New Roman" w:cs="Times New Roman"/>
                <w:sz w:val="24"/>
                <w:szCs w:val="24"/>
              </w:rPr>
            </w:pPr>
            <w:r w:rsidRPr="00032719">
              <w:rPr>
                <w:rFonts w:ascii="Times New Roman" w:eastAsia="Calibri" w:hAnsi="Times New Roman" w:cs="Times New Roman"/>
                <w:sz w:val="24"/>
                <w:szCs w:val="24"/>
              </w:rPr>
              <w:t>Национальная оборона</w:t>
            </w:r>
          </w:p>
        </w:tc>
        <w:tc>
          <w:tcPr>
            <w:tcW w:w="1821" w:type="dxa"/>
            <w:tcBorders>
              <w:top w:val="nil"/>
              <w:left w:val="nil"/>
              <w:bottom w:val="single" w:sz="4" w:space="0" w:color="auto"/>
              <w:right w:val="single" w:sz="4" w:space="0" w:color="auto"/>
            </w:tcBorders>
            <w:noWrap/>
            <w:vAlign w:val="bottom"/>
          </w:tcPr>
          <w:p w:rsidR="00032719" w:rsidRPr="00032719" w:rsidRDefault="00032719" w:rsidP="00032719">
            <w:pPr>
              <w:spacing w:after="200" w:line="276" w:lineRule="auto"/>
              <w:jc w:val="center"/>
              <w:rPr>
                <w:rFonts w:ascii="Times New Roman" w:eastAsia="Times New Roman" w:hAnsi="Times New Roman" w:cs="Times New Roman"/>
                <w:sz w:val="24"/>
                <w:szCs w:val="24"/>
              </w:rPr>
            </w:pPr>
            <w:r w:rsidRPr="00032719">
              <w:rPr>
                <w:rFonts w:ascii="Times New Roman" w:eastAsia="Times New Roman" w:hAnsi="Times New Roman" w:cs="Times New Roman"/>
                <w:sz w:val="24"/>
                <w:szCs w:val="24"/>
              </w:rPr>
              <w:t>599,9</w:t>
            </w:r>
          </w:p>
        </w:tc>
        <w:tc>
          <w:tcPr>
            <w:tcW w:w="1640" w:type="dxa"/>
            <w:tcBorders>
              <w:top w:val="nil"/>
              <w:left w:val="nil"/>
              <w:bottom w:val="single" w:sz="4" w:space="0" w:color="auto"/>
              <w:right w:val="single" w:sz="4" w:space="0" w:color="auto"/>
            </w:tcBorders>
            <w:noWrap/>
            <w:vAlign w:val="bottom"/>
          </w:tcPr>
          <w:p w:rsidR="00032719" w:rsidRPr="00032719" w:rsidRDefault="00032719" w:rsidP="00032719">
            <w:pPr>
              <w:spacing w:after="200" w:line="276" w:lineRule="auto"/>
              <w:jc w:val="center"/>
              <w:rPr>
                <w:rFonts w:ascii="Times New Roman" w:eastAsia="Times New Roman" w:hAnsi="Times New Roman" w:cs="Times New Roman"/>
                <w:sz w:val="24"/>
                <w:szCs w:val="24"/>
              </w:rPr>
            </w:pPr>
            <w:r w:rsidRPr="00032719">
              <w:rPr>
                <w:rFonts w:ascii="Times New Roman" w:eastAsia="Times New Roman" w:hAnsi="Times New Roman" w:cs="Times New Roman"/>
                <w:sz w:val="24"/>
                <w:szCs w:val="24"/>
              </w:rPr>
              <w:t>0,7</w:t>
            </w:r>
          </w:p>
        </w:tc>
      </w:tr>
      <w:tr w:rsidR="00032719" w:rsidRPr="00032719" w:rsidTr="007E34AB">
        <w:trPr>
          <w:trHeight w:val="765"/>
          <w:jc w:val="center"/>
        </w:trPr>
        <w:tc>
          <w:tcPr>
            <w:tcW w:w="6237" w:type="dxa"/>
            <w:tcBorders>
              <w:top w:val="nil"/>
              <w:left w:val="single" w:sz="4" w:space="0" w:color="auto"/>
              <w:bottom w:val="single" w:sz="4" w:space="0" w:color="auto"/>
              <w:right w:val="single" w:sz="4" w:space="0" w:color="auto"/>
            </w:tcBorders>
            <w:vAlign w:val="bottom"/>
            <w:hideMark/>
          </w:tcPr>
          <w:p w:rsidR="00032719" w:rsidRPr="00032719" w:rsidRDefault="00032719" w:rsidP="00032719">
            <w:pPr>
              <w:spacing w:after="0" w:line="240" w:lineRule="auto"/>
              <w:rPr>
                <w:rFonts w:ascii="Times New Roman" w:eastAsia="Times New Roman" w:hAnsi="Times New Roman" w:cs="Times New Roman"/>
                <w:sz w:val="24"/>
                <w:szCs w:val="24"/>
              </w:rPr>
            </w:pPr>
            <w:r w:rsidRPr="00032719">
              <w:rPr>
                <w:rFonts w:ascii="Times New Roman" w:eastAsia="Calibri" w:hAnsi="Times New Roman" w:cs="Times New Roman"/>
                <w:sz w:val="24"/>
                <w:szCs w:val="24"/>
              </w:rPr>
              <w:t>Жилищно- коммунальное хозяйство</w:t>
            </w:r>
          </w:p>
        </w:tc>
        <w:tc>
          <w:tcPr>
            <w:tcW w:w="1821" w:type="dxa"/>
            <w:tcBorders>
              <w:top w:val="nil"/>
              <w:left w:val="nil"/>
              <w:bottom w:val="single" w:sz="4" w:space="0" w:color="auto"/>
              <w:right w:val="single" w:sz="4" w:space="0" w:color="auto"/>
            </w:tcBorders>
            <w:noWrap/>
            <w:vAlign w:val="bottom"/>
          </w:tcPr>
          <w:p w:rsidR="00032719" w:rsidRPr="00032719" w:rsidRDefault="00032719" w:rsidP="00032719">
            <w:pPr>
              <w:spacing w:after="200" w:line="276" w:lineRule="auto"/>
              <w:jc w:val="center"/>
              <w:rPr>
                <w:rFonts w:ascii="Times New Roman" w:eastAsia="Times New Roman" w:hAnsi="Times New Roman" w:cs="Times New Roman"/>
                <w:sz w:val="24"/>
                <w:szCs w:val="24"/>
              </w:rPr>
            </w:pPr>
            <w:r w:rsidRPr="00032719">
              <w:rPr>
                <w:rFonts w:ascii="Times New Roman" w:eastAsia="Times New Roman" w:hAnsi="Times New Roman" w:cs="Times New Roman"/>
                <w:sz w:val="24"/>
                <w:szCs w:val="24"/>
              </w:rPr>
              <w:t>23093,8</w:t>
            </w:r>
          </w:p>
        </w:tc>
        <w:tc>
          <w:tcPr>
            <w:tcW w:w="1640" w:type="dxa"/>
            <w:tcBorders>
              <w:top w:val="nil"/>
              <w:left w:val="nil"/>
              <w:bottom w:val="single" w:sz="4" w:space="0" w:color="auto"/>
              <w:right w:val="single" w:sz="4" w:space="0" w:color="auto"/>
            </w:tcBorders>
            <w:noWrap/>
            <w:vAlign w:val="bottom"/>
          </w:tcPr>
          <w:p w:rsidR="00032719" w:rsidRPr="00032719" w:rsidRDefault="00032719" w:rsidP="00032719">
            <w:pPr>
              <w:spacing w:after="200" w:line="276" w:lineRule="auto"/>
              <w:jc w:val="center"/>
              <w:rPr>
                <w:rFonts w:ascii="Times New Roman" w:eastAsia="Times New Roman" w:hAnsi="Times New Roman" w:cs="Times New Roman"/>
                <w:sz w:val="24"/>
                <w:szCs w:val="24"/>
              </w:rPr>
            </w:pPr>
            <w:r w:rsidRPr="00032719">
              <w:rPr>
                <w:rFonts w:ascii="Times New Roman" w:eastAsia="Times New Roman" w:hAnsi="Times New Roman" w:cs="Times New Roman"/>
                <w:sz w:val="24"/>
                <w:szCs w:val="24"/>
              </w:rPr>
              <w:t>30</w:t>
            </w:r>
          </w:p>
        </w:tc>
      </w:tr>
      <w:tr w:rsidR="00032719" w:rsidRPr="00032719" w:rsidTr="007E34AB">
        <w:trPr>
          <w:trHeight w:val="255"/>
          <w:jc w:val="center"/>
        </w:trPr>
        <w:tc>
          <w:tcPr>
            <w:tcW w:w="6237" w:type="dxa"/>
            <w:tcBorders>
              <w:top w:val="nil"/>
              <w:left w:val="single" w:sz="4" w:space="0" w:color="auto"/>
              <w:bottom w:val="single" w:sz="4" w:space="0" w:color="auto"/>
              <w:right w:val="single" w:sz="4" w:space="0" w:color="auto"/>
            </w:tcBorders>
            <w:hideMark/>
          </w:tcPr>
          <w:p w:rsidR="00032719" w:rsidRPr="00032719" w:rsidRDefault="00032719" w:rsidP="00032719">
            <w:pPr>
              <w:spacing w:after="0" w:line="240" w:lineRule="auto"/>
              <w:rPr>
                <w:rFonts w:ascii="Times New Roman" w:eastAsia="Times New Roman" w:hAnsi="Times New Roman" w:cs="Times New Roman"/>
                <w:sz w:val="24"/>
                <w:szCs w:val="24"/>
              </w:rPr>
            </w:pPr>
            <w:r w:rsidRPr="00032719">
              <w:rPr>
                <w:rFonts w:ascii="Times New Roman" w:eastAsia="Calibri" w:hAnsi="Times New Roman" w:cs="Times New Roman"/>
                <w:sz w:val="24"/>
                <w:szCs w:val="24"/>
              </w:rPr>
              <w:t>Образование</w:t>
            </w:r>
          </w:p>
        </w:tc>
        <w:tc>
          <w:tcPr>
            <w:tcW w:w="1821" w:type="dxa"/>
            <w:tcBorders>
              <w:top w:val="nil"/>
              <w:left w:val="nil"/>
              <w:bottom w:val="single" w:sz="4" w:space="0" w:color="auto"/>
              <w:right w:val="single" w:sz="4" w:space="0" w:color="auto"/>
            </w:tcBorders>
            <w:noWrap/>
            <w:vAlign w:val="bottom"/>
          </w:tcPr>
          <w:p w:rsidR="00032719" w:rsidRPr="00032719" w:rsidRDefault="00032719" w:rsidP="00032719">
            <w:pPr>
              <w:spacing w:after="200" w:line="276" w:lineRule="auto"/>
              <w:jc w:val="center"/>
              <w:rPr>
                <w:rFonts w:ascii="Times New Roman" w:eastAsia="Times New Roman" w:hAnsi="Times New Roman" w:cs="Times New Roman"/>
              </w:rPr>
            </w:pPr>
            <w:r w:rsidRPr="00032719">
              <w:rPr>
                <w:rFonts w:ascii="Times New Roman" w:eastAsia="Times New Roman" w:hAnsi="Times New Roman" w:cs="Times New Roman"/>
              </w:rPr>
              <w:t>-</w:t>
            </w:r>
          </w:p>
        </w:tc>
        <w:tc>
          <w:tcPr>
            <w:tcW w:w="1640" w:type="dxa"/>
            <w:tcBorders>
              <w:top w:val="nil"/>
              <w:left w:val="nil"/>
              <w:bottom w:val="single" w:sz="4" w:space="0" w:color="auto"/>
              <w:right w:val="single" w:sz="4" w:space="0" w:color="auto"/>
            </w:tcBorders>
            <w:noWrap/>
            <w:vAlign w:val="bottom"/>
          </w:tcPr>
          <w:p w:rsidR="00032719" w:rsidRPr="00032719" w:rsidRDefault="00032719" w:rsidP="00032719">
            <w:pPr>
              <w:spacing w:after="200" w:line="276" w:lineRule="auto"/>
              <w:jc w:val="center"/>
              <w:rPr>
                <w:rFonts w:ascii="Times New Roman" w:eastAsia="Times New Roman" w:hAnsi="Times New Roman" w:cs="Times New Roman"/>
              </w:rPr>
            </w:pPr>
            <w:r w:rsidRPr="00032719">
              <w:rPr>
                <w:rFonts w:ascii="Times New Roman" w:eastAsia="Times New Roman" w:hAnsi="Times New Roman" w:cs="Times New Roman"/>
              </w:rPr>
              <w:t>-</w:t>
            </w:r>
          </w:p>
        </w:tc>
      </w:tr>
      <w:tr w:rsidR="00032719" w:rsidRPr="00032719" w:rsidTr="007E34AB">
        <w:trPr>
          <w:trHeight w:val="572"/>
          <w:jc w:val="center"/>
        </w:trPr>
        <w:tc>
          <w:tcPr>
            <w:tcW w:w="6237" w:type="dxa"/>
            <w:tcBorders>
              <w:top w:val="nil"/>
              <w:left w:val="single" w:sz="4" w:space="0" w:color="auto"/>
              <w:bottom w:val="single" w:sz="4" w:space="0" w:color="auto"/>
              <w:right w:val="single" w:sz="4" w:space="0" w:color="auto"/>
            </w:tcBorders>
            <w:vAlign w:val="bottom"/>
            <w:hideMark/>
          </w:tcPr>
          <w:p w:rsidR="00032719" w:rsidRPr="00032719" w:rsidRDefault="00032719" w:rsidP="00032719">
            <w:pPr>
              <w:spacing w:after="0" w:line="240" w:lineRule="auto"/>
              <w:rPr>
                <w:rFonts w:ascii="Times New Roman" w:eastAsia="Times New Roman" w:hAnsi="Times New Roman" w:cs="Times New Roman"/>
                <w:sz w:val="24"/>
                <w:szCs w:val="24"/>
              </w:rPr>
            </w:pPr>
            <w:r w:rsidRPr="00032719">
              <w:rPr>
                <w:rFonts w:ascii="Times New Roman" w:eastAsia="Calibri" w:hAnsi="Times New Roman" w:cs="Times New Roman"/>
                <w:sz w:val="24"/>
                <w:szCs w:val="24"/>
              </w:rPr>
              <w:t>Культура, кинематография, средства массовой информации</w:t>
            </w:r>
          </w:p>
        </w:tc>
        <w:tc>
          <w:tcPr>
            <w:tcW w:w="1821" w:type="dxa"/>
            <w:tcBorders>
              <w:top w:val="nil"/>
              <w:left w:val="nil"/>
              <w:bottom w:val="single" w:sz="4" w:space="0" w:color="auto"/>
              <w:right w:val="single" w:sz="4" w:space="0" w:color="auto"/>
            </w:tcBorders>
            <w:noWrap/>
            <w:vAlign w:val="bottom"/>
          </w:tcPr>
          <w:p w:rsidR="00032719" w:rsidRPr="00032719" w:rsidRDefault="00032719" w:rsidP="00032719">
            <w:pPr>
              <w:spacing w:after="200" w:line="276" w:lineRule="auto"/>
              <w:jc w:val="center"/>
              <w:rPr>
                <w:rFonts w:ascii="Times New Roman" w:eastAsia="Times New Roman" w:hAnsi="Times New Roman" w:cs="Times New Roman"/>
                <w:sz w:val="24"/>
                <w:szCs w:val="24"/>
              </w:rPr>
            </w:pPr>
            <w:r w:rsidRPr="00032719">
              <w:rPr>
                <w:rFonts w:ascii="Times New Roman" w:eastAsia="Times New Roman" w:hAnsi="Times New Roman" w:cs="Times New Roman"/>
                <w:sz w:val="24"/>
                <w:szCs w:val="24"/>
              </w:rPr>
              <w:t>3488,5</w:t>
            </w:r>
          </w:p>
        </w:tc>
        <w:tc>
          <w:tcPr>
            <w:tcW w:w="1640" w:type="dxa"/>
            <w:tcBorders>
              <w:top w:val="nil"/>
              <w:left w:val="nil"/>
              <w:bottom w:val="single" w:sz="4" w:space="0" w:color="auto"/>
              <w:right w:val="single" w:sz="4" w:space="0" w:color="auto"/>
            </w:tcBorders>
            <w:noWrap/>
            <w:vAlign w:val="bottom"/>
          </w:tcPr>
          <w:p w:rsidR="00032719" w:rsidRPr="00032719" w:rsidRDefault="00032719" w:rsidP="00032719">
            <w:pPr>
              <w:spacing w:after="200" w:line="276" w:lineRule="auto"/>
              <w:jc w:val="center"/>
              <w:rPr>
                <w:rFonts w:ascii="Times New Roman" w:eastAsia="Times New Roman" w:hAnsi="Times New Roman" w:cs="Times New Roman"/>
                <w:sz w:val="24"/>
                <w:szCs w:val="24"/>
              </w:rPr>
            </w:pPr>
            <w:r w:rsidRPr="00032719">
              <w:rPr>
                <w:rFonts w:ascii="Times New Roman" w:eastAsia="Times New Roman" w:hAnsi="Times New Roman" w:cs="Times New Roman"/>
                <w:sz w:val="24"/>
                <w:szCs w:val="24"/>
              </w:rPr>
              <w:t>4,5</w:t>
            </w:r>
          </w:p>
        </w:tc>
      </w:tr>
      <w:tr w:rsidR="00032719" w:rsidRPr="00032719" w:rsidTr="007E34AB">
        <w:trPr>
          <w:trHeight w:val="510"/>
          <w:jc w:val="center"/>
        </w:trPr>
        <w:tc>
          <w:tcPr>
            <w:tcW w:w="6237" w:type="dxa"/>
            <w:tcBorders>
              <w:top w:val="nil"/>
              <w:left w:val="single" w:sz="4" w:space="0" w:color="auto"/>
              <w:bottom w:val="nil"/>
              <w:right w:val="single" w:sz="4" w:space="0" w:color="auto"/>
            </w:tcBorders>
            <w:vAlign w:val="bottom"/>
            <w:hideMark/>
          </w:tcPr>
          <w:p w:rsidR="00032719" w:rsidRPr="00032719" w:rsidRDefault="00032719" w:rsidP="00032719">
            <w:pPr>
              <w:spacing w:after="200" w:line="240" w:lineRule="auto"/>
              <w:rPr>
                <w:rFonts w:ascii="Times New Roman" w:eastAsia="Times New Roman" w:hAnsi="Times New Roman" w:cs="Times New Roman"/>
                <w:sz w:val="24"/>
                <w:szCs w:val="24"/>
              </w:rPr>
            </w:pPr>
            <w:r w:rsidRPr="00032719">
              <w:rPr>
                <w:rFonts w:ascii="Times New Roman" w:eastAsia="Calibri" w:hAnsi="Times New Roman" w:cs="Times New Roman"/>
                <w:sz w:val="24"/>
                <w:szCs w:val="24"/>
              </w:rPr>
              <w:t>Социальная политика</w:t>
            </w:r>
          </w:p>
        </w:tc>
        <w:tc>
          <w:tcPr>
            <w:tcW w:w="1821" w:type="dxa"/>
            <w:tcBorders>
              <w:top w:val="nil"/>
              <w:left w:val="nil"/>
              <w:bottom w:val="nil"/>
              <w:right w:val="single" w:sz="4" w:space="0" w:color="auto"/>
            </w:tcBorders>
            <w:noWrap/>
            <w:vAlign w:val="bottom"/>
          </w:tcPr>
          <w:p w:rsidR="00032719" w:rsidRPr="00032719" w:rsidRDefault="00032719" w:rsidP="00032719">
            <w:pPr>
              <w:spacing w:after="200" w:line="276" w:lineRule="auto"/>
              <w:jc w:val="center"/>
              <w:rPr>
                <w:rFonts w:ascii="Times New Roman" w:eastAsia="Times New Roman" w:hAnsi="Times New Roman" w:cs="Times New Roman"/>
                <w:sz w:val="24"/>
                <w:szCs w:val="24"/>
              </w:rPr>
            </w:pPr>
            <w:r w:rsidRPr="00032719">
              <w:rPr>
                <w:rFonts w:ascii="Times New Roman" w:eastAsia="Times New Roman" w:hAnsi="Times New Roman" w:cs="Times New Roman"/>
                <w:sz w:val="24"/>
                <w:szCs w:val="24"/>
              </w:rPr>
              <w:t>2540,5</w:t>
            </w:r>
          </w:p>
        </w:tc>
        <w:tc>
          <w:tcPr>
            <w:tcW w:w="1640" w:type="dxa"/>
            <w:tcBorders>
              <w:top w:val="nil"/>
              <w:left w:val="nil"/>
              <w:bottom w:val="nil"/>
              <w:right w:val="single" w:sz="4" w:space="0" w:color="auto"/>
            </w:tcBorders>
            <w:noWrap/>
            <w:vAlign w:val="bottom"/>
          </w:tcPr>
          <w:p w:rsidR="00032719" w:rsidRPr="00032719" w:rsidRDefault="00032719" w:rsidP="00032719">
            <w:pPr>
              <w:spacing w:after="200" w:line="276" w:lineRule="auto"/>
              <w:jc w:val="center"/>
              <w:rPr>
                <w:rFonts w:ascii="Times New Roman" w:eastAsia="Times New Roman" w:hAnsi="Times New Roman" w:cs="Times New Roman"/>
                <w:sz w:val="24"/>
                <w:szCs w:val="24"/>
              </w:rPr>
            </w:pPr>
            <w:r w:rsidRPr="00032719">
              <w:rPr>
                <w:rFonts w:ascii="Times New Roman" w:eastAsia="Times New Roman" w:hAnsi="Times New Roman" w:cs="Times New Roman"/>
                <w:sz w:val="24"/>
                <w:szCs w:val="24"/>
              </w:rPr>
              <w:t>3,2</w:t>
            </w:r>
          </w:p>
        </w:tc>
      </w:tr>
      <w:tr w:rsidR="00032719" w:rsidRPr="00032719" w:rsidTr="007E34AB">
        <w:trPr>
          <w:trHeight w:val="93"/>
          <w:jc w:val="center"/>
        </w:trPr>
        <w:tc>
          <w:tcPr>
            <w:tcW w:w="6237" w:type="dxa"/>
            <w:tcBorders>
              <w:top w:val="nil"/>
              <w:left w:val="single" w:sz="4" w:space="0" w:color="auto"/>
              <w:bottom w:val="single" w:sz="4" w:space="0" w:color="auto"/>
              <w:right w:val="single" w:sz="4" w:space="0" w:color="auto"/>
            </w:tcBorders>
            <w:vAlign w:val="bottom"/>
            <w:hideMark/>
          </w:tcPr>
          <w:p w:rsidR="00032719" w:rsidRPr="00032719" w:rsidRDefault="00032719" w:rsidP="00032719">
            <w:pPr>
              <w:spacing w:after="0" w:line="240" w:lineRule="auto"/>
              <w:rPr>
                <w:rFonts w:ascii="Times New Roman" w:eastAsia="Times New Roman" w:hAnsi="Times New Roman" w:cs="Times New Roman"/>
                <w:sz w:val="24"/>
                <w:szCs w:val="24"/>
                <w:highlight w:val="yellow"/>
              </w:rPr>
            </w:pPr>
          </w:p>
        </w:tc>
        <w:tc>
          <w:tcPr>
            <w:tcW w:w="1821" w:type="dxa"/>
            <w:tcBorders>
              <w:top w:val="nil"/>
              <w:left w:val="nil"/>
              <w:bottom w:val="single" w:sz="4" w:space="0" w:color="auto"/>
              <w:right w:val="single" w:sz="4" w:space="0" w:color="auto"/>
            </w:tcBorders>
            <w:noWrap/>
            <w:vAlign w:val="bottom"/>
          </w:tcPr>
          <w:p w:rsidR="00032719" w:rsidRPr="00032719" w:rsidRDefault="00032719" w:rsidP="00032719">
            <w:pPr>
              <w:spacing w:after="200" w:line="276" w:lineRule="auto"/>
              <w:jc w:val="center"/>
              <w:rPr>
                <w:rFonts w:ascii="Times New Roman" w:eastAsia="Times New Roman" w:hAnsi="Times New Roman" w:cs="Times New Roman"/>
                <w:sz w:val="24"/>
                <w:szCs w:val="24"/>
                <w:highlight w:val="yellow"/>
              </w:rPr>
            </w:pPr>
          </w:p>
        </w:tc>
        <w:tc>
          <w:tcPr>
            <w:tcW w:w="1640" w:type="dxa"/>
            <w:tcBorders>
              <w:top w:val="nil"/>
              <w:left w:val="nil"/>
              <w:bottom w:val="single" w:sz="4" w:space="0" w:color="auto"/>
              <w:right w:val="single" w:sz="4" w:space="0" w:color="auto"/>
            </w:tcBorders>
            <w:noWrap/>
            <w:vAlign w:val="bottom"/>
          </w:tcPr>
          <w:p w:rsidR="00032719" w:rsidRPr="00032719" w:rsidRDefault="00032719" w:rsidP="00032719">
            <w:pPr>
              <w:spacing w:after="200" w:line="276" w:lineRule="auto"/>
              <w:jc w:val="center"/>
              <w:rPr>
                <w:rFonts w:ascii="Times New Roman" w:eastAsia="Times New Roman" w:hAnsi="Times New Roman" w:cs="Times New Roman"/>
                <w:sz w:val="24"/>
                <w:szCs w:val="24"/>
              </w:rPr>
            </w:pPr>
          </w:p>
        </w:tc>
      </w:tr>
    </w:tbl>
    <w:p w:rsidR="00032719" w:rsidRPr="00032719" w:rsidRDefault="00032719" w:rsidP="00032719">
      <w:pPr>
        <w:spacing w:after="0" w:line="240" w:lineRule="auto"/>
        <w:jc w:val="both"/>
        <w:rPr>
          <w:rFonts w:ascii="Times New Roman" w:eastAsia="Calibri" w:hAnsi="Times New Roman" w:cs="Times New Roman"/>
          <w:color w:val="000000"/>
          <w:sz w:val="28"/>
          <w:szCs w:val="28"/>
        </w:rPr>
      </w:pPr>
      <w:r w:rsidRPr="00032719">
        <w:rPr>
          <w:rFonts w:ascii="Times New Roman" w:eastAsia="Calibri" w:hAnsi="Times New Roman" w:cs="Times New Roman"/>
          <w:color w:val="000000"/>
          <w:sz w:val="28"/>
          <w:szCs w:val="28"/>
        </w:rPr>
        <w:tab/>
      </w:r>
    </w:p>
    <w:p w:rsidR="00032719" w:rsidRPr="00032719" w:rsidRDefault="00032719" w:rsidP="00032719">
      <w:pPr>
        <w:spacing w:after="0" w:line="240" w:lineRule="auto"/>
        <w:jc w:val="both"/>
        <w:rPr>
          <w:rFonts w:ascii="Times New Roman" w:eastAsia="Calibri" w:hAnsi="Times New Roman" w:cs="Times New Roman"/>
          <w:color w:val="000000"/>
          <w:sz w:val="28"/>
          <w:szCs w:val="28"/>
        </w:rPr>
      </w:pPr>
      <w:r w:rsidRPr="00032719">
        <w:rPr>
          <w:rFonts w:ascii="Times New Roman" w:eastAsia="Calibri" w:hAnsi="Times New Roman" w:cs="Times New Roman"/>
          <w:color w:val="000000"/>
          <w:sz w:val="28"/>
          <w:szCs w:val="28"/>
        </w:rPr>
        <w:t xml:space="preserve">         Расходы бюджета муниципального образования «Городской округ город Сунжа» за 2017 увеличились незначительно.  Из года в год сохраняется социальная направленность расходных статей бюджета. </w:t>
      </w:r>
    </w:p>
    <w:p w:rsidR="00032719" w:rsidRPr="00032719" w:rsidRDefault="00032719" w:rsidP="00032719">
      <w:pPr>
        <w:spacing w:after="0" w:line="240" w:lineRule="auto"/>
        <w:jc w:val="both"/>
        <w:rPr>
          <w:rFonts w:ascii="Times New Roman" w:eastAsia="Calibri" w:hAnsi="Times New Roman" w:cs="Times New Roman"/>
          <w:b/>
          <w:sz w:val="28"/>
          <w:szCs w:val="28"/>
        </w:rPr>
      </w:pPr>
      <w:r w:rsidRPr="00032719">
        <w:rPr>
          <w:rFonts w:ascii="Times New Roman" w:eastAsia="Calibri" w:hAnsi="Times New Roman" w:cs="Times New Roman"/>
          <w:color w:val="000000"/>
          <w:sz w:val="28"/>
          <w:szCs w:val="28"/>
        </w:rPr>
        <w:tab/>
      </w:r>
    </w:p>
    <w:p w:rsidR="00032719" w:rsidRPr="00032719" w:rsidRDefault="00032719" w:rsidP="00032719">
      <w:pPr>
        <w:spacing w:after="0" w:line="240" w:lineRule="auto"/>
        <w:ind w:left="1440"/>
        <w:jc w:val="center"/>
        <w:rPr>
          <w:rFonts w:ascii="Times New Roman" w:eastAsia="Calibri" w:hAnsi="Times New Roman" w:cs="Times New Roman"/>
          <w:b/>
          <w:sz w:val="28"/>
          <w:szCs w:val="28"/>
        </w:rPr>
      </w:pPr>
      <w:r w:rsidRPr="00032719">
        <w:rPr>
          <w:rFonts w:ascii="Times New Roman" w:eastAsia="Calibri" w:hAnsi="Times New Roman" w:cs="Times New Roman"/>
          <w:b/>
          <w:sz w:val="28"/>
          <w:szCs w:val="28"/>
        </w:rPr>
        <w:t xml:space="preserve">Расходы бюджета муниципального образования </w:t>
      </w:r>
    </w:p>
    <w:p w:rsidR="00032719" w:rsidRPr="00032719" w:rsidRDefault="00032719" w:rsidP="00032719">
      <w:pPr>
        <w:spacing w:after="0" w:line="240" w:lineRule="auto"/>
        <w:ind w:left="1440"/>
        <w:jc w:val="center"/>
        <w:rPr>
          <w:rFonts w:ascii="Times New Roman" w:eastAsia="Calibri" w:hAnsi="Times New Roman" w:cs="Times New Roman"/>
          <w:b/>
          <w:sz w:val="28"/>
          <w:szCs w:val="28"/>
        </w:rPr>
      </w:pPr>
      <w:r w:rsidRPr="00032719">
        <w:rPr>
          <w:rFonts w:ascii="Times New Roman" w:eastAsia="Calibri" w:hAnsi="Times New Roman" w:cs="Times New Roman"/>
          <w:b/>
          <w:sz w:val="28"/>
          <w:szCs w:val="28"/>
        </w:rPr>
        <w:t>в расчете на душу населения</w:t>
      </w:r>
    </w:p>
    <w:p w:rsidR="00032719" w:rsidRPr="00032719" w:rsidRDefault="00032719" w:rsidP="00032719">
      <w:pPr>
        <w:spacing w:after="0" w:line="240" w:lineRule="auto"/>
        <w:ind w:left="1440"/>
        <w:jc w:val="right"/>
        <w:rPr>
          <w:rFonts w:ascii="Times New Roman" w:eastAsia="Calibri" w:hAnsi="Times New Roman" w:cs="Times New Roman"/>
          <w:i/>
          <w:sz w:val="24"/>
          <w:szCs w:val="24"/>
        </w:rPr>
      </w:pPr>
      <w:r w:rsidRPr="00032719">
        <w:rPr>
          <w:rFonts w:ascii="Times New Roman" w:eastAsia="Calibri" w:hAnsi="Times New Roman" w:cs="Times New Roman"/>
          <w:i/>
          <w:sz w:val="24"/>
          <w:szCs w:val="24"/>
        </w:rPr>
        <w:t>Таблица 12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52"/>
        <w:gridCol w:w="2977"/>
      </w:tblGrid>
      <w:tr w:rsidR="00032719" w:rsidRPr="00032719" w:rsidTr="007E34AB">
        <w:trPr>
          <w:trHeight w:val="385"/>
          <w:tblHeader/>
          <w:jc w:val="center"/>
        </w:trPr>
        <w:tc>
          <w:tcPr>
            <w:tcW w:w="5652" w:type="dxa"/>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200" w:line="276" w:lineRule="auto"/>
              <w:jc w:val="center"/>
              <w:rPr>
                <w:rFonts w:ascii="Times New Roman" w:eastAsia="Times New Roman" w:hAnsi="Times New Roman" w:cs="Times New Roman"/>
                <w:b/>
                <w:sz w:val="24"/>
                <w:szCs w:val="24"/>
              </w:rPr>
            </w:pPr>
            <w:r w:rsidRPr="00032719">
              <w:rPr>
                <w:rFonts w:ascii="Times New Roman" w:eastAsia="Calibri" w:hAnsi="Times New Roman" w:cs="Times New Roman"/>
                <w:b/>
                <w:sz w:val="24"/>
                <w:szCs w:val="20"/>
              </w:rPr>
              <w:t>Показатели</w:t>
            </w:r>
          </w:p>
        </w:tc>
        <w:tc>
          <w:tcPr>
            <w:tcW w:w="2977" w:type="dxa"/>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200" w:line="276" w:lineRule="auto"/>
              <w:jc w:val="center"/>
              <w:rPr>
                <w:rFonts w:ascii="Times New Roman" w:eastAsia="Times New Roman" w:hAnsi="Times New Roman" w:cs="Times New Roman"/>
                <w:b/>
                <w:sz w:val="24"/>
                <w:szCs w:val="24"/>
              </w:rPr>
            </w:pPr>
            <w:r w:rsidRPr="00032719">
              <w:rPr>
                <w:rFonts w:ascii="Times New Roman" w:eastAsia="Calibri" w:hAnsi="Times New Roman" w:cs="Times New Roman"/>
                <w:b/>
                <w:sz w:val="24"/>
                <w:szCs w:val="20"/>
              </w:rPr>
              <w:t>2017 г</w:t>
            </w:r>
          </w:p>
        </w:tc>
      </w:tr>
      <w:tr w:rsidR="00032719" w:rsidRPr="00032719" w:rsidTr="007E34AB">
        <w:trPr>
          <w:jc w:val="center"/>
        </w:trPr>
        <w:tc>
          <w:tcPr>
            <w:tcW w:w="5652" w:type="dxa"/>
            <w:tcBorders>
              <w:top w:val="single" w:sz="4" w:space="0" w:color="auto"/>
              <w:left w:val="single" w:sz="4" w:space="0" w:color="auto"/>
              <w:bottom w:val="single" w:sz="4" w:space="0" w:color="auto"/>
              <w:right w:val="single" w:sz="4" w:space="0" w:color="auto"/>
            </w:tcBorders>
            <w:hideMark/>
          </w:tcPr>
          <w:p w:rsidR="00032719" w:rsidRPr="00032719" w:rsidRDefault="00032719" w:rsidP="00032719">
            <w:pPr>
              <w:spacing w:after="200" w:line="276" w:lineRule="auto"/>
              <w:rPr>
                <w:rFonts w:ascii="Times New Roman" w:eastAsia="Times New Roman" w:hAnsi="Times New Roman" w:cs="Times New Roman"/>
                <w:sz w:val="24"/>
                <w:szCs w:val="24"/>
              </w:rPr>
            </w:pPr>
            <w:r w:rsidRPr="00032719">
              <w:rPr>
                <w:rFonts w:ascii="Times New Roman" w:eastAsia="Calibri" w:hAnsi="Times New Roman" w:cs="Times New Roman"/>
                <w:sz w:val="24"/>
                <w:szCs w:val="20"/>
              </w:rPr>
              <w:t>Расходы бюджета, тыс. руб.</w:t>
            </w:r>
          </w:p>
        </w:tc>
        <w:tc>
          <w:tcPr>
            <w:tcW w:w="2977" w:type="dxa"/>
            <w:tcBorders>
              <w:top w:val="single" w:sz="4" w:space="0" w:color="auto"/>
              <w:left w:val="single" w:sz="4" w:space="0" w:color="auto"/>
              <w:bottom w:val="single" w:sz="4" w:space="0" w:color="auto"/>
              <w:right w:val="single" w:sz="4" w:space="0" w:color="auto"/>
            </w:tcBorders>
            <w:vAlign w:val="center"/>
          </w:tcPr>
          <w:p w:rsidR="00032719" w:rsidRPr="00032719" w:rsidRDefault="00032719" w:rsidP="00032719">
            <w:pPr>
              <w:spacing w:after="200" w:line="276" w:lineRule="auto"/>
              <w:jc w:val="center"/>
              <w:rPr>
                <w:rFonts w:ascii="Times New Roman" w:eastAsia="Times New Roman" w:hAnsi="Times New Roman" w:cs="Times New Roman"/>
                <w:sz w:val="24"/>
                <w:szCs w:val="24"/>
              </w:rPr>
            </w:pPr>
            <w:r w:rsidRPr="00032719">
              <w:rPr>
                <w:rFonts w:ascii="Times New Roman" w:eastAsia="Times New Roman" w:hAnsi="Times New Roman" w:cs="Times New Roman"/>
                <w:sz w:val="24"/>
                <w:szCs w:val="24"/>
              </w:rPr>
              <w:t>77170,8</w:t>
            </w:r>
          </w:p>
        </w:tc>
      </w:tr>
      <w:tr w:rsidR="00032719" w:rsidRPr="00032719" w:rsidTr="007E34AB">
        <w:trPr>
          <w:jc w:val="center"/>
        </w:trPr>
        <w:tc>
          <w:tcPr>
            <w:tcW w:w="5652" w:type="dxa"/>
            <w:tcBorders>
              <w:top w:val="single" w:sz="4" w:space="0" w:color="auto"/>
              <w:left w:val="single" w:sz="4" w:space="0" w:color="auto"/>
              <w:bottom w:val="single" w:sz="4" w:space="0" w:color="auto"/>
              <w:right w:val="single" w:sz="4" w:space="0" w:color="auto"/>
            </w:tcBorders>
            <w:hideMark/>
          </w:tcPr>
          <w:p w:rsidR="00032719" w:rsidRPr="00032719" w:rsidRDefault="00032719" w:rsidP="00032719">
            <w:pPr>
              <w:spacing w:after="200" w:line="276" w:lineRule="auto"/>
              <w:rPr>
                <w:rFonts w:ascii="Times New Roman" w:eastAsia="Times New Roman" w:hAnsi="Times New Roman" w:cs="Times New Roman"/>
                <w:sz w:val="24"/>
                <w:szCs w:val="24"/>
              </w:rPr>
            </w:pPr>
            <w:r w:rsidRPr="00032719">
              <w:rPr>
                <w:rFonts w:ascii="Times New Roman" w:eastAsia="Calibri" w:hAnsi="Times New Roman" w:cs="Times New Roman"/>
                <w:sz w:val="24"/>
                <w:szCs w:val="20"/>
              </w:rPr>
              <w:lastRenderedPageBreak/>
              <w:t>Среднегодовая численность населения, тыс. чел.</w:t>
            </w:r>
          </w:p>
        </w:tc>
        <w:tc>
          <w:tcPr>
            <w:tcW w:w="2977" w:type="dxa"/>
            <w:tcBorders>
              <w:top w:val="single" w:sz="4" w:space="0" w:color="auto"/>
              <w:left w:val="single" w:sz="4" w:space="0" w:color="auto"/>
              <w:bottom w:val="single" w:sz="4" w:space="0" w:color="auto"/>
              <w:right w:val="single" w:sz="4" w:space="0" w:color="auto"/>
            </w:tcBorders>
            <w:vAlign w:val="center"/>
          </w:tcPr>
          <w:p w:rsidR="00032719" w:rsidRPr="00032719" w:rsidRDefault="00032719" w:rsidP="00032719">
            <w:pPr>
              <w:spacing w:after="200" w:line="276" w:lineRule="auto"/>
              <w:jc w:val="center"/>
              <w:rPr>
                <w:rFonts w:ascii="Times New Roman" w:eastAsia="Times New Roman" w:hAnsi="Times New Roman" w:cs="Times New Roman"/>
                <w:sz w:val="24"/>
                <w:szCs w:val="24"/>
              </w:rPr>
            </w:pPr>
            <w:r w:rsidRPr="00032719">
              <w:rPr>
                <w:rFonts w:ascii="Times New Roman" w:eastAsia="Times New Roman" w:hAnsi="Times New Roman" w:cs="Times New Roman"/>
                <w:sz w:val="24"/>
                <w:szCs w:val="24"/>
              </w:rPr>
              <w:t>65003</w:t>
            </w:r>
          </w:p>
        </w:tc>
      </w:tr>
      <w:tr w:rsidR="00032719" w:rsidRPr="00032719" w:rsidTr="007E34AB">
        <w:trPr>
          <w:trHeight w:val="729"/>
          <w:jc w:val="center"/>
        </w:trPr>
        <w:tc>
          <w:tcPr>
            <w:tcW w:w="5652" w:type="dxa"/>
            <w:tcBorders>
              <w:top w:val="single" w:sz="4" w:space="0" w:color="auto"/>
              <w:left w:val="single" w:sz="4" w:space="0" w:color="auto"/>
              <w:bottom w:val="single" w:sz="4" w:space="0" w:color="auto"/>
              <w:right w:val="single" w:sz="4" w:space="0" w:color="auto"/>
            </w:tcBorders>
            <w:hideMark/>
          </w:tcPr>
          <w:p w:rsidR="00032719" w:rsidRPr="00032719" w:rsidRDefault="00032719" w:rsidP="00032719">
            <w:pPr>
              <w:spacing w:after="200" w:line="276" w:lineRule="auto"/>
              <w:rPr>
                <w:rFonts w:ascii="Times New Roman" w:eastAsia="Times New Roman" w:hAnsi="Times New Roman" w:cs="Times New Roman"/>
                <w:sz w:val="26"/>
                <w:szCs w:val="26"/>
              </w:rPr>
            </w:pPr>
            <w:r w:rsidRPr="00032719">
              <w:rPr>
                <w:rFonts w:ascii="Times New Roman" w:eastAsia="Calibri" w:hAnsi="Times New Roman" w:cs="Times New Roman"/>
                <w:sz w:val="24"/>
                <w:szCs w:val="20"/>
              </w:rPr>
              <w:t>Расходы бюджета муниципального образования  на душу населения, тыс. руб.</w:t>
            </w:r>
          </w:p>
        </w:tc>
        <w:tc>
          <w:tcPr>
            <w:tcW w:w="2977" w:type="dxa"/>
            <w:tcBorders>
              <w:top w:val="single" w:sz="4" w:space="0" w:color="auto"/>
              <w:left w:val="single" w:sz="4" w:space="0" w:color="auto"/>
              <w:bottom w:val="single" w:sz="4" w:space="0" w:color="auto"/>
              <w:right w:val="single" w:sz="4" w:space="0" w:color="auto"/>
            </w:tcBorders>
            <w:vAlign w:val="center"/>
          </w:tcPr>
          <w:p w:rsidR="00032719" w:rsidRPr="00032719" w:rsidRDefault="00032719" w:rsidP="00032719">
            <w:pPr>
              <w:spacing w:after="200" w:line="276" w:lineRule="auto"/>
              <w:jc w:val="center"/>
              <w:rPr>
                <w:rFonts w:ascii="Times New Roman" w:eastAsia="Times New Roman" w:hAnsi="Times New Roman" w:cs="Times New Roman"/>
                <w:sz w:val="24"/>
                <w:szCs w:val="24"/>
              </w:rPr>
            </w:pPr>
            <w:r w:rsidRPr="00032719">
              <w:rPr>
                <w:rFonts w:ascii="Times New Roman" w:eastAsia="Times New Roman" w:hAnsi="Times New Roman" w:cs="Times New Roman"/>
                <w:sz w:val="24"/>
                <w:szCs w:val="24"/>
              </w:rPr>
              <w:t>1187,2</w:t>
            </w:r>
          </w:p>
        </w:tc>
      </w:tr>
    </w:tbl>
    <w:p w:rsidR="00032719" w:rsidRPr="00032719" w:rsidRDefault="00032719" w:rsidP="00032719">
      <w:pPr>
        <w:tabs>
          <w:tab w:val="left" w:pos="360"/>
        </w:tabs>
        <w:spacing w:after="0" w:line="240" w:lineRule="auto"/>
        <w:jc w:val="both"/>
        <w:rPr>
          <w:rFonts w:ascii="Times New Roman" w:eastAsia="Calibri" w:hAnsi="Times New Roman" w:cs="Times New Roman"/>
          <w:sz w:val="28"/>
          <w:szCs w:val="28"/>
        </w:rPr>
      </w:pPr>
      <w:r w:rsidRPr="00032719">
        <w:rPr>
          <w:rFonts w:ascii="Times New Roman" w:eastAsia="Calibri" w:hAnsi="Times New Roman" w:cs="Times New Roman"/>
          <w:sz w:val="28"/>
          <w:szCs w:val="28"/>
        </w:rPr>
        <w:tab/>
      </w:r>
    </w:p>
    <w:p w:rsidR="00032719" w:rsidRPr="00032719" w:rsidRDefault="00032719" w:rsidP="00032719">
      <w:pPr>
        <w:tabs>
          <w:tab w:val="left" w:pos="360"/>
        </w:tabs>
        <w:spacing w:after="0" w:line="240" w:lineRule="auto"/>
        <w:jc w:val="both"/>
        <w:rPr>
          <w:rFonts w:ascii="Times New Roman" w:eastAsia="Calibri" w:hAnsi="Times New Roman" w:cs="Times New Roman"/>
          <w:sz w:val="28"/>
          <w:szCs w:val="28"/>
        </w:rPr>
      </w:pPr>
      <w:r w:rsidRPr="00032719">
        <w:rPr>
          <w:rFonts w:ascii="Times New Roman" w:eastAsia="Calibri" w:hAnsi="Times New Roman" w:cs="Times New Roman"/>
          <w:sz w:val="28"/>
          <w:szCs w:val="28"/>
        </w:rPr>
        <w:tab/>
      </w:r>
      <w:r w:rsidRPr="00032719">
        <w:rPr>
          <w:rFonts w:ascii="Times New Roman" w:eastAsia="Calibri" w:hAnsi="Times New Roman" w:cs="Times New Roman"/>
          <w:sz w:val="28"/>
          <w:szCs w:val="28"/>
        </w:rPr>
        <w:tab/>
        <w:t xml:space="preserve">Расходы бюджета муниципального образования на душу населения за период 2017 год  в среднем выросли, в основном за счет федеральных целевых средств в виде субсидии по программе комфортная городская среда. </w:t>
      </w:r>
    </w:p>
    <w:p w:rsidR="00032719" w:rsidRPr="00032719" w:rsidRDefault="00032719" w:rsidP="00032719">
      <w:pPr>
        <w:keepNext/>
        <w:numPr>
          <w:ilvl w:val="1"/>
          <w:numId w:val="51"/>
        </w:numPr>
        <w:tabs>
          <w:tab w:val="left" w:pos="2835"/>
          <w:tab w:val="left" w:pos="3402"/>
          <w:tab w:val="left" w:pos="3686"/>
        </w:tabs>
        <w:spacing w:before="240" w:after="0" w:line="240" w:lineRule="auto"/>
        <w:ind w:firstLine="1755"/>
        <w:outlineLvl w:val="0"/>
        <w:rPr>
          <w:rFonts w:ascii="Times New Roman" w:eastAsia="Times New Roman" w:hAnsi="Times New Roman" w:cs="Times New Roman"/>
          <w:b/>
          <w:noProof/>
          <w:kern w:val="28"/>
          <w:sz w:val="28"/>
          <w:szCs w:val="20"/>
          <w:lang w:val="x-none" w:eastAsia="ru-RU"/>
        </w:rPr>
      </w:pPr>
      <w:bookmarkStart w:id="16" w:name="_Toc527132263"/>
      <w:r w:rsidRPr="00032719">
        <w:rPr>
          <w:rFonts w:ascii="Times New Roman" w:eastAsia="Times New Roman" w:hAnsi="Times New Roman" w:cs="Times New Roman"/>
          <w:b/>
          <w:noProof/>
          <w:kern w:val="28"/>
          <w:sz w:val="28"/>
          <w:szCs w:val="20"/>
          <w:lang w:eastAsia="ru-RU"/>
        </w:rPr>
        <w:t xml:space="preserve"> </w:t>
      </w:r>
      <w:r w:rsidRPr="00032719">
        <w:rPr>
          <w:rFonts w:ascii="Times New Roman" w:eastAsia="Times New Roman" w:hAnsi="Times New Roman" w:cs="Times New Roman"/>
          <w:b/>
          <w:noProof/>
          <w:kern w:val="28"/>
          <w:sz w:val="28"/>
          <w:szCs w:val="20"/>
          <w:lang w:val="x-none" w:eastAsia="ru-RU"/>
        </w:rPr>
        <w:t>Анализ внешней среды муниципального образования</w:t>
      </w:r>
      <w:r w:rsidRPr="00032719">
        <w:rPr>
          <w:rFonts w:ascii="Times New Roman" w:eastAsia="Times New Roman" w:hAnsi="Times New Roman" w:cs="Times New Roman"/>
          <w:b/>
          <w:noProof/>
          <w:kern w:val="28"/>
          <w:sz w:val="28"/>
          <w:szCs w:val="20"/>
          <w:lang w:eastAsia="ru-RU"/>
        </w:rPr>
        <w:t xml:space="preserve">  </w:t>
      </w:r>
      <w:r w:rsidRPr="00032719">
        <w:rPr>
          <w:rFonts w:ascii="Times New Roman" w:eastAsia="Times New Roman" w:hAnsi="Times New Roman" w:cs="Times New Roman"/>
          <w:b/>
          <w:noProof/>
          <w:kern w:val="28"/>
          <w:sz w:val="28"/>
          <w:szCs w:val="20"/>
          <w:lang w:val="x-none" w:eastAsia="ru-RU"/>
        </w:rPr>
        <w:t>«</w:t>
      </w:r>
      <w:r w:rsidRPr="00032719">
        <w:rPr>
          <w:rFonts w:ascii="Times New Roman" w:eastAsia="Times New Roman" w:hAnsi="Times New Roman" w:cs="Times New Roman"/>
          <w:b/>
          <w:noProof/>
          <w:kern w:val="28"/>
          <w:sz w:val="28"/>
          <w:szCs w:val="20"/>
          <w:lang w:eastAsia="ru-RU"/>
        </w:rPr>
        <w:t>Городской округ город Сунжа»</w:t>
      </w:r>
      <w:bookmarkEnd w:id="16"/>
    </w:p>
    <w:p w:rsidR="00032719" w:rsidRPr="00032719" w:rsidRDefault="00032719" w:rsidP="00032719">
      <w:pPr>
        <w:spacing w:after="0" w:line="240" w:lineRule="auto"/>
        <w:ind w:firstLine="709"/>
        <w:jc w:val="both"/>
        <w:rPr>
          <w:rFonts w:ascii="Times New Roman" w:eastAsia="Calibri" w:hAnsi="Times New Roman" w:cs="Times New Roman"/>
          <w:sz w:val="28"/>
          <w:szCs w:val="28"/>
        </w:rPr>
      </w:pPr>
      <w:r w:rsidRPr="00032719">
        <w:rPr>
          <w:rFonts w:ascii="Times New Roman" w:eastAsia="Calibri" w:hAnsi="Times New Roman" w:cs="Times New Roman"/>
          <w:sz w:val="28"/>
          <w:szCs w:val="28"/>
        </w:rPr>
        <w:t>На развитие муниципального образования «Городской округ город Сунжа» влияют следующие внешние факторы:</w:t>
      </w:r>
    </w:p>
    <w:p w:rsidR="00032719" w:rsidRPr="00032719" w:rsidRDefault="00032719" w:rsidP="00032719">
      <w:pPr>
        <w:tabs>
          <w:tab w:val="left" w:pos="993"/>
        </w:tabs>
        <w:spacing w:after="0" w:line="240" w:lineRule="auto"/>
        <w:ind w:firstLine="709"/>
        <w:jc w:val="both"/>
        <w:rPr>
          <w:rFonts w:ascii="Times New Roman" w:eastAsia="Calibri" w:hAnsi="Times New Roman" w:cs="Times New Roman"/>
          <w:b/>
          <w:sz w:val="28"/>
          <w:szCs w:val="28"/>
        </w:rPr>
      </w:pPr>
      <w:r w:rsidRPr="00032719">
        <w:rPr>
          <w:rFonts w:ascii="Times New Roman" w:eastAsia="Calibri" w:hAnsi="Times New Roman" w:cs="Times New Roman"/>
          <w:sz w:val="28"/>
          <w:szCs w:val="28"/>
        </w:rPr>
        <w:t>1. Федеральное и региональное законодательства, влияющие на жизнедеятельность и перспективы развития муниципального образования.</w:t>
      </w:r>
    </w:p>
    <w:p w:rsidR="00032719" w:rsidRPr="00032719" w:rsidRDefault="00032719" w:rsidP="00032719">
      <w:pPr>
        <w:spacing w:after="0" w:line="240" w:lineRule="auto"/>
        <w:ind w:firstLine="709"/>
        <w:jc w:val="both"/>
        <w:rPr>
          <w:rFonts w:ascii="Times New Roman" w:eastAsia="Calibri" w:hAnsi="Times New Roman" w:cs="Times New Roman"/>
          <w:b/>
          <w:sz w:val="28"/>
          <w:szCs w:val="28"/>
        </w:rPr>
      </w:pPr>
      <w:r w:rsidRPr="00032719">
        <w:rPr>
          <w:rFonts w:ascii="Times New Roman" w:eastAsia="Calibri" w:hAnsi="Times New Roman" w:cs="Times New Roman"/>
          <w:sz w:val="28"/>
          <w:szCs w:val="28"/>
        </w:rPr>
        <w:t xml:space="preserve"> 2. Элементы федеральной и региональной политики.</w:t>
      </w:r>
    </w:p>
    <w:p w:rsidR="00032719" w:rsidRPr="00032719" w:rsidRDefault="00032719" w:rsidP="00032719">
      <w:pPr>
        <w:spacing w:after="0" w:line="240" w:lineRule="auto"/>
        <w:ind w:firstLine="709"/>
        <w:jc w:val="both"/>
        <w:rPr>
          <w:rFonts w:ascii="Times New Roman" w:eastAsia="Calibri" w:hAnsi="Times New Roman" w:cs="Times New Roman"/>
          <w:b/>
          <w:sz w:val="28"/>
          <w:szCs w:val="28"/>
        </w:rPr>
      </w:pPr>
      <w:r w:rsidRPr="00032719">
        <w:rPr>
          <w:rFonts w:ascii="Times New Roman" w:eastAsia="Calibri" w:hAnsi="Times New Roman" w:cs="Times New Roman"/>
          <w:sz w:val="28"/>
          <w:szCs w:val="28"/>
        </w:rPr>
        <w:t xml:space="preserve"> 3. Ценовая и тарифная политика естественных монополий.</w:t>
      </w:r>
    </w:p>
    <w:p w:rsidR="00032719" w:rsidRPr="00032719" w:rsidRDefault="00032719" w:rsidP="00032719">
      <w:pPr>
        <w:spacing w:after="0" w:line="240" w:lineRule="auto"/>
        <w:ind w:firstLine="709"/>
        <w:jc w:val="both"/>
        <w:rPr>
          <w:rFonts w:ascii="Times New Roman" w:eastAsia="Calibri" w:hAnsi="Times New Roman" w:cs="Times New Roman"/>
          <w:b/>
          <w:sz w:val="28"/>
          <w:szCs w:val="28"/>
        </w:rPr>
      </w:pPr>
      <w:r w:rsidRPr="00032719">
        <w:rPr>
          <w:rFonts w:ascii="Times New Roman" w:eastAsia="Calibri" w:hAnsi="Times New Roman" w:cs="Times New Roman"/>
          <w:sz w:val="28"/>
          <w:szCs w:val="28"/>
        </w:rPr>
        <w:t xml:space="preserve"> 4. Государственная поддержка развития отдельных секторов экономики и социальной сферы.</w:t>
      </w:r>
    </w:p>
    <w:p w:rsidR="00032719" w:rsidRPr="00032719" w:rsidRDefault="00032719" w:rsidP="00032719">
      <w:pPr>
        <w:spacing w:after="0" w:line="240" w:lineRule="auto"/>
        <w:ind w:firstLine="709"/>
        <w:jc w:val="both"/>
        <w:rPr>
          <w:rFonts w:ascii="Times New Roman" w:eastAsia="Calibri" w:hAnsi="Times New Roman" w:cs="Times New Roman"/>
          <w:b/>
          <w:sz w:val="28"/>
          <w:szCs w:val="28"/>
        </w:rPr>
      </w:pPr>
      <w:r w:rsidRPr="00032719">
        <w:rPr>
          <w:rFonts w:ascii="Times New Roman" w:eastAsia="Calibri" w:hAnsi="Times New Roman" w:cs="Times New Roman"/>
          <w:sz w:val="28"/>
          <w:szCs w:val="28"/>
        </w:rPr>
        <w:t xml:space="preserve"> 5. Изменение конъюнктуры сырьевых и товарных рынков.</w:t>
      </w:r>
    </w:p>
    <w:p w:rsidR="00032719" w:rsidRPr="00032719" w:rsidRDefault="00032719" w:rsidP="00032719">
      <w:pPr>
        <w:spacing w:after="0" w:line="240" w:lineRule="auto"/>
        <w:ind w:firstLine="709"/>
        <w:jc w:val="both"/>
        <w:rPr>
          <w:rFonts w:ascii="Times New Roman" w:eastAsia="Calibri" w:hAnsi="Times New Roman" w:cs="Times New Roman"/>
          <w:b/>
          <w:sz w:val="28"/>
          <w:szCs w:val="28"/>
        </w:rPr>
      </w:pPr>
      <w:r w:rsidRPr="00032719">
        <w:rPr>
          <w:rFonts w:ascii="Times New Roman" w:eastAsia="Calibri" w:hAnsi="Times New Roman" w:cs="Times New Roman"/>
          <w:sz w:val="28"/>
          <w:szCs w:val="28"/>
        </w:rPr>
        <w:t xml:space="preserve"> 6. Потенциальная заинтересованность инвесторов.</w:t>
      </w:r>
    </w:p>
    <w:p w:rsidR="00032719" w:rsidRPr="00032719" w:rsidRDefault="00032719" w:rsidP="00032719">
      <w:pPr>
        <w:spacing w:after="0" w:line="240" w:lineRule="auto"/>
        <w:ind w:firstLine="709"/>
        <w:jc w:val="both"/>
        <w:rPr>
          <w:rFonts w:ascii="Times New Roman" w:eastAsia="Calibri" w:hAnsi="Times New Roman" w:cs="Times New Roman"/>
          <w:b/>
          <w:sz w:val="28"/>
          <w:szCs w:val="28"/>
        </w:rPr>
      </w:pPr>
      <w:r w:rsidRPr="00032719">
        <w:rPr>
          <w:rFonts w:ascii="Times New Roman" w:eastAsia="Calibri" w:hAnsi="Times New Roman" w:cs="Times New Roman"/>
          <w:sz w:val="28"/>
          <w:szCs w:val="28"/>
        </w:rPr>
        <w:t xml:space="preserve"> 7. Межбюджетные отношения.</w:t>
      </w:r>
    </w:p>
    <w:p w:rsidR="00032719" w:rsidRPr="00032719" w:rsidRDefault="00032719" w:rsidP="00032719">
      <w:pPr>
        <w:spacing w:after="0" w:line="240" w:lineRule="auto"/>
        <w:ind w:firstLine="709"/>
        <w:jc w:val="both"/>
        <w:rPr>
          <w:rFonts w:ascii="Times New Roman" w:eastAsia="Calibri" w:hAnsi="Times New Roman" w:cs="Times New Roman"/>
          <w:sz w:val="28"/>
          <w:szCs w:val="28"/>
        </w:rPr>
      </w:pPr>
      <w:r w:rsidRPr="00032719">
        <w:rPr>
          <w:rFonts w:ascii="Times New Roman" w:eastAsia="Calibri" w:hAnsi="Times New Roman" w:cs="Times New Roman"/>
          <w:sz w:val="28"/>
          <w:szCs w:val="28"/>
        </w:rPr>
        <w:t xml:space="preserve"> 8. Мировой финансово-экономический кризис я</w:t>
      </w:r>
      <w:r w:rsidRPr="00032719">
        <w:rPr>
          <w:rFonts w:ascii="Times New Roman" w:eastAsia="Calibri" w:hAnsi="Times New Roman" w:cs="Times New Roman"/>
          <w:color w:val="333333"/>
          <w:sz w:val="28"/>
          <w:szCs w:val="28"/>
          <w:shd w:val="clear" w:color="auto" w:fill="FFFFFF"/>
        </w:rPr>
        <w:t>вляется звеном в цепочке </w:t>
      </w:r>
      <w:r w:rsidRPr="00032719">
        <w:rPr>
          <w:rFonts w:ascii="Times New Roman" w:eastAsia="Calibri" w:hAnsi="Times New Roman" w:cs="Times New Roman"/>
          <w:bCs/>
          <w:color w:val="333333"/>
          <w:sz w:val="28"/>
          <w:szCs w:val="28"/>
          <w:shd w:val="clear" w:color="auto" w:fill="FFFFFF"/>
        </w:rPr>
        <w:t>кризисов.</w:t>
      </w:r>
    </w:p>
    <w:p w:rsidR="00032719" w:rsidRPr="00032719" w:rsidRDefault="00032719" w:rsidP="00032719">
      <w:pPr>
        <w:spacing w:after="0" w:line="240" w:lineRule="auto"/>
        <w:ind w:firstLine="709"/>
        <w:jc w:val="both"/>
        <w:rPr>
          <w:rFonts w:ascii="Times New Roman" w:eastAsia="Calibri" w:hAnsi="Times New Roman" w:cs="Times New Roman"/>
          <w:b/>
          <w:sz w:val="28"/>
          <w:szCs w:val="28"/>
        </w:rPr>
      </w:pPr>
      <w:r w:rsidRPr="00032719">
        <w:rPr>
          <w:rFonts w:ascii="Times New Roman" w:eastAsia="Calibri" w:hAnsi="Times New Roman" w:cs="Times New Roman"/>
          <w:sz w:val="28"/>
          <w:szCs w:val="28"/>
        </w:rPr>
        <w:t>Указанные факторы оказывают положительное и отрицательное влияние на все стороны жизни муниципалитета, на развитие промышленных и агропромышленных предприятий, развитие малого и среднего бизнеса, развитие социальных отраслей, управляемости муниципалитетом, безопасности жизни и деятельности населения города, в целом на благосостояние и комфортность проживания населения.</w:t>
      </w:r>
    </w:p>
    <w:p w:rsidR="00032719" w:rsidRPr="00032719" w:rsidRDefault="00032719" w:rsidP="00032719">
      <w:pPr>
        <w:spacing w:after="0" w:line="240" w:lineRule="auto"/>
        <w:ind w:firstLine="567"/>
        <w:jc w:val="both"/>
        <w:rPr>
          <w:rFonts w:ascii="Times New Roman" w:eastAsia="Calibri" w:hAnsi="Times New Roman" w:cs="Times New Roman"/>
          <w:sz w:val="28"/>
          <w:szCs w:val="28"/>
        </w:rPr>
      </w:pPr>
      <w:r w:rsidRPr="00032719">
        <w:rPr>
          <w:rFonts w:ascii="Times New Roman" w:eastAsia="Calibri" w:hAnsi="Times New Roman" w:cs="Times New Roman"/>
          <w:sz w:val="28"/>
          <w:szCs w:val="28"/>
        </w:rPr>
        <w:t xml:space="preserve">  Экономика города в значительной мере зависит от внешних факторов конъектуры рынков и цен на сельскохозяйственное сырье и продукты питания, размеров транспортных тарифов, цен и тарифов на топливно-энергетические ресурсы, интереса инвесторов. В этих условиях приоритетными становятся интенсивное развитие конкурентоспособного промышленного и сельскохозяйственного производства, ускоренное внедрение энергосберегающих технологий, развитие информационных и инновационных технологий во всех областях деятельности.</w:t>
      </w:r>
    </w:p>
    <w:p w:rsidR="00032719" w:rsidRPr="00032719" w:rsidRDefault="00032719" w:rsidP="00032719">
      <w:pPr>
        <w:spacing w:after="0" w:line="240" w:lineRule="auto"/>
        <w:ind w:firstLine="567"/>
        <w:jc w:val="both"/>
        <w:rPr>
          <w:rFonts w:ascii="Times New Roman" w:eastAsia="Calibri" w:hAnsi="Times New Roman" w:cs="Times New Roman"/>
          <w:sz w:val="28"/>
          <w:szCs w:val="28"/>
        </w:rPr>
      </w:pPr>
    </w:p>
    <w:p w:rsidR="00032719" w:rsidRPr="00032719" w:rsidRDefault="00032719" w:rsidP="00032719">
      <w:pPr>
        <w:spacing w:after="0" w:line="240" w:lineRule="auto"/>
        <w:ind w:firstLine="567"/>
        <w:jc w:val="both"/>
        <w:rPr>
          <w:rFonts w:ascii="Times New Roman" w:eastAsia="Calibri" w:hAnsi="Times New Roman" w:cs="Times New Roman"/>
          <w:sz w:val="28"/>
          <w:szCs w:val="28"/>
        </w:rPr>
      </w:pPr>
    </w:p>
    <w:p w:rsidR="00032719" w:rsidRPr="00032719" w:rsidRDefault="00032719" w:rsidP="00032719">
      <w:pPr>
        <w:spacing w:after="0" w:line="240" w:lineRule="auto"/>
        <w:jc w:val="both"/>
        <w:rPr>
          <w:rFonts w:ascii="Times New Roman" w:eastAsia="Calibri" w:hAnsi="Times New Roman" w:cs="Times New Roman"/>
          <w:sz w:val="28"/>
          <w:szCs w:val="28"/>
        </w:rPr>
      </w:pPr>
      <w:r w:rsidRPr="00032719">
        <w:rPr>
          <w:rFonts w:ascii="Times New Roman" w:eastAsia="Calibri" w:hAnsi="Times New Roman" w:cs="Times New Roman"/>
          <w:b/>
          <w:sz w:val="28"/>
          <w:szCs w:val="28"/>
        </w:rPr>
        <w:t>Разработка сценариев развития</w:t>
      </w:r>
    </w:p>
    <w:p w:rsidR="00032719" w:rsidRPr="00032719" w:rsidRDefault="00032719" w:rsidP="00032719">
      <w:pPr>
        <w:spacing w:after="0" w:line="240" w:lineRule="auto"/>
        <w:jc w:val="both"/>
        <w:rPr>
          <w:rFonts w:ascii="Times New Roman" w:eastAsia="Calibri" w:hAnsi="Times New Roman" w:cs="Times New Roman"/>
          <w:sz w:val="28"/>
          <w:szCs w:val="28"/>
        </w:rPr>
      </w:pPr>
      <w:r w:rsidRPr="00032719">
        <w:rPr>
          <w:rFonts w:ascii="Times New Roman" w:eastAsia="Calibri" w:hAnsi="Times New Roman" w:cs="Times New Roman"/>
          <w:color w:val="000000"/>
          <w:sz w:val="28"/>
          <w:szCs w:val="28"/>
        </w:rPr>
        <w:tab/>
      </w:r>
      <w:r w:rsidRPr="00032719">
        <w:rPr>
          <w:rFonts w:ascii="Times New Roman" w:eastAsia="Calibri" w:hAnsi="Times New Roman" w:cs="Times New Roman"/>
          <w:sz w:val="28"/>
          <w:szCs w:val="28"/>
        </w:rPr>
        <w:t xml:space="preserve">Среднесрочные и долгосрочные перспективы развития муниципального образования «Городской округ город Сунжа» будут определяться на фоне развития социально-экономических процессов, </w:t>
      </w:r>
      <w:r w:rsidRPr="00032719">
        <w:rPr>
          <w:rFonts w:ascii="Times New Roman" w:eastAsia="Calibri" w:hAnsi="Times New Roman" w:cs="Times New Roman"/>
          <w:sz w:val="28"/>
          <w:szCs w:val="28"/>
        </w:rPr>
        <w:lastRenderedPageBreak/>
        <w:t>тенденций и ограничений, как в республике, так и в целом по Российской Федерации.</w:t>
      </w:r>
    </w:p>
    <w:p w:rsidR="00032719" w:rsidRPr="00032719" w:rsidRDefault="00032719" w:rsidP="00032719">
      <w:pPr>
        <w:spacing w:after="0" w:line="240" w:lineRule="auto"/>
        <w:jc w:val="both"/>
        <w:rPr>
          <w:rFonts w:ascii="Times New Roman" w:eastAsia="Calibri" w:hAnsi="Times New Roman" w:cs="Times New Roman"/>
          <w:sz w:val="28"/>
          <w:szCs w:val="28"/>
        </w:rPr>
      </w:pPr>
      <w:r w:rsidRPr="00032719">
        <w:rPr>
          <w:rFonts w:ascii="Times New Roman" w:eastAsia="Calibri" w:hAnsi="Times New Roman" w:cs="Times New Roman"/>
          <w:sz w:val="28"/>
          <w:szCs w:val="28"/>
        </w:rPr>
        <w:tab/>
        <w:t>В ходе разработки Стратегии предполагается три модели социально-экономического развития города по всем направлениям: инерционного развития, ресурсно – инвестиционного развития, инновационного развития.</w:t>
      </w:r>
    </w:p>
    <w:p w:rsidR="00032719" w:rsidRPr="00032719" w:rsidRDefault="00032719" w:rsidP="00032719">
      <w:pPr>
        <w:spacing w:after="0" w:line="240" w:lineRule="auto"/>
        <w:jc w:val="both"/>
        <w:rPr>
          <w:rFonts w:ascii="Times New Roman" w:eastAsia="Calibri" w:hAnsi="Times New Roman" w:cs="Times New Roman"/>
          <w:sz w:val="28"/>
          <w:szCs w:val="28"/>
        </w:rPr>
      </w:pPr>
    </w:p>
    <w:p w:rsidR="00032719" w:rsidRPr="00032719" w:rsidRDefault="00032719" w:rsidP="00032719">
      <w:pPr>
        <w:autoSpaceDE w:val="0"/>
        <w:autoSpaceDN w:val="0"/>
        <w:adjustRightInd w:val="0"/>
        <w:spacing w:after="0" w:line="240" w:lineRule="auto"/>
        <w:ind w:firstLine="11"/>
        <w:jc w:val="both"/>
        <w:rPr>
          <w:rFonts w:ascii="Times New Roman" w:eastAsia="Calibri" w:hAnsi="Times New Roman" w:cs="Times New Roman"/>
          <w:sz w:val="28"/>
          <w:szCs w:val="28"/>
        </w:rPr>
      </w:pPr>
      <w:r w:rsidRPr="00032719">
        <w:rPr>
          <w:rFonts w:ascii="Times New Roman" w:eastAsia="Calibri" w:hAnsi="Times New Roman" w:cs="Times New Roman"/>
          <w:sz w:val="28"/>
          <w:szCs w:val="28"/>
        </w:rPr>
        <w:tab/>
      </w:r>
      <w:r w:rsidRPr="00032719">
        <w:rPr>
          <w:rFonts w:ascii="Times New Roman" w:eastAsia="Calibri" w:hAnsi="Times New Roman" w:cs="Times New Roman"/>
          <w:b/>
          <w:sz w:val="28"/>
          <w:szCs w:val="28"/>
        </w:rPr>
        <w:t>Первый сценарий</w:t>
      </w:r>
      <w:r w:rsidRPr="00032719">
        <w:rPr>
          <w:rFonts w:ascii="Times New Roman" w:eastAsia="Calibri" w:hAnsi="Times New Roman" w:cs="Times New Roman"/>
          <w:sz w:val="28"/>
          <w:szCs w:val="28"/>
        </w:rPr>
        <w:t xml:space="preserve"> – </w:t>
      </w:r>
      <w:r w:rsidRPr="00032719">
        <w:rPr>
          <w:rFonts w:ascii="Times New Roman" w:eastAsia="Calibri" w:hAnsi="Times New Roman" w:cs="Times New Roman"/>
          <w:b/>
          <w:i/>
          <w:sz w:val="28"/>
          <w:szCs w:val="28"/>
        </w:rPr>
        <w:t>инерционного развития</w:t>
      </w:r>
      <w:r w:rsidRPr="00032719">
        <w:rPr>
          <w:rFonts w:ascii="Times New Roman" w:eastAsia="Calibri" w:hAnsi="Times New Roman" w:cs="Times New Roman"/>
          <w:sz w:val="28"/>
          <w:szCs w:val="28"/>
        </w:rPr>
        <w:t xml:space="preserve"> – исходит из предположения, что по динамике развития экономики муниципального образования в целом будет соответствовать темпам развития экономики Республики Ингушетия. Данный сценарий исходит из предположения о том, что городу не удастся привлечь для своего развития крупные корпоративные инвестиции. Источники финансирования, на которые следует рассчитывать при реализации инерционного сценария, ограничиваются в основном дотациями из республиканского бюджета (доходы местного бюджета не покрывают текущих расходов) и финансированием за счет целевых республиканских и федеральных программ.</w:t>
      </w:r>
    </w:p>
    <w:p w:rsidR="00032719" w:rsidRPr="00032719" w:rsidRDefault="00032719" w:rsidP="00032719">
      <w:pPr>
        <w:spacing w:after="0" w:line="240" w:lineRule="auto"/>
        <w:ind w:right="57" w:firstLine="11"/>
        <w:jc w:val="both"/>
        <w:rPr>
          <w:rFonts w:ascii="Times New Roman" w:eastAsia="Times New Roman" w:hAnsi="Times New Roman" w:cs="Times New Roman"/>
          <w:sz w:val="28"/>
          <w:szCs w:val="28"/>
          <w:lang w:eastAsia="ru-RU"/>
        </w:rPr>
      </w:pPr>
      <w:r w:rsidRPr="00032719">
        <w:rPr>
          <w:rFonts w:ascii="Times New Roman" w:eastAsia="Times New Roman" w:hAnsi="Times New Roman" w:cs="Times New Roman"/>
          <w:sz w:val="28"/>
          <w:szCs w:val="28"/>
          <w:lang w:eastAsia="ru-RU"/>
        </w:rPr>
        <w:t>Так, за счет осуществления приоритетных национальных проектов и реализации республиканских целевых программ, улучшится ситуация в системах образования и здравоохранения, получит развитие сфера культуры, будет оказана поддержка развитию малого бизнеса, что обеспечит повышение занятости и увеличение налоговых поступлений в местный бюджет. При поддержке республиканского бюджета могут быть осуществлены отдельные мероприятия по улучшению экологической ситуации, строительству объектов коммунальной инфраструктуры. Все это обеспечит определенное повышение качества жизни населения.</w:t>
      </w:r>
    </w:p>
    <w:p w:rsidR="00032719" w:rsidRPr="00032719" w:rsidRDefault="00032719" w:rsidP="00032719">
      <w:pPr>
        <w:spacing w:after="0" w:line="240" w:lineRule="auto"/>
        <w:ind w:right="57" w:firstLine="11"/>
        <w:jc w:val="both"/>
        <w:rPr>
          <w:rFonts w:ascii="Times New Roman" w:eastAsia="Times New Roman" w:hAnsi="Times New Roman" w:cs="Times New Roman"/>
          <w:sz w:val="28"/>
          <w:szCs w:val="28"/>
          <w:lang w:eastAsia="ru-RU"/>
        </w:rPr>
      </w:pPr>
      <w:r w:rsidRPr="00032719">
        <w:rPr>
          <w:rFonts w:ascii="Times New Roman" w:eastAsia="Times New Roman" w:hAnsi="Times New Roman" w:cs="Times New Roman"/>
          <w:sz w:val="28"/>
          <w:szCs w:val="28"/>
          <w:lang w:eastAsia="ru-RU"/>
        </w:rPr>
        <w:t>В то же время, основные проблемы города останутся неразрешенными. Рост объемов производства в промышленности увеличится незначительно, при этом может происходить сокращение количества рабочих мест. Бюджет города может, останется дотационным.</w:t>
      </w:r>
    </w:p>
    <w:p w:rsidR="00032719" w:rsidRPr="00032719" w:rsidRDefault="00032719" w:rsidP="00032719">
      <w:pPr>
        <w:spacing w:after="0" w:line="240" w:lineRule="auto"/>
        <w:ind w:right="57" w:firstLine="11"/>
        <w:jc w:val="both"/>
        <w:rPr>
          <w:rFonts w:ascii="Times New Roman" w:eastAsia="Times New Roman" w:hAnsi="Times New Roman" w:cs="Times New Roman"/>
          <w:sz w:val="28"/>
          <w:szCs w:val="28"/>
          <w:lang w:eastAsia="ru-RU"/>
        </w:rPr>
      </w:pPr>
      <w:r w:rsidRPr="00032719">
        <w:rPr>
          <w:rFonts w:ascii="Times New Roman" w:eastAsia="Times New Roman" w:hAnsi="Times New Roman" w:cs="Times New Roman"/>
          <w:sz w:val="28"/>
          <w:szCs w:val="28"/>
          <w:lang w:eastAsia="ru-RU"/>
        </w:rPr>
        <w:t xml:space="preserve">Доля населения пенсионного возраста увеличится. Из-за дефицита рабочих мест усилится миграция трудоспособного населения, когда жители города выбирают местом работы г. Магас, г. Назрань, а также другие регионы РФ. Одним из самых тяжелых стратегических последствий выбора такого пути будет отток молодежи из города, что впоследствии может привести к его деградации. </w:t>
      </w:r>
    </w:p>
    <w:p w:rsidR="00032719" w:rsidRPr="00032719" w:rsidRDefault="00032719" w:rsidP="00032719">
      <w:pPr>
        <w:spacing w:after="0" w:line="240" w:lineRule="auto"/>
        <w:ind w:right="57" w:firstLine="11"/>
        <w:jc w:val="both"/>
        <w:rPr>
          <w:rFonts w:ascii="Times New Roman" w:eastAsia="Times New Roman" w:hAnsi="Times New Roman" w:cs="Times New Roman"/>
          <w:sz w:val="28"/>
          <w:szCs w:val="28"/>
          <w:lang w:eastAsia="ru-RU"/>
        </w:rPr>
      </w:pPr>
      <w:r w:rsidRPr="00032719">
        <w:rPr>
          <w:rFonts w:ascii="Times New Roman" w:eastAsia="Times New Roman" w:hAnsi="Times New Roman" w:cs="Times New Roman"/>
          <w:sz w:val="28"/>
          <w:szCs w:val="28"/>
          <w:lang w:eastAsia="ru-RU"/>
        </w:rPr>
        <w:t xml:space="preserve">Вышеизложенный сценарий развития города следует признать бесперспективным и нежелательным, так как не решает многие проблемы муниципального образования. </w:t>
      </w:r>
    </w:p>
    <w:p w:rsidR="00032719" w:rsidRPr="00032719" w:rsidRDefault="00032719" w:rsidP="00032719">
      <w:pPr>
        <w:spacing w:after="0" w:line="240" w:lineRule="auto"/>
        <w:ind w:firstLine="11"/>
        <w:jc w:val="both"/>
        <w:rPr>
          <w:rFonts w:ascii="Times New Roman" w:eastAsia="Calibri" w:hAnsi="Times New Roman" w:cs="Times New Roman"/>
          <w:sz w:val="28"/>
          <w:szCs w:val="28"/>
        </w:rPr>
      </w:pPr>
      <w:r w:rsidRPr="00032719">
        <w:rPr>
          <w:rFonts w:ascii="Times New Roman" w:eastAsia="Calibri" w:hAnsi="Times New Roman" w:cs="Times New Roman"/>
          <w:b/>
          <w:sz w:val="28"/>
          <w:szCs w:val="28"/>
        </w:rPr>
        <w:tab/>
        <w:t>Второй сценарий</w:t>
      </w:r>
      <w:r w:rsidRPr="00032719">
        <w:rPr>
          <w:rFonts w:ascii="Times New Roman" w:eastAsia="Calibri" w:hAnsi="Times New Roman" w:cs="Times New Roman"/>
          <w:sz w:val="28"/>
          <w:szCs w:val="28"/>
        </w:rPr>
        <w:t xml:space="preserve"> – </w:t>
      </w:r>
      <w:r w:rsidRPr="00032719">
        <w:rPr>
          <w:rFonts w:ascii="Times New Roman" w:eastAsia="Calibri" w:hAnsi="Times New Roman" w:cs="Times New Roman"/>
          <w:b/>
          <w:i/>
          <w:sz w:val="28"/>
          <w:szCs w:val="28"/>
        </w:rPr>
        <w:t xml:space="preserve">ресурсно-инвестиционного развития – </w:t>
      </w:r>
      <w:r w:rsidRPr="00032719">
        <w:rPr>
          <w:rFonts w:ascii="Times New Roman" w:eastAsia="Calibri" w:hAnsi="Times New Roman" w:cs="Times New Roman"/>
          <w:sz w:val="28"/>
          <w:szCs w:val="28"/>
        </w:rPr>
        <w:t xml:space="preserve">предполагает наиболее полное вовлечение в хозяйственный оборот и рациональное использование имеющихся ресурсов, смену технологической платформы и расширение уже действующих производств. </w:t>
      </w:r>
    </w:p>
    <w:p w:rsidR="00032719" w:rsidRPr="00032719" w:rsidRDefault="00032719" w:rsidP="00032719">
      <w:pPr>
        <w:spacing w:after="0" w:line="240" w:lineRule="auto"/>
        <w:ind w:firstLine="11"/>
        <w:jc w:val="both"/>
        <w:rPr>
          <w:rFonts w:ascii="Times New Roman" w:eastAsia="Times New Roman" w:hAnsi="Times New Roman" w:cs="Times New Roman"/>
          <w:sz w:val="28"/>
          <w:szCs w:val="28"/>
          <w:lang w:eastAsia="ru-RU"/>
        </w:rPr>
      </w:pPr>
      <w:r w:rsidRPr="00032719">
        <w:rPr>
          <w:rFonts w:ascii="Times New Roman" w:eastAsia="Times New Roman" w:hAnsi="Times New Roman" w:cs="Times New Roman"/>
          <w:sz w:val="28"/>
          <w:szCs w:val="28"/>
          <w:lang w:eastAsia="ru-RU"/>
        </w:rPr>
        <w:t xml:space="preserve">Сценарий предусматривает инновационное развитие муниципального образования «Городской округ город Сунжа» в разумных масштабах: привлечение инвестиций на территорию города с целью образования новых предприятий, создания новых рабочих мест, привлечение инвестиций в </w:t>
      </w:r>
      <w:r w:rsidRPr="00032719">
        <w:rPr>
          <w:rFonts w:ascii="Times New Roman" w:eastAsia="Times New Roman" w:hAnsi="Times New Roman" w:cs="Times New Roman"/>
          <w:sz w:val="28"/>
          <w:szCs w:val="28"/>
          <w:lang w:eastAsia="ru-RU"/>
        </w:rPr>
        <w:lastRenderedPageBreak/>
        <w:t>существующие производства с целью повышения конкурентоспособности выпускаемой продукции и увеличения объемов производства.</w:t>
      </w:r>
    </w:p>
    <w:p w:rsidR="00032719" w:rsidRPr="00032719" w:rsidRDefault="00032719" w:rsidP="00032719">
      <w:pPr>
        <w:spacing w:after="0" w:line="240" w:lineRule="auto"/>
        <w:ind w:firstLine="11"/>
        <w:jc w:val="both"/>
        <w:rPr>
          <w:rFonts w:ascii="Times New Roman" w:eastAsia="Times New Roman" w:hAnsi="Times New Roman" w:cs="Times New Roman"/>
          <w:sz w:val="28"/>
          <w:szCs w:val="28"/>
          <w:lang w:eastAsia="ru-RU"/>
        </w:rPr>
      </w:pPr>
      <w:r w:rsidRPr="00032719">
        <w:rPr>
          <w:rFonts w:ascii="Times New Roman" w:eastAsia="Times New Roman" w:hAnsi="Times New Roman" w:cs="Times New Roman"/>
          <w:sz w:val="28"/>
          <w:szCs w:val="28"/>
          <w:lang w:eastAsia="ru-RU"/>
        </w:rPr>
        <w:t>Отраслевая структура экономики города изменится, что будет связано с увеличением доли обрабатывающих производств. Развитие строительного комплекса будет происходить в основном за счёт роста объемов жилищного строительства. Число рабочих мест возрастет, наибольший прирост рабочих мест произойдет в производстве, строительной отрасли и малом бизнесе.</w:t>
      </w:r>
    </w:p>
    <w:p w:rsidR="00032719" w:rsidRPr="00032719" w:rsidRDefault="00032719" w:rsidP="00032719">
      <w:pPr>
        <w:spacing w:after="0" w:line="240" w:lineRule="auto"/>
        <w:ind w:firstLine="11"/>
        <w:jc w:val="both"/>
        <w:rPr>
          <w:rFonts w:ascii="Times New Roman" w:eastAsia="Times New Roman" w:hAnsi="Times New Roman" w:cs="Times New Roman"/>
          <w:sz w:val="28"/>
          <w:szCs w:val="28"/>
          <w:lang w:eastAsia="ru-RU"/>
        </w:rPr>
      </w:pPr>
      <w:r w:rsidRPr="00032719">
        <w:rPr>
          <w:rFonts w:ascii="Times New Roman" w:eastAsia="Times New Roman" w:hAnsi="Times New Roman" w:cs="Times New Roman"/>
          <w:sz w:val="28"/>
          <w:szCs w:val="28"/>
          <w:lang w:eastAsia="ru-RU"/>
        </w:rPr>
        <w:t>Зависимость местного бюджета от республиканского сократится. Возрастут реальные доходы населения. Получат решение многие экологические проблемы. Численность населения   города увеличится.</w:t>
      </w:r>
    </w:p>
    <w:p w:rsidR="00032719" w:rsidRPr="00032719" w:rsidRDefault="00032719" w:rsidP="00032719">
      <w:pPr>
        <w:autoSpaceDE w:val="0"/>
        <w:autoSpaceDN w:val="0"/>
        <w:adjustRightInd w:val="0"/>
        <w:spacing w:after="0" w:line="240" w:lineRule="auto"/>
        <w:jc w:val="both"/>
        <w:rPr>
          <w:rFonts w:ascii="Times New Roman" w:eastAsia="Calibri" w:hAnsi="Times New Roman" w:cs="Times New Roman"/>
          <w:sz w:val="28"/>
          <w:szCs w:val="28"/>
        </w:rPr>
      </w:pPr>
      <w:r w:rsidRPr="00032719">
        <w:rPr>
          <w:rFonts w:ascii="Times New Roman" w:eastAsia="Calibri" w:hAnsi="Times New Roman" w:cs="Times New Roman"/>
          <w:b/>
          <w:sz w:val="28"/>
          <w:szCs w:val="28"/>
        </w:rPr>
        <w:tab/>
        <w:t>Третий сценарий</w:t>
      </w:r>
      <w:r w:rsidRPr="00032719">
        <w:rPr>
          <w:rFonts w:ascii="Times New Roman" w:eastAsia="Calibri" w:hAnsi="Times New Roman" w:cs="Times New Roman"/>
          <w:sz w:val="28"/>
          <w:szCs w:val="28"/>
        </w:rPr>
        <w:t xml:space="preserve"> –</w:t>
      </w:r>
      <w:r w:rsidRPr="00032719">
        <w:rPr>
          <w:rFonts w:ascii="Times New Roman" w:eastAsia="Calibri" w:hAnsi="Times New Roman" w:cs="Times New Roman"/>
          <w:b/>
          <w:i/>
          <w:sz w:val="28"/>
          <w:szCs w:val="28"/>
        </w:rPr>
        <w:t xml:space="preserve"> инновационного развития</w:t>
      </w:r>
      <w:r w:rsidRPr="00032719">
        <w:rPr>
          <w:rFonts w:ascii="Times New Roman" w:eastAsia="Calibri" w:hAnsi="Times New Roman" w:cs="Times New Roman"/>
          <w:sz w:val="28"/>
          <w:szCs w:val="28"/>
        </w:rPr>
        <w:t xml:space="preserve"> – Он возможен лишь при осуществлении коренных преобразований в производительных силах муниципального образования, которые позволят резко увеличить объемы промышленной и сельскохозяйственной продукции на основе новых и новейших технологий и систем управления. </w:t>
      </w:r>
    </w:p>
    <w:p w:rsidR="00032719" w:rsidRPr="00032719" w:rsidRDefault="00032719" w:rsidP="00032719">
      <w:pPr>
        <w:autoSpaceDE w:val="0"/>
        <w:autoSpaceDN w:val="0"/>
        <w:adjustRightInd w:val="0"/>
        <w:spacing w:after="0" w:line="240" w:lineRule="auto"/>
        <w:jc w:val="both"/>
        <w:rPr>
          <w:rFonts w:ascii="Times New Roman" w:eastAsia="Calibri" w:hAnsi="Times New Roman" w:cs="Times New Roman"/>
          <w:sz w:val="28"/>
          <w:szCs w:val="28"/>
        </w:rPr>
      </w:pPr>
      <w:r w:rsidRPr="00032719">
        <w:rPr>
          <w:rFonts w:ascii="Times New Roman" w:eastAsia="Calibri" w:hAnsi="Times New Roman" w:cs="Times New Roman"/>
          <w:sz w:val="28"/>
          <w:szCs w:val="28"/>
        </w:rPr>
        <w:t xml:space="preserve">Он основан на максимальном раскрытии потенциала стратегического развития городского округа, эффективном использовании человеческого капитала, сбалансированном развитии территорий, реализации новых подходов к управлению. Данный сценарий исходит из предпосылок роста конкурентоспособности города в республике, ближайших регионах и на внешних рынках за счет формирования мощного сектора экономики и перехода на инновационный путь развития. Он содержит базовые элементы ресурсно – инвестиционного сценария в сочетании с существенным притоком капитала, активизацией развития социальной сферы, более эффективным использованием ресурсов, наращиванием параметров человеческого капитала. </w:t>
      </w:r>
    </w:p>
    <w:p w:rsidR="00032719" w:rsidRPr="00032719" w:rsidRDefault="00032719" w:rsidP="00032719">
      <w:pPr>
        <w:autoSpaceDE w:val="0"/>
        <w:autoSpaceDN w:val="0"/>
        <w:adjustRightInd w:val="0"/>
        <w:spacing w:after="0" w:line="240" w:lineRule="auto"/>
        <w:jc w:val="both"/>
        <w:rPr>
          <w:rFonts w:ascii="Times New Roman" w:eastAsia="Calibri" w:hAnsi="Times New Roman" w:cs="Times New Roman"/>
          <w:sz w:val="28"/>
          <w:szCs w:val="28"/>
        </w:rPr>
      </w:pPr>
      <w:r w:rsidRPr="00032719">
        <w:rPr>
          <w:rFonts w:ascii="Times New Roman" w:eastAsia="Calibri" w:hAnsi="Times New Roman" w:cs="Times New Roman"/>
          <w:sz w:val="28"/>
          <w:szCs w:val="28"/>
        </w:rPr>
        <w:tab/>
        <w:t xml:space="preserve">В качестве основного сценария Стратегии развития муниципального образования «Городской округ город Сунжа», в соответствии, с параметрами которого будут определены количественные значения целевых ориентиров, закладываемых в Стратегию, принят сценарий ресурсно – инвестиционного развития. </w:t>
      </w:r>
    </w:p>
    <w:p w:rsidR="00032719" w:rsidRPr="00032719" w:rsidRDefault="00032719" w:rsidP="00032719">
      <w:pPr>
        <w:autoSpaceDE w:val="0"/>
        <w:autoSpaceDN w:val="0"/>
        <w:adjustRightInd w:val="0"/>
        <w:spacing w:after="0" w:line="240" w:lineRule="auto"/>
        <w:jc w:val="both"/>
        <w:rPr>
          <w:rFonts w:ascii="Times New Roman" w:eastAsia="Calibri" w:hAnsi="Times New Roman" w:cs="Times New Roman"/>
          <w:sz w:val="28"/>
          <w:szCs w:val="28"/>
        </w:rPr>
      </w:pPr>
    </w:p>
    <w:p w:rsidR="00032719" w:rsidRPr="00032719" w:rsidRDefault="00032719" w:rsidP="00032719">
      <w:pPr>
        <w:widowControl w:val="0"/>
        <w:numPr>
          <w:ilvl w:val="0"/>
          <w:numId w:val="52"/>
        </w:numPr>
        <w:autoSpaceDE w:val="0"/>
        <w:autoSpaceDN w:val="0"/>
        <w:adjustRightInd w:val="0"/>
        <w:spacing w:after="0" w:line="240" w:lineRule="auto"/>
        <w:contextualSpacing/>
        <w:outlineLvl w:val="0"/>
        <w:rPr>
          <w:rFonts w:ascii="Times New Roman" w:eastAsia="Calibri" w:hAnsi="Times New Roman" w:cs="Times New Roman"/>
          <w:b/>
          <w:bCs/>
          <w:sz w:val="28"/>
          <w:szCs w:val="28"/>
          <w:lang w:val="x-none"/>
        </w:rPr>
      </w:pPr>
      <w:bookmarkStart w:id="17" w:name="_Toc527132264"/>
      <w:r w:rsidRPr="00032719">
        <w:rPr>
          <w:rFonts w:ascii="Times New Roman" w:eastAsia="Calibri" w:hAnsi="Times New Roman" w:cs="Times New Roman"/>
          <w:b/>
          <w:bCs/>
          <w:sz w:val="28"/>
          <w:szCs w:val="28"/>
          <w:lang w:val="x-none"/>
        </w:rPr>
        <w:t>Стратегические цели и задачи развития муниципального образования «</w:t>
      </w:r>
      <w:r w:rsidRPr="00032719">
        <w:rPr>
          <w:rFonts w:ascii="Times New Roman" w:eastAsia="Calibri" w:hAnsi="Times New Roman" w:cs="Times New Roman"/>
          <w:b/>
          <w:bCs/>
          <w:sz w:val="28"/>
          <w:szCs w:val="28"/>
        </w:rPr>
        <w:t>Городской округ город Сунжа</w:t>
      </w:r>
      <w:r w:rsidRPr="00032719">
        <w:rPr>
          <w:rFonts w:ascii="Times New Roman" w:eastAsia="Calibri" w:hAnsi="Times New Roman" w:cs="Times New Roman"/>
          <w:b/>
          <w:bCs/>
          <w:sz w:val="28"/>
          <w:szCs w:val="28"/>
          <w:lang w:val="x-none"/>
        </w:rPr>
        <w:t>».</w:t>
      </w:r>
      <w:bookmarkEnd w:id="17"/>
    </w:p>
    <w:p w:rsidR="00032719" w:rsidRPr="00032719" w:rsidRDefault="00032719" w:rsidP="00032719">
      <w:pPr>
        <w:keepNext/>
        <w:numPr>
          <w:ilvl w:val="1"/>
          <w:numId w:val="52"/>
        </w:numPr>
        <w:tabs>
          <w:tab w:val="left" w:pos="2127"/>
          <w:tab w:val="left" w:pos="2410"/>
          <w:tab w:val="left" w:pos="2835"/>
          <w:tab w:val="left" w:pos="3686"/>
        </w:tabs>
        <w:spacing w:before="240" w:after="0" w:line="240" w:lineRule="auto"/>
        <w:ind w:firstLine="1122"/>
        <w:outlineLvl w:val="0"/>
        <w:rPr>
          <w:rFonts w:ascii="Times New Roman" w:eastAsia="Times New Roman" w:hAnsi="Times New Roman" w:cs="Times New Roman"/>
          <w:b/>
          <w:noProof/>
          <w:kern w:val="28"/>
          <w:sz w:val="28"/>
          <w:szCs w:val="28"/>
          <w:lang w:eastAsia="ru-RU"/>
        </w:rPr>
      </w:pPr>
      <w:bookmarkStart w:id="18" w:name="_Toc527132265"/>
      <w:r w:rsidRPr="00032719">
        <w:rPr>
          <w:rFonts w:ascii="Times New Roman" w:eastAsia="Times New Roman" w:hAnsi="Times New Roman" w:cs="Times New Roman"/>
          <w:b/>
          <w:noProof/>
          <w:kern w:val="28"/>
          <w:sz w:val="28"/>
          <w:szCs w:val="28"/>
          <w:lang w:val="x-none" w:eastAsia="ru-RU"/>
        </w:rPr>
        <w:t xml:space="preserve">Стратегический выбор и миссия муниципального </w:t>
      </w:r>
      <w:r w:rsidRPr="00032719">
        <w:rPr>
          <w:rFonts w:ascii="Times New Roman" w:eastAsia="Times New Roman" w:hAnsi="Times New Roman" w:cs="Times New Roman"/>
          <w:b/>
          <w:noProof/>
          <w:kern w:val="28"/>
          <w:sz w:val="28"/>
          <w:szCs w:val="28"/>
          <w:lang w:eastAsia="ru-RU"/>
        </w:rPr>
        <w:t>образования</w:t>
      </w:r>
      <w:bookmarkEnd w:id="18"/>
    </w:p>
    <w:p w:rsidR="00032719" w:rsidRPr="00032719" w:rsidRDefault="00032719" w:rsidP="00032719">
      <w:pPr>
        <w:spacing w:after="0" w:line="240" w:lineRule="auto"/>
        <w:ind w:firstLine="539"/>
        <w:jc w:val="both"/>
        <w:rPr>
          <w:rFonts w:ascii="Times New Roman" w:eastAsia="Calibri" w:hAnsi="Times New Roman" w:cs="Times New Roman"/>
          <w:b/>
          <w:sz w:val="28"/>
          <w:szCs w:val="28"/>
        </w:rPr>
      </w:pPr>
      <w:r w:rsidRPr="00032719">
        <w:rPr>
          <w:rFonts w:ascii="Times New Roman" w:eastAsia="Calibri" w:hAnsi="Times New Roman" w:cs="Times New Roman"/>
          <w:sz w:val="28"/>
          <w:szCs w:val="28"/>
        </w:rPr>
        <w:t xml:space="preserve"> С учетом выявленных конкурентных преимуществ, исторически сложившейся ситуации, природных особенностей, географического положения, а также основных потенциальных возможностей муниципального образования и стремлений жителей города, миссия может быть сформулирована следующим образом:</w:t>
      </w:r>
      <w:r w:rsidRPr="00032719">
        <w:rPr>
          <w:rFonts w:ascii="Times New Roman" w:eastAsia="Calibri" w:hAnsi="Times New Roman" w:cs="Times New Roman"/>
          <w:b/>
          <w:sz w:val="28"/>
          <w:szCs w:val="28"/>
        </w:rPr>
        <w:t xml:space="preserve"> «Город Сунжа: к новому качеству и уровню жизни населения благодаря</w:t>
      </w:r>
      <w:r w:rsidRPr="00032719">
        <w:rPr>
          <w:rFonts w:ascii="Times New Roman" w:eastAsia="Calibri" w:hAnsi="Times New Roman" w:cs="Times New Roman"/>
          <w:sz w:val="28"/>
          <w:szCs w:val="28"/>
        </w:rPr>
        <w:t xml:space="preserve"> </w:t>
      </w:r>
      <w:r w:rsidRPr="00032719">
        <w:rPr>
          <w:rFonts w:ascii="Times New Roman" w:eastAsia="Calibri" w:hAnsi="Times New Roman" w:cs="Times New Roman"/>
          <w:b/>
          <w:sz w:val="28"/>
          <w:szCs w:val="28"/>
        </w:rPr>
        <w:t>устойчивому экономическому росту и привлекательной инвестиционной политики».</w:t>
      </w:r>
    </w:p>
    <w:p w:rsidR="00032719" w:rsidRPr="00032719" w:rsidRDefault="00032719" w:rsidP="00032719">
      <w:pPr>
        <w:widowControl w:val="0"/>
        <w:autoSpaceDE w:val="0"/>
        <w:autoSpaceDN w:val="0"/>
        <w:adjustRightInd w:val="0"/>
        <w:spacing w:after="0" w:line="240" w:lineRule="auto"/>
        <w:ind w:firstLine="567"/>
        <w:jc w:val="both"/>
        <w:rPr>
          <w:rFonts w:ascii="Times New Roman" w:eastAsia="Calibri" w:hAnsi="Times New Roman" w:cs="Times New Roman"/>
          <w:bCs/>
          <w:sz w:val="28"/>
          <w:szCs w:val="28"/>
        </w:rPr>
      </w:pPr>
      <w:r w:rsidRPr="00032719">
        <w:rPr>
          <w:rFonts w:ascii="Times New Roman" w:eastAsia="Calibri" w:hAnsi="Times New Roman" w:cs="Times New Roman"/>
          <w:bCs/>
          <w:sz w:val="28"/>
          <w:szCs w:val="28"/>
        </w:rPr>
        <w:t xml:space="preserve">В предлагаемой формулировке миссии нашли отражение основные черты видения будущего городского округа, характеризующие его функциональную специализацию, а также характеристики, важные для </w:t>
      </w:r>
      <w:r w:rsidRPr="00032719">
        <w:rPr>
          <w:rFonts w:ascii="Times New Roman" w:eastAsia="Calibri" w:hAnsi="Times New Roman" w:cs="Times New Roman"/>
          <w:bCs/>
          <w:sz w:val="28"/>
          <w:szCs w:val="28"/>
        </w:rPr>
        <w:lastRenderedPageBreak/>
        <w:t>привлечения и удержания людей, способных быть ресурсом развития.</w:t>
      </w:r>
    </w:p>
    <w:p w:rsidR="00032719" w:rsidRPr="00032719" w:rsidRDefault="00032719" w:rsidP="00032719">
      <w:pPr>
        <w:widowControl w:val="0"/>
        <w:autoSpaceDE w:val="0"/>
        <w:autoSpaceDN w:val="0"/>
        <w:adjustRightInd w:val="0"/>
        <w:spacing w:after="0" w:line="240" w:lineRule="auto"/>
        <w:ind w:firstLine="567"/>
        <w:jc w:val="both"/>
        <w:rPr>
          <w:rFonts w:ascii="Times New Roman" w:eastAsia="Calibri" w:hAnsi="Times New Roman" w:cs="Times New Roman"/>
          <w:bCs/>
          <w:sz w:val="28"/>
          <w:szCs w:val="28"/>
        </w:rPr>
      </w:pPr>
      <w:r w:rsidRPr="00032719">
        <w:rPr>
          <w:rFonts w:ascii="Times New Roman" w:eastAsia="Calibri" w:hAnsi="Times New Roman" w:cs="Times New Roman"/>
          <w:b/>
          <w:sz w:val="28"/>
          <w:szCs w:val="28"/>
        </w:rPr>
        <w:t>Главная стратегическая цель:</w:t>
      </w:r>
      <w:r w:rsidRPr="00032719">
        <w:rPr>
          <w:rFonts w:ascii="Times New Roman" w:eastAsia="Calibri" w:hAnsi="Times New Roman" w:cs="Times New Roman"/>
          <w:sz w:val="28"/>
          <w:szCs w:val="28"/>
        </w:rPr>
        <w:t xml:space="preserve"> Создание условий для улучшения жизненного уровня населения муниципального образования на основе активного использования природно–ресурсного и трудового потенциала</w:t>
      </w:r>
      <w:r w:rsidRPr="00032719">
        <w:rPr>
          <w:rFonts w:ascii="Times New Roman" w:eastAsia="Calibri" w:hAnsi="Times New Roman" w:cs="Times New Roman"/>
          <w:bCs/>
          <w:sz w:val="28"/>
          <w:szCs w:val="28"/>
        </w:rPr>
        <w:t xml:space="preserve"> по принципу баланса интересов населения, бизнеса и власти.</w:t>
      </w:r>
    </w:p>
    <w:p w:rsidR="00032719" w:rsidRPr="00032719" w:rsidRDefault="00032719" w:rsidP="00032719">
      <w:pPr>
        <w:widowControl w:val="0"/>
        <w:autoSpaceDE w:val="0"/>
        <w:autoSpaceDN w:val="0"/>
        <w:adjustRightInd w:val="0"/>
        <w:spacing w:after="0" w:line="240" w:lineRule="auto"/>
        <w:ind w:firstLine="567"/>
        <w:jc w:val="both"/>
        <w:rPr>
          <w:rFonts w:ascii="Times New Roman" w:eastAsia="Calibri" w:hAnsi="Times New Roman" w:cs="Times New Roman"/>
          <w:b/>
          <w:sz w:val="28"/>
          <w:szCs w:val="28"/>
        </w:rPr>
      </w:pPr>
    </w:p>
    <w:p w:rsidR="00032719" w:rsidRPr="00032719" w:rsidRDefault="00032719" w:rsidP="00032719">
      <w:pPr>
        <w:keepNext/>
        <w:numPr>
          <w:ilvl w:val="1"/>
          <w:numId w:val="52"/>
        </w:numPr>
        <w:tabs>
          <w:tab w:val="left" w:pos="2127"/>
          <w:tab w:val="left" w:pos="2410"/>
          <w:tab w:val="left" w:pos="2835"/>
          <w:tab w:val="left" w:pos="3544"/>
        </w:tabs>
        <w:spacing w:before="240" w:after="0" w:line="240" w:lineRule="auto"/>
        <w:ind w:hanging="12"/>
        <w:jc w:val="center"/>
        <w:outlineLvl w:val="0"/>
        <w:rPr>
          <w:rFonts w:ascii="Times New Roman" w:eastAsia="Times New Roman" w:hAnsi="Times New Roman" w:cs="Times New Roman"/>
          <w:b/>
          <w:noProof/>
          <w:kern w:val="28"/>
          <w:sz w:val="28"/>
          <w:szCs w:val="28"/>
          <w:lang w:val="x-none" w:eastAsia="ru-RU"/>
        </w:rPr>
      </w:pPr>
      <w:bookmarkStart w:id="19" w:name="_Toc527132266"/>
      <w:r w:rsidRPr="00032719">
        <w:rPr>
          <w:rFonts w:ascii="Times New Roman" w:eastAsia="Times New Roman" w:hAnsi="Times New Roman" w:cs="Times New Roman"/>
          <w:b/>
          <w:noProof/>
          <w:kern w:val="28"/>
          <w:sz w:val="28"/>
          <w:szCs w:val="28"/>
          <w:lang w:val="x-none" w:eastAsia="ru-RU"/>
        </w:rPr>
        <w:t>Стратегические цели и задачи развития муниципального города</w:t>
      </w:r>
      <w:bookmarkEnd w:id="19"/>
    </w:p>
    <w:p w:rsidR="00032719" w:rsidRPr="00032719" w:rsidRDefault="00032719" w:rsidP="00032719">
      <w:pPr>
        <w:spacing w:after="0" w:line="240" w:lineRule="auto"/>
        <w:ind w:left="720"/>
        <w:jc w:val="right"/>
        <w:rPr>
          <w:rFonts w:ascii="Times New Roman" w:eastAsia="Calibri" w:hAnsi="Times New Roman" w:cs="Times New Roman"/>
          <w:i/>
          <w:sz w:val="24"/>
          <w:szCs w:val="28"/>
        </w:rPr>
      </w:pPr>
      <w:r w:rsidRPr="00032719">
        <w:rPr>
          <w:rFonts w:ascii="Times New Roman" w:eastAsia="Calibri" w:hAnsi="Times New Roman" w:cs="Times New Roman"/>
          <w:i/>
          <w:sz w:val="24"/>
          <w:szCs w:val="28"/>
        </w:rPr>
        <w:t>Таблица 13</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0"/>
        <w:gridCol w:w="3186"/>
        <w:gridCol w:w="5348"/>
      </w:tblGrid>
      <w:tr w:rsidR="00032719" w:rsidRPr="00032719" w:rsidTr="007E34AB">
        <w:trPr>
          <w:tblHeader/>
        </w:trPr>
        <w:tc>
          <w:tcPr>
            <w:tcW w:w="675" w:type="dxa"/>
          </w:tcPr>
          <w:p w:rsidR="00032719" w:rsidRPr="00032719" w:rsidRDefault="00032719" w:rsidP="00032719">
            <w:pPr>
              <w:autoSpaceDE w:val="0"/>
              <w:autoSpaceDN w:val="0"/>
              <w:adjustRightInd w:val="0"/>
              <w:spacing w:after="0" w:line="240" w:lineRule="auto"/>
              <w:jc w:val="center"/>
              <w:rPr>
                <w:rFonts w:ascii="Times New Roman" w:eastAsia="Calibri" w:hAnsi="Times New Roman" w:cs="Times New Roman"/>
                <w:b/>
                <w:sz w:val="24"/>
                <w:szCs w:val="24"/>
              </w:rPr>
            </w:pPr>
            <w:r w:rsidRPr="00032719">
              <w:rPr>
                <w:rFonts w:ascii="Times New Roman" w:eastAsia="Calibri" w:hAnsi="Times New Roman" w:cs="Times New Roman"/>
                <w:b/>
                <w:sz w:val="24"/>
                <w:szCs w:val="24"/>
              </w:rPr>
              <w:t>№ п.п.</w:t>
            </w:r>
          </w:p>
        </w:tc>
        <w:tc>
          <w:tcPr>
            <w:tcW w:w="3261" w:type="dxa"/>
            <w:shd w:val="clear" w:color="auto" w:fill="auto"/>
          </w:tcPr>
          <w:p w:rsidR="00032719" w:rsidRPr="00032719" w:rsidRDefault="00032719" w:rsidP="00032719">
            <w:pPr>
              <w:autoSpaceDE w:val="0"/>
              <w:autoSpaceDN w:val="0"/>
              <w:adjustRightInd w:val="0"/>
              <w:spacing w:after="0" w:line="240" w:lineRule="auto"/>
              <w:jc w:val="center"/>
              <w:rPr>
                <w:rFonts w:ascii="Times New Roman" w:eastAsia="Calibri" w:hAnsi="Times New Roman" w:cs="Times New Roman"/>
                <w:b/>
                <w:sz w:val="24"/>
                <w:szCs w:val="24"/>
              </w:rPr>
            </w:pPr>
            <w:r w:rsidRPr="00032719">
              <w:rPr>
                <w:rFonts w:ascii="Times New Roman" w:eastAsia="Calibri" w:hAnsi="Times New Roman" w:cs="Times New Roman"/>
                <w:b/>
                <w:sz w:val="24"/>
                <w:szCs w:val="24"/>
              </w:rPr>
              <w:t>Стратегические цели</w:t>
            </w:r>
          </w:p>
          <w:p w:rsidR="00032719" w:rsidRPr="00032719" w:rsidRDefault="00032719" w:rsidP="00032719">
            <w:pPr>
              <w:autoSpaceDE w:val="0"/>
              <w:autoSpaceDN w:val="0"/>
              <w:adjustRightInd w:val="0"/>
              <w:spacing w:after="0" w:line="240" w:lineRule="auto"/>
              <w:jc w:val="center"/>
              <w:rPr>
                <w:rFonts w:ascii="Times New Roman" w:eastAsia="Calibri" w:hAnsi="Times New Roman" w:cs="Times New Roman"/>
                <w:b/>
                <w:sz w:val="24"/>
                <w:szCs w:val="24"/>
              </w:rPr>
            </w:pPr>
          </w:p>
        </w:tc>
        <w:tc>
          <w:tcPr>
            <w:tcW w:w="5494" w:type="dxa"/>
            <w:shd w:val="clear" w:color="auto" w:fill="auto"/>
          </w:tcPr>
          <w:p w:rsidR="00032719" w:rsidRPr="00032719" w:rsidRDefault="00032719" w:rsidP="00032719">
            <w:pPr>
              <w:autoSpaceDE w:val="0"/>
              <w:autoSpaceDN w:val="0"/>
              <w:adjustRightInd w:val="0"/>
              <w:spacing w:after="0" w:line="240" w:lineRule="auto"/>
              <w:jc w:val="center"/>
              <w:rPr>
                <w:rFonts w:ascii="Times New Roman" w:eastAsia="Calibri" w:hAnsi="Times New Roman" w:cs="Times New Roman"/>
                <w:b/>
                <w:sz w:val="24"/>
                <w:szCs w:val="24"/>
              </w:rPr>
            </w:pPr>
            <w:r w:rsidRPr="00032719">
              <w:rPr>
                <w:rFonts w:ascii="Times New Roman" w:eastAsia="Calibri" w:hAnsi="Times New Roman" w:cs="Times New Roman"/>
                <w:b/>
                <w:sz w:val="24"/>
                <w:szCs w:val="24"/>
              </w:rPr>
              <w:t>Стратегические задачи</w:t>
            </w:r>
          </w:p>
        </w:tc>
      </w:tr>
      <w:tr w:rsidR="00032719" w:rsidRPr="00032719" w:rsidTr="007E34AB">
        <w:tc>
          <w:tcPr>
            <w:tcW w:w="675" w:type="dxa"/>
          </w:tcPr>
          <w:p w:rsidR="00032719" w:rsidRPr="00032719" w:rsidRDefault="00032719" w:rsidP="00032719">
            <w:pPr>
              <w:numPr>
                <w:ilvl w:val="0"/>
                <w:numId w:val="2"/>
              </w:numPr>
              <w:autoSpaceDE w:val="0"/>
              <w:autoSpaceDN w:val="0"/>
              <w:adjustRightInd w:val="0"/>
              <w:spacing w:after="0" w:line="240" w:lineRule="auto"/>
              <w:jc w:val="both"/>
              <w:rPr>
                <w:rFonts w:ascii="Times New Roman" w:eastAsia="Calibri" w:hAnsi="Times New Roman" w:cs="Times New Roman"/>
                <w:bCs/>
                <w:sz w:val="24"/>
                <w:szCs w:val="24"/>
              </w:rPr>
            </w:pPr>
          </w:p>
        </w:tc>
        <w:tc>
          <w:tcPr>
            <w:tcW w:w="3261" w:type="dxa"/>
            <w:shd w:val="clear" w:color="auto" w:fill="auto"/>
          </w:tcPr>
          <w:p w:rsidR="00032719" w:rsidRPr="00032719" w:rsidRDefault="00032719" w:rsidP="00032719">
            <w:pPr>
              <w:autoSpaceDE w:val="0"/>
              <w:autoSpaceDN w:val="0"/>
              <w:adjustRightInd w:val="0"/>
              <w:spacing w:after="0" w:line="240" w:lineRule="auto"/>
              <w:jc w:val="both"/>
              <w:rPr>
                <w:rFonts w:ascii="Times New Roman" w:eastAsia="Calibri" w:hAnsi="Times New Roman" w:cs="Times New Roman"/>
                <w:sz w:val="24"/>
                <w:szCs w:val="24"/>
              </w:rPr>
            </w:pPr>
            <w:r w:rsidRPr="00032719">
              <w:rPr>
                <w:rFonts w:ascii="Times New Roman" w:eastAsia="Calibri" w:hAnsi="Times New Roman" w:cs="Times New Roman"/>
                <w:sz w:val="24"/>
                <w:szCs w:val="20"/>
              </w:rPr>
              <w:t>Создание условий для устойчивого экономического развития  МО «Городской округ город Сунжа»</w:t>
            </w:r>
          </w:p>
        </w:tc>
        <w:tc>
          <w:tcPr>
            <w:tcW w:w="5494" w:type="dxa"/>
            <w:shd w:val="clear" w:color="auto" w:fill="auto"/>
          </w:tcPr>
          <w:p w:rsidR="00032719" w:rsidRPr="00032719" w:rsidRDefault="00032719" w:rsidP="00032719">
            <w:pPr>
              <w:widowControl w:val="0"/>
              <w:numPr>
                <w:ilvl w:val="0"/>
                <w:numId w:val="4"/>
              </w:num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32719">
              <w:rPr>
                <w:rFonts w:ascii="Times New Roman" w:eastAsia="Times New Roman" w:hAnsi="Times New Roman" w:cs="Times New Roman"/>
                <w:bCs/>
                <w:sz w:val="24"/>
                <w:szCs w:val="24"/>
                <w:lang w:eastAsia="ru-RU"/>
              </w:rPr>
              <w:t>Повышение доходности сельскохозяйственных товаропроизводителей как условие перехода к инновационной модели развития агропромышленного комплекса.</w:t>
            </w:r>
          </w:p>
          <w:p w:rsidR="00032719" w:rsidRPr="00032719" w:rsidRDefault="00032719" w:rsidP="00032719">
            <w:pPr>
              <w:widowControl w:val="0"/>
              <w:numPr>
                <w:ilvl w:val="0"/>
                <w:numId w:val="4"/>
              </w:num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32719">
              <w:rPr>
                <w:rFonts w:ascii="Times New Roman" w:eastAsia="Times New Roman" w:hAnsi="Times New Roman" w:cs="Times New Roman"/>
                <w:bCs/>
                <w:sz w:val="24"/>
                <w:szCs w:val="24"/>
                <w:lang w:eastAsia="ru-RU"/>
              </w:rPr>
              <w:t xml:space="preserve">Поддержка развития фермерства. </w:t>
            </w:r>
          </w:p>
          <w:p w:rsidR="00032719" w:rsidRPr="00032719" w:rsidRDefault="00032719" w:rsidP="00032719">
            <w:pPr>
              <w:widowControl w:val="0"/>
              <w:numPr>
                <w:ilvl w:val="0"/>
                <w:numId w:val="4"/>
              </w:num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32719">
              <w:rPr>
                <w:rFonts w:ascii="Times New Roman" w:eastAsia="Times New Roman" w:hAnsi="Times New Roman" w:cs="Times New Roman"/>
                <w:bCs/>
                <w:sz w:val="24"/>
                <w:szCs w:val="24"/>
                <w:lang w:eastAsia="ru-RU"/>
              </w:rPr>
              <w:t>Создание пищевой и перерабатывающей промышленности, направленной на выпуск более качественной продукции, увеличения объемов производства.</w:t>
            </w:r>
          </w:p>
          <w:p w:rsidR="00032719" w:rsidRPr="00032719" w:rsidRDefault="00032719" w:rsidP="00032719">
            <w:pPr>
              <w:widowControl w:val="0"/>
              <w:numPr>
                <w:ilvl w:val="0"/>
                <w:numId w:val="4"/>
              </w:num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32719">
              <w:rPr>
                <w:rFonts w:ascii="Times New Roman" w:eastAsia="Times New Roman" w:hAnsi="Times New Roman" w:cs="Times New Roman"/>
                <w:bCs/>
                <w:sz w:val="24"/>
                <w:szCs w:val="24"/>
                <w:lang w:eastAsia="ru-RU"/>
              </w:rPr>
              <w:t>Создание условий для развития предпринимательства,</w:t>
            </w:r>
            <w:r w:rsidRPr="00032719">
              <w:rPr>
                <w:rFonts w:ascii="Times New Roman" w:eastAsia="Times New Roman" w:hAnsi="Times New Roman" w:cs="Times New Roman"/>
                <w:color w:val="000000"/>
                <w:sz w:val="24"/>
                <w:szCs w:val="24"/>
                <w:lang w:eastAsia="ru-RU"/>
              </w:rPr>
              <w:t xml:space="preserve"> в том числе в производственной сфере.</w:t>
            </w:r>
          </w:p>
          <w:p w:rsidR="00032719" w:rsidRPr="00032719" w:rsidRDefault="00032719" w:rsidP="00032719">
            <w:pPr>
              <w:numPr>
                <w:ilvl w:val="0"/>
                <w:numId w:val="4"/>
              </w:numPr>
              <w:autoSpaceDE w:val="0"/>
              <w:autoSpaceDN w:val="0"/>
              <w:adjustRightInd w:val="0"/>
              <w:spacing w:after="0" w:line="240" w:lineRule="auto"/>
              <w:ind w:left="34"/>
              <w:jc w:val="both"/>
              <w:rPr>
                <w:rFonts w:ascii="Times New Roman" w:eastAsia="Calibri" w:hAnsi="Times New Roman" w:cs="Times New Roman"/>
                <w:sz w:val="24"/>
                <w:szCs w:val="20"/>
              </w:rPr>
            </w:pPr>
            <w:r w:rsidRPr="00032719">
              <w:rPr>
                <w:rFonts w:ascii="Times New Roman" w:eastAsia="Calibri" w:hAnsi="Times New Roman" w:cs="Times New Roman"/>
                <w:sz w:val="24"/>
                <w:szCs w:val="20"/>
              </w:rPr>
              <w:t>Формирование благоприятного инвестиционного климата, позволяющего увеличивать приток инвестиций на территорию муниципального образования в интересах его устойчивого социально-экономического развития.</w:t>
            </w:r>
          </w:p>
          <w:p w:rsidR="00032719" w:rsidRPr="00032719" w:rsidRDefault="00032719" w:rsidP="00032719">
            <w:pPr>
              <w:widowControl w:val="0"/>
              <w:numPr>
                <w:ilvl w:val="0"/>
                <w:numId w:val="4"/>
              </w:num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32719">
              <w:rPr>
                <w:rFonts w:ascii="Times New Roman" w:eastAsia="Times New Roman" w:hAnsi="Times New Roman" w:cs="Times New Roman"/>
                <w:bCs/>
                <w:sz w:val="24"/>
                <w:szCs w:val="24"/>
                <w:lang w:eastAsia="ru-RU"/>
              </w:rPr>
              <w:t>Развитие потребительского рынка на территории города, повышение качества и доступности услуг общественного питания, торговли и бытового обслуживания.</w:t>
            </w:r>
          </w:p>
        </w:tc>
      </w:tr>
      <w:tr w:rsidR="00032719" w:rsidRPr="00032719" w:rsidTr="007E34AB">
        <w:tc>
          <w:tcPr>
            <w:tcW w:w="675" w:type="dxa"/>
          </w:tcPr>
          <w:p w:rsidR="00032719" w:rsidRPr="00032719" w:rsidRDefault="00032719" w:rsidP="00032719">
            <w:pPr>
              <w:shd w:val="clear" w:color="auto" w:fill="FFFFFF"/>
              <w:spacing w:after="0" w:line="240" w:lineRule="auto"/>
              <w:jc w:val="both"/>
              <w:rPr>
                <w:rFonts w:ascii="Times New Roman" w:eastAsia="Calibri" w:hAnsi="Times New Roman" w:cs="Times New Roman"/>
                <w:sz w:val="24"/>
                <w:szCs w:val="24"/>
              </w:rPr>
            </w:pPr>
            <w:r w:rsidRPr="00032719">
              <w:rPr>
                <w:rFonts w:ascii="Times New Roman" w:eastAsia="Calibri" w:hAnsi="Times New Roman" w:cs="Times New Roman"/>
                <w:sz w:val="24"/>
                <w:szCs w:val="24"/>
              </w:rPr>
              <w:t>2.</w:t>
            </w:r>
          </w:p>
        </w:tc>
        <w:tc>
          <w:tcPr>
            <w:tcW w:w="3261" w:type="dxa"/>
            <w:shd w:val="clear" w:color="auto" w:fill="auto"/>
          </w:tcPr>
          <w:p w:rsidR="00032719" w:rsidRPr="00032719" w:rsidRDefault="00032719" w:rsidP="00032719">
            <w:pPr>
              <w:shd w:val="clear" w:color="auto" w:fill="FFFFFF"/>
              <w:spacing w:after="0" w:line="240" w:lineRule="auto"/>
              <w:jc w:val="both"/>
              <w:rPr>
                <w:rFonts w:ascii="Times New Roman" w:eastAsia="Calibri" w:hAnsi="Times New Roman" w:cs="Times New Roman"/>
                <w:b/>
                <w:bCs/>
                <w:sz w:val="24"/>
                <w:szCs w:val="24"/>
              </w:rPr>
            </w:pPr>
            <w:r w:rsidRPr="00032719">
              <w:rPr>
                <w:rFonts w:ascii="Times New Roman" w:eastAsia="Calibri" w:hAnsi="Times New Roman" w:cs="Times New Roman"/>
                <w:sz w:val="24"/>
                <w:szCs w:val="24"/>
              </w:rPr>
              <w:t>Развитие жилищно-коммунального хозяйства муниципального образования</w:t>
            </w:r>
          </w:p>
          <w:p w:rsidR="00032719" w:rsidRPr="00032719" w:rsidRDefault="00032719" w:rsidP="00032719">
            <w:pPr>
              <w:shd w:val="clear" w:color="auto" w:fill="FFFFFF"/>
              <w:tabs>
                <w:tab w:val="left" w:pos="802"/>
              </w:tabs>
              <w:spacing w:after="0" w:line="240" w:lineRule="auto"/>
              <w:ind w:right="-1"/>
              <w:jc w:val="both"/>
              <w:rPr>
                <w:rFonts w:ascii="Times New Roman" w:eastAsia="Calibri" w:hAnsi="Times New Roman" w:cs="Times New Roman"/>
                <w:sz w:val="24"/>
                <w:szCs w:val="24"/>
              </w:rPr>
            </w:pPr>
          </w:p>
        </w:tc>
        <w:tc>
          <w:tcPr>
            <w:tcW w:w="5494" w:type="dxa"/>
            <w:shd w:val="clear" w:color="auto" w:fill="auto"/>
          </w:tcPr>
          <w:p w:rsidR="00032719" w:rsidRPr="00032719" w:rsidRDefault="00032719" w:rsidP="00032719">
            <w:pPr>
              <w:widowControl w:val="0"/>
              <w:numPr>
                <w:ilvl w:val="0"/>
                <w:numId w:val="6"/>
              </w:numPr>
              <w:autoSpaceDE w:val="0"/>
              <w:autoSpaceDN w:val="0"/>
              <w:adjustRightInd w:val="0"/>
              <w:spacing w:after="0" w:line="240" w:lineRule="auto"/>
              <w:ind w:left="87"/>
              <w:jc w:val="both"/>
              <w:rPr>
                <w:rFonts w:ascii="Times New Roman" w:eastAsia="Calibri" w:hAnsi="Times New Roman" w:cs="Times New Roman"/>
                <w:b/>
                <w:bCs/>
                <w:sz w:val="24"/>
                <w:szCs w:val="24"/>
              </w:rPr>
            </w:pPr>
            <w:r w:rsidRPr="00032719">
              <w:rPr>
                <w:rFonts w:ascii="Times New Roman" w:eastAsia="Calibri" w:hAnsi="Times New Roman" w:cs="Times New Roman"/>
                <w:sz w:val="24"/>
                <w:szCs w:val="24"/>
              </w:rPr>
              <w:t>Снижение себестоимости электроэнергии за счет внедрения энергосберегающих технологий с комбинированной выработкой электроэнергии и тепла за счет высокоэкономичного оборудования и подключение новостроек города к системе газоснабжения.</w:t>
            </w:r>
          </w:p>
          <w:p w:rsidR="00032719" w:rsidRPr="00032719" w:rsidRDefault="00032719" w:rsidP="00032719">
            <w:pPr>
              <w:widowControl w:val="0"/>
              <w:numPr>
                <w:ilvl w:val="0"/>
                <w:numId w:val="6"/>
              </w:numPr>
              <w:autoSpaceDE w:val="0"/>
              <w:autoSpaceDN w:val="0"/>
              <w:adjustRightInd w:val="0"/>
              <w:spacing w:after="0" w:line="240" w:lineRule="auto"/>
              <w:ind w:left="87"/>
              <w:jc w:val="both"/>
              <w:rPr>
                <w:rFonts w:ascii="Times New Roman" w:eastAsia="Calibri" w:hAnsi="Times New Roman" w:cs="Times New Roman"/>
                <w:b/>
                <w:bCs/>
                <w:sz w:val="24"/>
                <w:szCs w:val="24"/>
              </w:rPr>
            </w:pPr>
            <w:r w:rsidRPr="00032719">
              <w:rPr>
                <w:rFonts w:ascii="Times New Roman" w:eastAsia="Calibri" w:hAnsi="Times New Roman" w:cs="Times New Roman"/>
                <w:sz w:val="24"/>
                <w:szCs w:val="24"/>
              </w:rPr>
              <w:t>Предоставление качественных услуг по водоснабжению, водоотведению, электроснабжению, и газоснабжению за счет модернизации существующих объектов инженерной инфраструктуры, а также сетей инженерных коммуникаций.</w:t>
            </w:r>
          </w:p>
          <w:p w:rsidR="00032719" w:rsidRPr="00032719" w:rsidRDefault="00032719" w:rsidP="00032719">
            <w:pPr>
              <w:widowControl w:val="0"/>
              <w:numPr>
                <w:ilvl w:val="0"/>
                <w:numId w:val="6"/>
              </w:numPr>
              <w:autoSpaceDE w:val="0"/>
              <w:autoSpaceDN w:val="0"/>
              <w:adjustRightInd w:val="0"/>
              <w:spacing w:after="0" w:line="240" w:lineRule="auto"/>
              <w:ind w:left="87"/>
              <w:jc w:val="both"/>
              <w:rPr>
                <w:rFonts w:ascii="Times New Roman" w:eastAsia="Calibri" w:hAnsi="Times New Roman" w:cs="Times New Roman"/>
                <w:b/>
                <w:bCs/>
                <w:sz w:val="24"/>
                <w:szCs w:val="24"/>
              </w:rPr>
            </w:pPr>
            <w:r w:rsidRPr="00032719">
              <w:rPr>
                <w:rFonts w:ascii="Times New Roman" w:eastAsia="Calibri" w:hAnsi="Times New Roman" w:cs="Times New Roman"/>
                <w:sz w:val="24"/>
                <w:szCs w:val="24"/>
              </w:rPr>
              <w:t xml:space="preserve">Обеспечение качественных и доступных услуг жилищно-коммунального комплекса. </w:t>
            </w:r>
          </w:p>
          <w:p w:rsidR="00032719" w:rsidRPr="00032719" w:rsidRDefault="00032719" w:rsidP="00032719">
            <w:pPr>
              <w:widowControl w:val="0"/>
              <w:numPr>
                <w:ilvl w:val="0"/>
                <w:numId w:val="6"/>
              </w:numPr>
              <w:autoSpaceDE w:val="0"/>
              <w:autoSpaceDN w:val="0"/>
              <w:adjustRightInd w:val="0"/>
              <w:spacing w:after="0" w:line="240" w:lineRule="auto"/>
              <w:ind w:left="87"/>
              <w:jc w:val="both"/>
              <w:rPr>
                <w:rFonts w:ascii="Times New Roman" w:eastAsia="Calibri" w:hAnsi="Times New Roman" w:cs="Times New Roman"/>
                <w:b/>
                <w:bCs/>
                <w:sz w:val="24"/>
                <w:szCs w:val="24"/>
              </w:rPr>
            </w:pPr>
            <w:r w:rsidRPr="00032719">
              <w:rPr>
                <w:rFonts w:ascii="Times New Roman" w:eastAsia="Calibri" w:hAnsi="Times New Roman" w:cs="Times New Roman"/>
                <w:sz w:val="24"/>
                <w:szCs w:val="24"/>
              </w:rPr>
              <w:t>Комплексное освоение земельных участков под малоэтажное строительство.</w:t>
            </w:r>
          </w:p>
          <w:p w:rsidR="00032719" w:rsidRPr="00032719" w:rsidRDefault="00032719" w:rsidP="00032719">
            <w:pPr>
              <w:widowControl w:val="0"/>
              <w:numPr>
                <w:ilvl w:val="0"/>
                <w:numId w:val="6"/>
              </w:numPr>
              <w:autoSpaceDE w:val="0"/>
              <w:autoSpaceDN w:val="0"/>
              <w:adjustRightInd w:val="0"/>
              <w:spacing w:after="0" w:line="240" w:lineRule="auto"/>
              <w:ind w:left="87"/>
              <w:jc w:val="both"/>
              <w:rPr>
                <w:rFonts w:ascii="Times New Roman" w:eastAsia="Calibri" w:hAnsi="Times New Roman" w:cs="Times New Roman"/>
                <w:b/>
                <w:bCs/>
                <w:sz w:val="24"/>
                <w:szCs w:val="24"/>
              </w:rPr>
            </w:pPr>
            <w:r w:rsidRPr="00032719">
              <w:rPr>
                <w:rFonts w:ascii="Times New Roman" w:eastAsia="Calibri" w:hAnsi="Times New Roman" w:cs="Times New Roman"/>
                <w:sz w:val="24"/>
                <w:szCs w:val="24"/>
              </w:rPr>
              <w:t>Разработка и внедрение инвестиционных проектов по обеспечению новых земельных участков инженерной инфраструктурой для целей жилищного строительства.</w:t>
            </w:r>
          </w:p>
          <w:p w:rsidR="00032719" w:rsidRPr="00032719" w:rsidRDefault="00032719" w:rsidP="00032719">
            <w:pPr>
              <w:widowControl w:val="0"/>
              <w:numPr>
                <w:ilvl w:val="0"/>
                <w:numId w:val="6"/>
              </w:numPr>
              <w:autoSpaceDE w:val="0"/>
              <w:autoSpaceDN w:val="0"/>
              <w:adjustRightInd w:val="0"/>
              <w:spacing w:after="0" w:line="240" w:lineRule="auto"/>
              <w:ind w:left="87"/>
              <w:jc w:val="both"/>
              <w:rPr>
                <w:rFonts w:ascii="Times New Roman" w:eastAsia="Calibri" w:hAnsi="Times New Roman" w:cs="Times New Roman"/>
                <w:sz w:val="24"/>
                <w:szCs w:val="24"/>
              </w:rPr>
            </w:pPr>
            <w:r w:rsidRPr="00032719">
              <w:rPr>
                <w:rFonts w:ascii="Times New Roman" w:eastAsia="Calibri" w:hAnsi="Times New Roman" w:cs="Times New Roman"/>
                <w:sz w:val="24"/>
                <w:szCs w:val="24"/>
              </w:rPr>
              <w:lastRenderedPageBreak/>
              <w:t>Осуществление капитального ремонта многоквартирных домов, расселение граждан из аварийного жилья.</w:t>
            </w:r>
          </w:p>
          <w:p w:rsidR="00032719" w:rsidRPr="00032719" w:rsidRDefault="00032719" w:rsidP="00032719">
            <w:pPr>
              <w:numPr>
                <w:ilvl w:val="0"/>
                <w:numId w:val="6"/>
              </w:numPr>
              <w:spacing w:after="0" w:line="240" w:lineRule="auto"/>
              <w:ind w:left="87"/>
              <w:jc w:val="both"/>
              <w:rPr>
                <w:rFonts w:ascii="Times New Roman" w:eastAsia="Calibri" w:hAnsi="Times New Roman" w:cs="Times New Roman"/>
                <w:sz w:val="24"/>
                <w:szCs w:val="24"/>
              </w:rPr>
            </w:pPr>
            <w:r w:rsidRPr="00032719">
              <w:rPr>
                <w:rFonts w:ascii="Times New Roman" w:eastAsia="Calibri" w:hAnsi="Times New Roman" w:cs="Times New Roman"/>
                <w:sz w:val="24"/>
                <w:szCs w:val="24"/>
              </w:rPr>
              <w:t>Использование и содержание территории в соответствии с территориальным зонированием, функциональным назначением зон и в соответствии с режимами их содержания и использования.</w:t>
            </w:r>
          </w:p>
        </w:tc>
      </w:tr>
      <w:tr w:rsidR="00032719" w:rsidRPr="00032719" w:rsidTr="007E34AB">
        <w:tc>
          <w:tcPr>
            <w:tcW w:w="675" w:type="dxa"/>
          </w:tcPr>
          <w:p w:rsidR="00032719" w:rsidRPr="00032719" w:rsidRDefault="00032719" w:rsidP="00032719">
            <w:pPr>
              <w:spacing w:after="0" w:line="240" w:lineRule="auto"/>
              <w:jc w:val="both"/>
              <w:rPr>
                <w:rFonts w:ascii="Times New Roman" w:eastAsia="Calibri" w:hAnsi="Times New Roman" w:cs="Times New Roman"/>
                <w:sz w:val="24"/>
                <w:szCs w:val="24"/>
              </w:rPr>
            </w:pPr>
            <w:r w:rsidRPr="00032719">
              <w:rPr>
                <w:rFonts w:ascii="Times New Roman" w:eastAsia="Calibri" w:hAnsi="Times New Roman" w:cs="Times New Roman"/>
                <w:sz w:val="24"/>
                <w:szCs w:val="24"/>
              </w:rPr>
              <w:lastRenderedPageBreak/>
              <w:t>3.</w:t>
            </w:r>
          </w:p>
        </w:tc>
        <w:tc>
          <w:tcPr>
            <w:tcW w:w="3261" w:type="dxa"/>
            <w:shd w:val="clear" w:color="auto" w:fill="auto"/>
          </w:tcPr>
          <w:p w:rsidR="00032719" w:rsidRPr="00032719" w:rsidRDefault="00032719" w:rsidP="00032719">
            <w:pPr>
              <w:spacing w:after="0" w:line="240" w:lineRule="auto"/>
              <w:jc w:val="both"/>
              <w:rPr>
                <w:rFonts w:ascii="Times New Roman" w:eastAsia="Calibri" w:hAnsi="Times New Roman" w:cs="Times New Roman"/>
                <w:bCs/>
                <w:sz w:val="24"/>
                <w:szCs w:val="24"/>
              </w:rPr>
            </w:pPr>
            <w:r w:rsidRPr="00032719">
              <w:rPr>
                <w:rFonts w:ascii="Times New Roman" w:eastAsia="Calibri" w:hAnsi="Times New Roman" w:cs="Times New Roman"/>
                <w:sz w:val="24"/>
                <w:szCs w:val="24"/>
              </w:rPr>
              <w:t>Развитие транспортной системы (транспорт, строительство и содержание дорог).</w:t>
            </w:r>
          </w:p>
        </w:tc>
        <w:tc>
          <w:tcPr>
            <w:tcW w:w="5494" w:type="dxa"/>
            <w:shd w:val="clear" w:color="auto" w:fill="auto"/>
          </w:tcPr>
          <w:p w:rsidR="00032719" w:rsidRPr="00032719" w:rsidRDefault="00032719" w:rsidP="00032719">
            <w:pPr>
              <w:numPr>
                <w:ilvl w:val="0"/>
                <w:numId w:val="5"/>
              </w:numPr>
              <w:spacing w:after="0" w:line="240" w:lineRule="auto"/>
              <w:ind w:left="87"/>
              <w:rPr>
                <w:rFonts w:ascii="Times New Roman" w:eastAsia="Calibri" w:hAnsi="Times New Roman" w:cs="Times New Roman"/>
                <w:b/>
                <w:bCs/>
                <w:sz w:val="24"/>
                <w:szCs w:val="24"/>
              </w:rPr>
            </w:pPr>
            <w:r w:rsidRPr="00032719">
              <w:rPr>
                <w:rFonts w:ascii="Times New Roman" w:eastAsia="Calibri" w:hAnsi="Times New Roman" w:cs="Times New Roman"/>
                <w:sz w:val="24"/>
                <w:szCs w:val="24"/>
              </w:rPr>
              <w:t>Обеспечение качественного транспортного обслуживания населения города путем совершенствования транспортных связей.</w:t>
            </w:r>
          </w:p>
          <w:p w:rsidR="00032719" w:rsidRPr="00032719" w:rsidRDefault="00032719" w:rsidP="00032719">
            <w:pPr>
              <w:widowControl w:val="0"/>
              <w:numPr>
                <w:ilvl w:val="0"/>
                <w:numId w:val="5"/>
              </w:numPr>
              <w:autoSpaceDE w:val="0"/>
              <w:autoSpaceDN w:val="0"/>
              <w:adjustRightInd w:val="0"/>
              <w:spacing w:after="0" w:line="240" w:lineRule="auto"/>
              <w:ind w:left="87"/>
              <w:jc w:val="both"/>
              <w:rPr>
                <w:rFonts w:ascii="Times New Roman" w:eastAsia="Calibri" w:hAnsi="Times New Roman" w:cs="Times New Roman"/>
                <w:b/>
                <w:bCs/>
                <w:sz w:val="24"/>
                <w:szCs w:val="24"/>
              </w:rPr>
            </w:pPr>
            <w:r w:rsidRPr="00032719">
              <w:rPr>
                <w:rFonts w:ascii="Times New Roman" w:eastAsia="Calibri" w:hAnsi="Times New Roman" w:cs="Times New Roman"/>
                <w:sz w:val="24"/>
                <w:szCs w:val="24"/>
              </w:rPr>
              <w:t>Реконструкция и модернизация инфраструктуры.</w:t>
            </w:r>
          </w:p>
          <w:p w:rsidR="00032719" w:rsidRPr="00032719" w:rsidRDefault="00032719" w:rsidP="00032719">
            <w:pPr>
              <w:widowControl w:val="0"/>
              <w:numPr>
                <w:ilvl w:val="0"/>
                <w:numId w:val="5"/>
              </w:numPr>
              <w:autoSpaceDE w:val="0"/>
              <w:autoSpaceDN w:val="0"/>
              <w:adjustRightInd w:val="0"/>
              <w:spacing w:after="0" w:line="240" w:lineRule="auto"/>
              <w:ind w:left="87"/>
              <w:jc w:val="both"/>
              <w:rPr>
                <w:rFonts w:ascii="Times New Roman" w:eastAsia="Calibri" w:hAnsi="Times New Roman" w:cs="Times New Roman"/>
                <w:bCs/>
                <w:sz w:val="24"/>
                <w:szCs w:val="24"/>
              </w:rPr>
            </w:pPr>
            <w:r w:rsidRPr="00032719">
              <w:rPr>
                <w:rFonts w:ascii="Times New Roman" w:eastAsia="Calibri" w:hAnsi="Times New Roman" w:cs="Times New Roman"/>
                <w:sz w:val="24"/>
                <w:szCs w:val="24"/>
              </w:rPr>
              <w:t>улучшение транспортно-эксплуатационного состояния существующих сетей автомобильных дорог и сооружений на них.</w:t>
            </w:r>
          </w:p>
        </w:tc>
      </w:tr>
      <w:tr w:rsidR="00032719" w:rsidRPr="00032719" w:rsidTr="007E34AB">
        <w:tc>
          <w:tcPr>
            <w:tcW w:w="675" w:type="dxa"/>
          </w:tcPr>
          <w:p w:rsidR="00032719" w:rsidRPr="00032719" w:rsidRDefault="00032719" w:rsidP="00032719">
            <w:pPr>
              <w:widowControl w:val="0"/>
              <w:shd w:val="clear" w:color="auto" w:fill="FFFFFF"/>
              <w:tabs>
                <w:tab w:val="left" w:pos="0"/>
              </w:tabs>
              <w:autoSpaceDE w:val="0"/>
              <w:autoSpaceDN w:val="0"/>
              <w:adjustRightInd w:val="0"/>
              <w:spacing w:after="0" w:line="240" w:lineRule="auto"/>
              <w:ind w:right="62"/>
              <w:jc w:val="both"/>
              <w:rPr>
                <w:rFonts w:ascii="Times New Roman" w:eastAsia="Calibri" w:hAnsi="Times New Roman" w:cs="Times New Roman"/>
                <w:bCs/>
                <w:sz w:val="24"/>
                <w:szCs w:val="24"/>
              </w:rPr>
            </w:pPr>
            <w:r w:rsidRPr="00032719">
              <w:rPr>
                <w:rFonts w:ascii="Times New Roman" w:eastAsia="Calibri" w:hAnsi="Times New Roman" w:cs="Times New Roman"/>
                <w:bCs/>
                <w:sz w:val="24"/>
                <w:szCs w:val="24"/>
              </w:rPr>
              <w:t>4.</w:t>
            </w:r>
          </w:p>
        </w:tc>
        <w:tc>
          <w:tcPr>
            <w:tcW w:w="3261" w:type="dxa"/>
            <w:shd w:val="clear" w:color="auto" w:fill="auto"/>
          </w:tcPr>
          <w:p w:rsidR="00032719" w:rsidRPr="00032719" w:rsidRDefault="00032719" w:rsidP="00032719">
            <w:pPr>
              <w:widowControl w:val="0"/>
              <w:shd w:val="clear" w:color="auto" w:fill="FFFFFF"/>
              <w:tabs>
                <w:tab w:val="left" w:pos="0"/>
              </w:tabs>
              <w:autoSpaceDE w:val="0"/>
              <w:autoSpaceDN w:val="0"/>
              <w:adjustRightInd w:val="0"/>
              <w:spacing w:after="0" w:line="240" w:lineRule="auto"/>
              <w:ind w:right="62"/>
              <w:jc w:val="both"/>
              <w:rPr>
                <w:rFonts w:ascii="Times New Roman" w:eastAsia="Calibri" w:hAnsi="Times New Roman" w:cs="Times New Roman"/>
                <w:b/>
                <w:sz w:val="24"/>
                <w:szCs w:val="24"/>
              </w:rPr>
            </w:pPr>
            <w:r w:rsidRPr="00032719">
              <w:rPr>
                <w:rFonts w:ascii="Times New Roman" w:eastAsia="Calibri" w:hAnsi="Times New Roman" w:cs="Times New Roman"/>
                <w:bCs/>
                <w:sz w:val="24"/>
                <w:szCs w:val="24"/>
              </w:rPr>
              <w:t>Повышение уровня жизни населения в муниципальном образовании на основе устойчивого развития экономики.</w:t>
            </w:r>
          </w:p>
          <w:p w:rsidR="00032719" w:rsidRPr="00032719" w:rsidRDefault="00032719" w:rsidP="00032719">
            <w:pPr>
              <w:autoSpaceDE w:val="0"/>
              <w:autoSpaceDN w:val="0"/>
              <w:adjustRightInd w:val="0"/>
              <w:spacing w:after="0" w:line="240" w:lineRule="auto"/>
              <w:jc w:val="both"/>
              <w:rPr>
                <w:rFonts w:ascii="Times New Roman" w:eastAsia="Calibri" w:hAnsi="Times New Roman" w:cs="Times New Roman"/>
                <w:sz w:val="26"/>
                <w:szCs w:val="26"/>
              </w:rPr>
            </w:pPr>
          </w:p>
        </w:tc>
        <w:tc>
          <w:tcPr>
            <w:tcW w:w="5494" w:type="dxa"/>
            <w:shd w:val="clear" w:color="auto" w:fill="auto"/>
          </w:tcPr>
          <w:p w:rsidR="00032719" w:rsidRPr="00032719" w:rsidRDefault="00032719" w:rsidP="00032719">
            <w:pPr>
              <w:widowControl w:val="0"/>
              <w:numPr>
                <w:ilvl w:val="0"/>
                <w:numId w:val="3"/>
              </w:numPr>
              <w:autoSpaceDE w:val="0"/>
              <w:autoSpaceDN w:val="0"/>
              <w:adjustRightInd w:val="0"/>
              <w:spacing w:after="0" w:line="240" w:lineRule="auto"/>
              <w:jc w:val="both"/>
              <w:rPr>
                <w:rFonts w:ascii="Times New Roman" w:eastAsia="Calibri" w:hAnsi="Times New Roman" w:cs="Times New Roman"/>
                <w:b/>
                <w:bCs/>
                <w:sz w:val="24"/>
                <w:szCs w:val="24"/>
              </w:rPr>
            </w:pPr>
            <w:r w:rsidRPr="00032719">
              <w:rPr>
                <w:rFonts w:ascii="Times New Roman" w:eastAsia="Calibri" w:hAnsi="Times New Roman" w:cs="Times New Roman"/>
                <w:sz w:val="24"/>
                <w:szCs w:val="24"/>
              </w:rPr>
              <w:t>Создание условий для роста занятости и доходов населения муниципального образования.</w:t>
            </w:r>
          </w:p>
          <w:p w:rsidR="00032719" w:rsidRPr="00032719" w:rsidRDefault="00032719" w:rsidP="00032719">
            <w:pPr>
              <w:widowControl w:val="0"/>
              <w:numPr>
                <w:ilvl w:val="0"/>
                <w:numId w:val="3"/>
              </w:numPr>
              <w:autoSpaceDE w:val="0"/>
              <w:autoSpaceDN w:val="0"/>
              <w:adjustRightInd w:val="0"/>
              <w:spacing w:after="0" w:line="240" w:lineRule="auto"/>
              <w:jc w:val="both"/>
              <w:rPr>
                <w:rFonts w:ascii="Times New Roman" w:eastAsia="Calibri" w:hAnsi="Times New Roman" w:cs="Times New Roman"/>
                <w:b/>
                <w:bCs/>
                <w:sz w:val="24"/>
                <w:szCs w:val="24"/>
              </w:rPr>
            </w:pPr>
            <w:r w:rsidRPr="00032719">
              <w:rPr>
                <w:rFonts w:ascii="Times New Roman" w:eastAsia="Calibri" w:hAnsi="Times New Roman" w:cs="Times New Roman"/>
                <w:bCs/>
                <w:sz w:val="24"/>
                <w:szCs w:val="24"/>
              </w:rPr>
              <w:t>Обеспечение максимальной информационной открытости потенциальных инвесторов о возможностях муниципального образования, улучшение его инвестиционного имиджа.</w:t>
            </w:r>
          </w:p>
          <w:p w:rsidR="00032719" w:rsidRPr="00032719" w:rsidRDefault="00032719" w:rsidP="00032719">
            <w:pPr>
              <w:widowControl w:val="0"/>
              <w:numPr>
                <w:ilvl w:val="0"/>
                <w:numId w:val="3"/>
              </w:numPr>
              <w:autoSpaceDE w:val="0"/>
              <w:autoSpaceDN w:val="0"/>
              <w:adjustRightInd w:val="0"/>
              <w:spacing w:after="0" w:line="240" w:lineRule="auto"/>
              <w:jc w:val="both"/>
              <w:rPr>
                <w:rFonts w:ascii="Times New Roman" w:eastAsia="Calibri" w:hAnsi="Times New Roman" w:cs="Times New Roman"/>
                <w:b/>
                <w:bCs/>
                <w:sz w:val="24"/>
                <w:szCs w:val="24"/>
              </w:rPr>
            </w:pPr>
            <w:r w:rsidRPr="00032719">
              <w:rPr>
                <w:rFonts w:ascii="Times New Roman" w:eastAsia="Calibri" w:hAnsi="Times New Roman" w:cs="Times New Roman"/>
                <w:bCs/>
                <w:sz w:val="24"/>
                <w:szCs w:val="24"/>
              </w:rPr>
              <w:t>Привлечение инвестиций из бюджетов всех уровней и внебюджетных источников.</w:t>
            </w:r>
          </w:p>
          <w:p w:rsidR="00032719" w:rsidRPr="00032719" w:rsidRDefault="00032719" w:rsidP="00032719">
            <w:pPr>
              <w:widowControl w:val="0"/>
              <w:numPr>
                <w:ilvl w:val="0"/>
                <w:numId w:val="3"/>
              </w:numPr>
              <w:autoSpaceDE w:val="0"/>
              <w:autoSpaceDN w:val="0"/>
              <w:adjustRightInd w:val="0"/>
              <w:spacing w:after="0" w:line="240" w:lineRule="auto"/>
              <w:jc w:val="both"/>
              <w:rPr>
                <w:rFonts w:ascii="Times New Roman" w:eastAsia="Calibri" w:hAnsi="Times New Roman" w:cs="Times New Roman"/>
                <w:b/>
                <w:sz w:val="24"/>
                <w:szCs w:val="24"/>
              </w:rPr>
            </w:pPr>
            <w:r w:rsidRPr="00032719">
              <w:rPr>
                <w:rFonts w:ascii="Times New Roman" w:eastAsia="Calibri" w:hAnsi="Times New Roman" w:cs="Times New Roman"/>
                <w:sz w:val="24"/>
                <w:szCs w:val="24"/>
              </w:rPr>
              <w:t>Стимулирование развития и поддержки малого и среднего предпринимательства, обеспечение дополнительных возможностей для нового этапа развития малого и среднего бизнеса.</w:t>
            </w:r>
          </w:p>
          <w:p w:rsidR="00032719" w:rsidRPr="00032719" w:rsidRDefault="00032719" w:rsidP="00032719">
            <w:pPr>
              <w:widowControl w:val="0"/>
              <w:numPr>
                <w:ilvl w:val="0"/>
                <w:numId w:val="3"/>
              </w:numPr>
              <w:autoSpaceDE w:val="0"/>
              <w:autoSpaceDN w:val="0"/>
              <w:adjustRightInd w:val="0"/>
              <w:spacing w:after="0" w:line="240" w:lineRule="auto"/>
              <w:jc w:val="both"/>
              <w:rPr>
                <w:rFonts w:ascii="Times New Roman" w:eastAsia="Calibri" w:hAnsi="Times New Roman" w:cs="Times New Roman"/>
                <w:bCs/>
                <w:sz w:val="24"/>
                <w:szCs w:val="24"/>
              </w:rPr>
            </w:pPr>
            <w:r w:rsidRPr="00032719">
              <w:rPr>
                <w:rFonts w:ascii="Times New Roman" w:eastAsia="Calibri" w:hAnsi="Times New Roman" w:cs="Times New Roman"/>
                <w:bCs/>
                <w:sz w:val="24"/>
                <w:szCs w:val="24"/>
              </w:rPr>
              <w:t>Обеспечение устойчивого функционирования и стабильного развития сферы торговли и бытового обслуживания населения в муниципальные образования для удовлетворения потребностей жителей в товарах и услугах, соответствующих современным стандартам качества и безопасности.</w:t>
            </w:r>
          </w:p>
          <w:p w:rsidR="00032719" w:rsidRPr="00032719" w:rsidRDefault="00032719" w:rsidP="00032719">
            <w:pPr>
              <w:widowControl w:val="0"/>
              <w:numPr>
                <w:ilvl w:val="0"/>
                <w:numId w:val="3"/>
              </w:numPr>
              <w:autoSpaceDE w:val="0"/>
              <w:autoSpaceDN w:val="0"/>
              <w:adjustRightInd w:val="0"/>
              <w:spacing w:after="0" w:line="240" w:lineRule="auto"/>
              <w:jc w:val="both"/>
              <w:rPr>
                <w:rFonts w:ascii="Times New Roman" w:eastAsia="Calibri" w:hAnsi="Times New Roman" w:cs="Times New Roman"/>
                <w:b/>
                <w:bCs/>
                <w:sz w:val="24"/>
                <w:szCs w:val="24"/>
              </w:rPr>
            </w:pPr>
            <w:r w:rsidRPr="00032719">
              <w:rPr>
                <w:rFonts w:ascii="Times New Roman" w:eastAsia="Calibri" w:hAnsi="Times New Roman" w:cs="Times New Roman"/>
                <w:sz w:val="24"/>
                <w:szCs w:val="24"/>
              </w:rPr>
              <w:t>Развитие туристической деятельности в муниципальном образовании, развитие ремёсел и народных художественных промыслов.</w:t>
            </w:r>
          </w:p>
          <w:p w:rsidR="00032719" w:rsidRPr="00032719" w:rsidRDefault="00032719" w:rsidP="00032719">
            <w:pPr>
              <w:widowControl w:val="0"/>
              <w:numPr>
                <w:ilvl w:val="0"/>
                <w:numId w:val="3"/>
              </w:numPr>
              <w:autoSpaceDE w:val="0"/>
              <w:autoSpaceDN w:val="0"/>
              <w:adjustRightInd w:val="0"/>
              <w:spacing w:after="0" w:line="240" w:lineRule="auto"/>
              <w:jc w:val="both"/>
              <w:rPr>
                <w:rFonts w:ascii="Times New Roman" w:eastAsia="Calibri" w:hAnsi="Times New Roman" w:cs="Times New Roman"/>
                <w:b/>
                <w:bCs/>
                <w:sz w:val="24"/>
                <w:szCs w:val="24"/>
              </w:rPr>
            </w:pPr>
            <w:r w:rsidRPr="00032719">
              <w:rPr>
                <w:rFonts w:ascii="Times New Roman" w:eastAsia="Calibri" w:hAnsi="Times New Roman" w:cs="Times New Roman"/>
                <w:bCs/>
                <w:sz w:val="24"/>
                <w:szCs w:val="24"/>
              </w:rPr>
              <w:t>Содействие процессам модернизации и технологического перевооружения предприятий и организаций.</w:t>
            </w:r>
          </w:p>
          <w:p w:rsidR="00032719" w:rsidRPr="00032719" w:rsidRDefault="00032719" w:rsidP="00032719">
            <w:pPr>
              <w:widowControl w:val="0"/>
              <w:numPr>
                <w:ilvl w:val="0"/>
                <w:numId w:val="3"/>
              </w:numPr>
              <w:autoSpaceDE w:val="0"/>
              <w:autoSpaceDN w:val="0"/>
              <w:adjustRightInd w:val="0"/>
              <w:spacing w:after="0" w:line="240" w:lineRule="auto"/>
              <w:jc w:val="both"/>
              <w:rPr>
                <w:rFonts w:ascii="Times New Roman" w:eastAsia="Calibri" w:hAnsi="Times New Roman" w:cs="Times New Roman"/>
                <w:sz w:val="24"/>
                <w:szCs w:val="24"/>
              </w:rPr>
            </w:pPr>
            <w:r w:rsidRPr="00032719">
              <w:rPr>
                <w:rFonts w:ascii="Times New Roman" w:eastAsia="Calibri" w:hAnsi="Times New Roman" w:cs="Times New Roman"/>
                <w:bCs/>
                <w:sz w:val="24"/>
                <w:szCs w:val="24"/>
              </w:rPr>
              <w:t>Создание условий для организации переработки различного вида сырья, ориентация на рост выпуска продукции с высокой добавленной стоимостью.</w:t>
            </w:r>
          </w:p>
        </w:tc>
      </w:tr>
      <w:tr w:rsidR="00032719" w:rsidRPr="00032719" w:rsidTr="007E34AB">
        <w:tc>
          <w:tcPr>
            <w:tcW w:w="675" w:type="dxa"/>
          </w:tcPr>
          <w:p w:rsidR="00032719" w:rsidRPr="00032719" w:rsidRDefault="00032719" w:rsidP="00032719">
            <w:pPr>
              <w:shd w:val="clear" w:color="auto" w:fill="FFFFFF"/>
              <w:tabs>
                <w:tab w:val="left" w:pos="0"/>
              </w:tabs>
              <w:spacing w:after="0" w:line="240" w:lineRule="auto"/>
              <w:jc w:val="both"/>
              <w:rPr>
                <w:rFonts w:ascii="Times New Roman" w:eastAsia="Calibri" w:hAnsi="Times New Roman" w:cs="Times New Roman"/>
                <w:bCs/>
                <w:sz w:val="24"/>
                <w:szCs w:val="24"/>
              </w:rPr>
            </w:pPr>
            <w:r w:rsidRPr="00032719">
              <w:rPr>
                <w:rFonts w:ascii="Times New Roman" w:eastAsia="Calibri" w:hAnsi="Times New Roman" w:cs="Times New Roman"/>
                <w:bCs/>
                <w:sz w:val="24"/>
                <w:szCs w:val="24"/>
              </w:rPr>
              <w:lastRenderedPageBreak/>
              <w:t>5.</w:t>
            </w:r>
          </w:p>
        </w:tc>
        <w:tc>
          <w:tcPr>
            <w:tcW w:w="3261" w:type="dxa"/>
            <w:shd w:val="clear" w:color="auto" w:fill="auto"/>
          </w:tcPr>
          <w:p w:rsidR="00032719" w:rsidRPr="00032719" w:rsidRDefault="00032719" w:rsidP="00032719">
            <w:pPr>
              <w:shd w:val="clear" w:color="auto" w:fill="FFFFFF"/>
              <w:tabs>
                <w:tab w:val="left" w:pos="0"/>
              </w:tabs>
              <w:spacing w:after="0" w:line="240" w:lineRule="auto"/>
              <w:jc w:val="both"/>
              <w:rPr>
                <w:rFonts w:ascii="Times New Roman" w:eastAsia="Calibri" w:hAnsi="Times New Roman" w:cs="Times New Roman"/>
                <w:sz w:val="24"/>
                <w:szCs w:val="24"/>
              </w:rPr>
            </w:pPr>
            <w:r w:rsidRPr="00032719">
              <w:rPr>
                <w:rFonts w:ascii="Times New Roman" w:eastAsia="Calibri" w:hAnsi="Times New Roman" w:cs="Times New Roman"/>
                <w:bCs/>
                <w:sz w:val="24"/>
                <w:szCs w:val="24"/>
              </w:rPr>
              <w:t>Рост доступности, качества и эффективности образования с учетом запросов личности, общества и государства, повышение инновационного потенциала и инвестиционной привлекательности системы образования</w:t>
            </w:r>
            <w:r w:rsidRPr="00032719">
              <w:rPr>
                <w:rFonts w:ascii="Times New Roman" w:eastAsia="Calibri" w:hAnsi="Times New Roman" w:cs="Times New Roman"/>
                <w:sz w:val="24"/>
                <w:szCs w:val="24"/>
              </w:rPr>
              <w:t>, гражданское становление и самореализация молодёжи.</w:t>
            </w:r>
          </w:p>
          <w:p w:rsidR="00032719" w:rsidRPr="00032719" w:rsidRDefault="00032719" w:rsidP="00032719">
            <w:pPr>
              <w:shd w:val="clear" w:color="auto" w:fill="FFFFFF"/>
              <w:spacing w:after="0" w:line="240" w:lineRule="auto"/>
              <w:jc w:val="both"/>
              <w:rPr>
                <w:rFonts w:ascii="Times New Roman" w:eastAsia="Calibri" w:hAnsi="Times New Roman" w:cs="Times New Roman"/>
                <w:sz w:val="24"/>
                <w:szCs w:val="24"/>
              </w:rPr>
            </w:pPr>
          </w:p>
        </w:tc>
        <w:tc>
          <w:tcPr>
            <w:tcW w:w="5494" w:type="dxa"/>
            <w:shd w:val="clear" w:color="auto" w:fill="auto"/>
          </w:tcPr>
          <w:p w:rsidR="00032719" w:rsidRPr="00032719" w:rsidRDefault="00032719" w:rsidP="00032719">
            <w:pPr>
              <w:widowControl w:val="0"/>
              <w:numPr>
                <w:ilvl w:val="0"/>
                <w:numId w:val="7"/>
              </w:numPr>
              <w:tabs>
                <w:tab w:val="left" w:pos="87"/>
              </w:tabs>
              <w:autoSpaceDE w:val="0"/>
              <w:autoSpaceDN w:val="0"/>
              <w:adjustRightInd w:val="0"/>
              <w:spacing w:after="0" w:line="240" w:lineRule="auto"/>
              <w:ind w:left="87"/>
              <w:contextualSpacing/>
              <w:jc w:val="both"/>
              <w:rPr>
                <w:rFonts w:ascii="Times New Roman" w:eastAsia="Calibri" w:hAnsi="Times New Roman" w:cs="Times New Roman"/>
                <w:bCs/>
                <w:sz w:val="24"/>
                <w:szCs w:val="24"/>
              </w:rPr>
            </w:pPr>
            <w:r w:rsidRPr="00032719">
              <w:rPr>
                <w:rFonts w:ascii="Times New Roman" w:eastAsia="Calibri" w:hAnsi="Times New Roman" w:cs="Times New Roman"/>
                <w:bCs/>
                <w:sz w:val="24"/>
                <w:szCs w:val="24"/>
              </w:rPr>
              <w:t>Модернизация общего образования как института социального развития</w:t>
            </w:r>
          </w:p>
          <w:p w:rsidR="00032719" w:rsidRPr="00032719" w:rsidRDefault="00032719" w:rsidP="00032719">
            <w:pPr>
              <w:widowControl w:val="0"/>
              <w:numPr>
                <w:ilvl w:val="0"/>
                <w:numId w:val="7"/>
              </w:numPr>
              <w:tabs>
                <w:tab w:val="left" w:pos="87"/>
              </w:tabs>
              <w:autoSpaceDE w:val="0"/>
              <w:autoSpaceDN w:val="0"/>
              <w:adjustRightInd w:val="0"/>
              <w:spacing w:after="0" w:line="240" w:lineRule="auto"/>
              <w:ind w:left="87"/>
              <w:jc w:val="both"/>
              <w:rPr>
                <w:rFonts w:ascii="Times New Roman" w:eastAsia="Calibri" w:hAnsi="Times New Roman" w:cs="Times New Roman"/>
                <w:bCs/>
                <w:sz w:val="24"/>
                <w:szCs w:val="24"/>
              </w:rPr>
            </w:pPr>
            <w:r w:rsidRPr="00032719">
              <w:rPr>
                <w:rFonts w:ascii="Times New Roman" w:eastAsia="Calibri" w:hAnsi="Times New Roman" w:cs="Times New Roman"/>
                <w:bCs/>
                <w:sz w:val="24"/>
                <w:szCs w:val="24"/>
              </w:rPr>
              <w:t>Задача заключается в поддержке и более полном использовании образовательного потенциала семей путем повышения гибкости и многообразия форм предоставления услуг системы дошкольного образования.</w:t>
            </w:r>
          </w:p>
          <w:p w:rsidR="00032719" w:rsidRPr="00032719" w:rsidRDefault="00032719" w:rsidP="00032719">
            <w:pPr>
              <w:widowControl w:val="0"/>
              <w:numPr>
                <w:ilvl w:val="0"/>
                <w:numId w:val="7"/>
              </w:numPr>
              <w:tabs>
                <w:tab w:val="left" w:pos="87"/>
              </w:tabs>
              <w:autoSpaceDE w:val="0"/>
              <w:autoSpaceDN w:val="0"/>
              <w:adjustRightInd w:val="0"/>
              <w:spacing w:after="0" w:line="240" w:lineRule="auto"/>
              <w:ind w:left="87"/>
              <w:jc w:val="both"/>
              <w:rPr>
                <w:rFonts w:ascii="Times New Roman" w:eastAsia="Calibri" w:hAnsi="Times New Roman" w:cs="Times New Roman"/>
                <w:bCs/>
                <w:sz w:val="24"/>
                <w:szCs w:val="24"/>
              </w:rPr>
            </w:pPr>
            <w:r w:rsidRPr="00032719">
              <w:rPr>
                <w:rFonts w:ascii="Times New Roman" w:eastAsia="Calibri" w:hAnsi="Times New Roman" w:cs="Times New Roman"/>
                <w:bCs/>
                <w:sz w:val="24"/>
                <w:szCs w:val="24"/>
              </w:rPr>
              <w:t>В системе общего образования задача предусматривает индивидуализацию, ориентацию на практические навыки и фундаментальные умения, расширение сферы дополнительного образования.</w:t>
            </w:r>
          </w:p>
          <w:p w:rsidR="00032719" w:rsidRPr="00032719" w:rsidRDefault="00032719" w:rsidP="00032719">
            <w:pPr>
              <w:widowControl w:val="0"/>
              <w:numPr>
                <w:ilvl w:val="0"/>
                <w:numId w:val="7"/>
              </w:numPr>
              <w:tabs>
                <w:tab w:val="left" w:pos="87"/>
              </w:tabs>
              <w:autoSpaceDE w:val="0"/>
              <w:autoSpaceDN w:val="0"/>
              <w:adjustRightInd w:val="0"/>
              <w:spacing w:after="0" w:line="240" w:lineRule="auto"/>
              <w:ind w:left="87"/>
              <w:jc w:val="both"/>
              <w:rPr>
                <w:rFonts w:ascii="Times New Roman" w:eastAsia="Calibri" w:hAnsi="Times New Roman" w:cs="Times New Roman"/>
                <w:bCs/>
                <w:sz w:val="24"/>
                <w:szCs w:val="24"/>
              </w:rPr>
            </w:pPr>
            <w:r w:rsidRPr="00032719">
              <w:rPr>
                <w:rFonts w:ascii="Times New Roman" w:eastAsia="Calibri" w:hAnsi="Times New Roman" w:cs="Times New Roman"/>
                <w:bCs/>
                <w:sz w:val="24"/>
                <w:szCs w:val="24"/>
              </w:rPr>
              <w:t>Совершенствование системы непрерывного образования, подготовки и переподготовки профессиональных кадров.</w:t>
            </w:r>
          </w:p>
          <w:p w:rsidR="00032719" w:rsidRPr="00032719" w:rsidRDefault="00032719" w:rsidP="00032719">
            <w:pPr>
              <w:widowControl w:val="0"/>
              <w:numPr>
                <w:ilvl w:val="0"/>
                <w:numId w:val="7"/>
              </w:numPr>
              <w:tabs>
                <w:tab w:val="left" w:pos="87"/>
              </w:tabs>
              <w:autoSpaceDE w:val="0"/>
              <w:autoSpaceDN w:val="0"/>
              <w:adjustRightInd w:val="0"/>
              <w:spacing w:after="0" w:line="240" w:lineRule="auto"/>
              <w:ind w:left="87"/>
              <w:jc w:val="both"/>
              <w:rPr>
                <w:rFonts w:ascii="Times New Roman" w:eastAsia="Calibri" w:hAnsi="Times New Roman" w:cs="Times New Roman"/>
                <w:bCs/>
                <w:sz w:val="24"/>
                <w:szCs w:val="24"/>
              </w:rPr>
            </w:pPr>
            <w:r w:rsidRPr="00032719">
              <w:rPr>
                <w:rFonts w:ascii="Times New Roman" w:eastAsia="Calibri" w:hAnsi="Times New Roman" w:cs="Times New Roman"/>
                <w:bCs/>
                <w:sz w:val="24"/>
                <w:szCs w:val="24"/>
              </w:rPr>
              <w:t>Задача направлена на повышение доступности качественных образовательных услуг на всех стадиях жизненного цикла человека независимо от места проживания, уровня дохода и социального положения, расширение их спектра в зависимости от потребностей различных групп населения, расширение участия работодателей на всех этапах образовательного процесса.</w:t>
            </w:r>
          </w:p>
          <w:p w:rsidR="00032719" w:rsidRPr="00032719" w:rsidRDefault="00032719" w:rsidP="00032719">
            <w:pPr>
              <w:widowControl w:val="0"/>
              <w:numPr>
                <w:ilvl w:val="0"/>
                <w:numId w:val="7"/>
              </w:numPr>
              <w:tabs>
                <w:tab w:val="left" w:pos="370"/>
              </w:tabs>
              <w:autoSpaceDE w:val="0"/>
              <w:autoSpaceDN w:val="0"/>
              <w:adjustRightInd w:val="0"/>
              <w:spacing w:after="0" w:line="240" w:lineRule="auto"/>
              <w:ind w:left="87"/>
              <w:jc w:val="both"/>
              <w:rPr>
                <w:rFonts w:ascii="Times New Roman" w:eastAsia="Calibri" w:hAnsi="Times New Roman" w:cs="Times New Roman"/>
                <w:bCs/>
                <w:sz w:val="24"/>
                <w:szCs w:val="24"/>
              </w:rPr>
            </w:pPr>
            <w:r w:rsidRPr="00032719">
              <w:rPr>
                <w:rFonts w:ascii="Times New Roman" w:eastAsia="Calibri" w:hAnsi="Times New Roman" w:cs="Times New Roman"/>
                <w:sz w:val="24"/>
                <w:szCs w:val="24"/>
              </w:rPr>
              <w:t>Гражданско-патриотическое воспитание юных граждан МО «Городской округ город Сунжа».</w:t>
            </w:r>
          </w:p>
          <w:p w:rsidR="00032719" w:rsidRPr="00032719" w:rsidRDefault="00032719" w:rsidP="00032719">
            <w:pPr>
              <w:widowControl w:val="0"/>
              <w:tabs>
                <w:tab w:val="left" w:pos="87"/>
              </w:tabs>
              <w:autoSpaceDE w:val="0"/>
              <w:autoSpaceDN w:val="0"/>
              <w:adjustRightInd w:val="0"/>
              <w:spacing w:after="0" w:line="240" w:lineRule="auto"/>
              <w:ind w:left="87"/>
              <w:jc w:val="both"/>
              <w:rPr>
                <w:rFonts w:ascii="Times New Roman" w:eastAsia="Calibri" w:hAnsi="Times New Roman" w:cs="Times New Roman"/>
                <w:bCs/>
                <w:sz w:val="24"/>
                <w:szCs w:val="24"/>
              </w:rPr>
            </w:pPr>
            <w:r w:rsidRPr="00032719">
              <w:rPr>
                <w:rFonts w:ascii="Times New Roman" w:eastAsia="Calibri" w:hAnsi="Times New Roman" w:cs="Times New Roman"/>
                <w:bCs/>
                <w:sz w:val="24"/>
                <w:szCs w:val="24"/>
              </w:rPr>
              <w:t>В рамках молодёжной политики:</w:t>
            </w:r>
          </w:p>
          <w:p w:rsidR="00032719" w:rsidRPr="00032719" w:rsidRDefault="00032719" w:rsidP="00032719">
            <w:pPr>
              <w:widowControl w:val="0"/>
              <w:numPr>
                <w:ilvl w:val="0"/>
                <w:numId w:val="8"/>
              </w:numPr>
              <w:tabs>
                <w:tab w:val="left" w:pos="87"/>
              </w:tabs>
              <w:autoSpaceDE w:val="0"/>
              <w:autoSpaceDN w:val="0"/>
              <w:adjustRightInd w:val="0"/>
              <w:spacing w:after="0" w:line="240" w:lineRule="auto"/>
              <w:ind w:left="87"/>
              <w:jc w:val="both"/>
              <w:rPr>
                <w:rFonts w:ascii="Times New Roman" w:eastAsia="Calibri" w:hAnsi="Times New Roman" w:cs="Times New Roman"/>
                <w:bCs/>
                <w:sz w:val="24"/>
                <w:szCs w:val="24"/>
              </w:rPr>
            </w:pPr>
            <w:r w:rsidRPr="00032719">
              <w:rPr>
                <w:rFonts w:ascii="Times New Roman" w:eastAsia="Calibri" w:hAnsi="Times New Roman" w:cs="Times New Roman"/>
                <w:bCs/>
                <w:sz w:val="24"/>
                <w:szCs w:val="24"/>
              </w:rPr>
              <w:t>Содействие формированию навыков здорового образа жизни молодёжи, чувства патриотизма и гражданской ответственности.</w:t>
            </w:r>
          </w:p>
          <w:p w:rsidR="00032719" w:rsidRPr="00032719" w:rsidRDefault="00032719" w:rsidP="00032719">
            <w:pPr>
              <w:widowControl w:val="0"/>
              <w:numPr>
                <w:ilvl w:val="0"/>
                <w:numId w:val="8"/>
              </w:numPr>
              <w:tabs>
                <w:tab w:val="left" w:pos="87"/>
              </w:tabs>
              <w:autoSpaceDE w:val="0"/>
              <w:autoSpaceDN w:val="0"/>
              <w:adjustRightInd w:val="0"/>
              <w:spacing w:after="0" w:line="240" w:lineRule="auto"/>
              <w:ind w:left="87"/>
              <w:jc w:val="both"/>
              <w:rPr>
                <w:rFonts w:ascii="Times New Roman" w:eastAsia="Calibri" w:hAnsi="Times New Roman" w:cs="Times New Roman"/>
                <w:bCs/>
                <w:sz w:val="24"/>
                <w:szCs w:val="24"/>
              </w:rPr>
            </w:pPr>
            <w:r w:rsidRPr="00032719">
              <w:rPr>
                <w:rFonts w:ascii="Times New Roman" w:eastAsia="Calibri" w:hAnsi="Times New Roman" w:cs="Times New Roman"/>
                <w:bCs/>
                <w:sz w:val="24"/>
                <w:szCs w:val="24"/>
              </w:rPr>
              <w:t>Противодействие негативным проявлениям и агрессивно настроенным молодёжным движениям, призывающим к национальной вражде.</w:t>
            </w:r>
          </w:p>
          <w:p w:rsidR="00032719" w:rsidRPr="00032719" w:rsidRDefault="00032719" w:rsidP="00032719">
            <w:pPr>
              <w:widowControl w:val="0"/>
              <w:numPr>
                <w:ilvl w:val="0"/>
                <w:numId w:val="8"/>
              </w:numPr>
              <w:tabs>
                <w:tab w:val="left" w:pos="87"/>
              </w:tabs>
              <w:autoSpaceDE w:val="0"/>
              <w:autoSpaceDN w:val="0"/>
              <w:adjustRightInd w:val="0"/>
              <w:spacing w:after="0" w:line="240" w:lineRule="auto"/>
              <w:ind w:left="87"/>
              <w:jc w:val="both"/>
              <w:rPr>
                <w:rFonts w:ascii="Times New Roman" w:eastAsia="Calibri" w:hAnsi="Times New Roman" w:cs="Times New Roman"/>
                <w:bCs/>
                <w:sz w:val="24"/>
                <w:szCs w:val="24"/>
              </w:rPr>
            </w:pPr>
            <w:r w:rsidRPr="00032719">
              <w:rPr>
                <w:rFonts w:ascii="Times New Roman" w:eastAsia="Calibri" w:hAnsi="Times New Roman" w:cs="Times New Roman"/>
                <w:bCs/>
                <w:sz w:val="24"/>
                <w:szCs w:val="24"/>
              </w:rPr>
              <w:t>Формирование целостной системы поддержки способной, инициативной и талантливой молодёжи.</w:t>
            </w:r>
          </w:p>
          <w:p w:rsidR="00032719" w:rsidRPr="00032719" w:rsidRDefault="00032719" w:rsidP="00032719">
            <w:pPr>
              <w:widowControl w:val="0"/>
              <w:numPr>
                <w:ilvl w:val="0"/>
                <w:numId w:val="8"/>
              </w:numPr>
              <w:tabs>
                <w:tab w:val="left" w:pos="87"/>
              </w:tabs>
              <w:autoSpaceDE w:val="0"/>
              <w:autoSpaceDN w:val="0"/>
              <w:adjustRightInd w:val="0"/>
              <w:spacing w:after="0" w:line="240" w:lineRule="auto"/>
              <w:ind w:left="87"/>
              <w:jc w:val="both"/>
              <w:rPr>
                <w:rFonts w:ascii="Times New Roman" w:eastAsia="Calibri" w:hAnsi="Times New Roman" w:cs="Times New Roman"/>
                <w:bCs/>
                <w:sz w:val="24"/>
                <w:szCs w:val="24"/>
              </w:rPr>
            </w:pPr>
            <w:r w:rsidRPr="00032719">
              <w:rPr>
                <w:rFonts w:ascii="Times New Roman" w:eastAsia="Calibri" w:hAnsi="Times New Roman" w:cs="Times New Roman"/>
                <w:bCs/>
                <w:sz w:val="24"/>
                <w:szCs w:val="24"/>
              </w:rPr>
              <w:t>Развитие созидательной активности молодёжи, внедрение и распространение эффективных моделей и форм участия молодёжи в управлении общественной жизнью.</w:t>
            </w:r>
          </w:p>
          <w:p w:rsidR="00032719" w:rsidRPr="00032719" w:rsidRDefault="00032719" w:rsidP="00032719">
            <w:pPr>
              <w:widowControl w:val="0"/>
              <w:autoSpaceDE w:val="0"/>
              <w:autoSpaceDN w:val="0"/>
              <w:adjustRightInd w:val="0"/>
              <w:spacing w:after="0" w:line="240" w:lineRule="auto"/>
              <w:ind w:left="87"/>
              <w:jc w:val="both"/>
              <w:rPr>
                <w:rFonts w:ascii="Times New Roman" w:eastAsia="Calibri" w:hAnsi="Times New Roman" w:cs="Times New Roman"/>
                <w:sz w:val="24"/>
                <w:szCs w:val="24"/>
              </w:rPr>
            </w:pPr>
          </w:p>
        </w:tc>
      </w:tr>
      <w:tr w:rsidR="00032719" w:rsidRPr="00032719" w:rsidTr="007E34AB">
        <w:tc>
          <w:tcPr>
            <w:tcW w:w="675" w:type="dxa"/>
          </w:tcPr>
          <w:p w:rsidR="00032719" w:rsidRPr="00032719" w:rsidRDefault="00032719" w:rsidP="00032719">
            <w:pPr>
              <w:spacing w:after="0" w:line="240" w:lineRule="auto"/>
              <w:jc w:val="both"/>
              <w:rPr>
                <w:rFonts w:ascii="Times New Roman" w:eastAsia="Calibri" w:hAnsi="Times New Roman" w:cs="Times New Roman"/>
                <w:sz w:val="24"/>
                <w:szCs w:val="24"/>
              </w:rPr>
            </w:pPr>
            <w:r w:rsidRPr="00032719">
              <w:rPr>
                <w:rFonts w:ascii="Times New Roman" w:eastAsia="Calibri" w:hAnsi="Times New Roman" w:cs="Times New Roman"/>
                <w:sz w:val="24"/>
                <w:szCs w:val="24"/>
              </w:rPr>
              <w:t>6.</w:t>
            </w:r>
          </w:p>
        </w:tc>
        <w:tc>
          <w:tcPr>
            <w:tcW w:w="3261" w:type="dxa"/>
            <w:shd w:val="clear" w:color="auto" w:fill="auto"/>
          </w:tcPr>
          <w:p w:rsidR="00032719" w:rsidRPr="00032719" w:rsidRDefault="00032719" w:rsidP="00032719">
            <w:pPr>
              <w:spacing w:after="0" w:line="240" w:lineRule="auto"/>
              <w:jc w:val="both"/>
              <w:rPr>
                <w:rFonts w:ascii="Times New Roman" w:eastAsia="Calibri" w:hAnsi="Times New Roman" w:cs="Times New Roman"/>
                <w:sz w:val="24"/>
                <w:szCs w:val="24"/>
              </w:rPr>
            </w:pPr>
            <w:r w:rsidRPr="00032719">
              <w:rPr>
                <w:rFonts w:ascii="Times New Roman" w:eastAsia="Calibri" w:hAnsi="Times New Roman" w:cs="Times New Roman"/>
                <w:sz w:val="24"/>
                <w:szCs w:val="24"/>
              </w:rPr>
              <w:t>Развитие физической культуры и спорта в муниципальном образовании.</w:t>
            </w:r>
          </w:p>
          <w:p w:rsidR="00032719" w:rsidRPr="00032719" w:rsidRDefault="00032719" w:rsidP="00032719">
            <w:pPr>
              <w:shd w:val="clear" w:color="auto" w:fill="FFFFFF"/>
              <w:tabs>
                <w:tab w:val="left" w:pos="0"/>
              </w:tabs>
              <w:spacing w:after="0" w:line="240" w:lineRule="auto"/>
              <w:jc w:val="both"/>
              <w:rPr>
                <w:rFonts w:ascii="Times New Roman" w:eastAsia="Calibri" w:hAnsi="Times New Roman" w:cs="Times New Roman"/>
                <w:sz w:val="24"/>
                <w:szCs w:val="24"/>
              </w:rPr>
            </w:pPr>
          </w:p>
        </w:tc>
        <w:tc>
          <w:tcPr>
            <w:tcW w:w="5494" w:type="dxa"/>
            <w:shd w:val="clear" w:color="auto" w:fill="auto"/>
          </w:tcPr>
          <w:p w:rsidR="00032719" w:rsidRPr="00032719" w:rsidRDefault="00032719" w:rsidP="00032719">
            <w:pPr>
              <w:widowControl w:val="0"/>
              <w:numPr>
                <w:ilvl w:val="0"/>
                <w:numId w:val="9"/>
              </w:numPr>
              <w:autoSpaceDE w:val="0"/>
              <w:autoSpaceDN w:val="0"/>
              <w:adjustRightInd w:val="0"/>
              <w:spacing w:after="0" w:line="240" w:lineRule="auto"/>
              <w:ind w:left="85"/>
              <w:jc w:val="both"/>
              <w:rPr>
                <w:rFonts w:ascii="Times New Roman" w:eastAsia="Calibri" w:hAnsi="Times New Roman" w:cs="Times New Roman"/>
                <w:b/>
                <w:sz w:val="24"/>
                <w:szCs w:val="24"/>
              </w:rPr>
            </w:pPr>
            <w:r w:rsidRPr="00032719">
              <w:rPr>
                <w:rFonts w:ascii="Times New Roman" w:eastAsia="Calibri" w:hAnsi="Times New Roman" w:cs="Times New Roman"/>
                <w:sz w:val="24"/>
                <w:szCs w:val="24"/>
              </w:rPr>
              <w:t>Развитие инфраструктуры в сфере физической культуры и спорта, строительство новых современных спортивных объектов.</w:t>
            </w:r>
          </w:p>
          <w:p w:rsidR="00032719" w:rsidRPr="00032719" w:rsidRDefault="00032719" w:rsidP="00032719">
            <w:pPr>
              <w:widowControl w:val="0"/>
              <w:numPr>
                <w:ilvl w:val="0"/>
                <w:numId w:val="9"/>
              </w:numPr>
              <w:autoSpaceDE w:val="0"/>
              <w:autoSpaceDN w:val="0"/>
              <w:adjustRightInd w:val="0"/>
              <w:spacing w:after="0" w:line="240" w:lineRule="auto"/>
              <w:ind w:left="85"/>
              <w:jc w:val="both"/>
              <w:rPr>
                <w:rFonts w:ascii="Times New Roman" w:eastAsia="Calibri" w:hAnsi="Times New Roman" w:cs="Times New Roman"/>
                <w:b/>
                <w:sz w:val="24"/>
                <w:szCs w:val="24"/>
              </w:rPr>
            </w:pPr>
            <w:r w:rsidRPr="00032719">
              <w:rPr>
                <w:rFonts w:ascii="Times New Roman" w:eastAsia="Calibri" w:hAnsi="Times New Roman" w:cs="Times New Roman"/>
                <w:sz w:val="24"/>
                <w:szCs w:val="24"/>
              </w:rPr>
              <w:t>Разработка и реализация комплекса мер по пропаганде физической культуры и спорта как важнейшей составляющей здорового образа жизни.</w:t>
            </w:r>
          </w:p>
          <w:p w:rsidR="00032719" w:rsidRPr="00032719" w:rsidRDefault="00032719" w:rsidP="00032719">
            <w:pPr>
              <w:widowControl w:val="0"/>
              <w:numPr>
                <w:ilvl w:val="0"/>
                <w:numId w:val="9"/>
              </w:numPr>
              <w:autoSpaceDE w:val="0"/>
              <w:autoSpaceDN w:val="0"/>
              <w:adjustRightInd w:val="0"/>
              <w:spacing w:after="0" w:line="240" w:lineRule="auto"/>
              <w:ind w:left="85"/>
              <w:jc w:val="both"/>
              <w:rPr>
                <w:rFonts w:ascii="Times New Roman" w:eastAsia="Calibri" w:hAnsi="Times New Roman" w:cs="Times New Roman"/>
                <w:b/>
                <w:sz w:val="24"/>
                <w:szCs w:val="24"/>
              </w:rPr>
            </w:pPr>
            <w:r w:rsidRPr="00032719">
              <w:rPr>
                <w:rFonts w:ascii="Times New Roman" w:eastAsia="Calibri" w:hAnsi="Times New Roman" w:cs="Times New Roman"/>
                <w:sz w:val="24"/>
                <w:szCs w:val="24"/>
              </w:rPr>
              <w:t>Создание условий для развития физической культуры и массового спорта в городе среди различных категорий и групп населения, в том числе среди инвалидов и людей с ограниченными возможностями.</w:t>
            </w:r>
          </w:p>
          <w:p w:rsidR="00032719" w:rsidRPr="00032719" w:rsidRDefault="00032719" w:rsidP="00032719">
            <w:pPr>
              <w:widowControl w:val="0"/>
              <w:numPr>
                <w:ilvl w:val="0"/>
                <w:numId w:val="9"/>
              </w:numPr>
              <w:autoSpaceDE w:val="0"/>
              <w:autoSpaceDN w:val="0"/>
              <w:adjustRightInd w:val="0"/>
              <w:spacing w:after="0" w:line="240" w:lineRule="auto"/>
              <w:ind w:left="85"/>
              <w:jc w:val="both"/>
              <w:rPr>
                <w:rFonts w:ascii="Times New Roman" w:eastAsia="Calibri" w:hAnsi="Times New Roman" w:cs="Times New Roman"/>
                <w:b/>
                <w:sz w:val="24"/>
                <w:szCs w:val="24"/>
              </w:rPr>
            </w:pPr>
            <w:r w:rsidRPr="00032719">
              <w:rPr>
                <w:rFonts w:ascii="Times New Roman" w:eastAsia="Calibri" w:hAnsi="Times New Roman" w:cs="Times New Roman"/>
                <w:bCs/>
                <w:sz w:val="24"/>
                <w:szCs w:val="24"/>
              </w:rPr>
              <w:lastRenderedPageBreak/>
              <w:t>Укрепление и развитие материально-технической базы учреждений спорта.</w:t>
            </w:r>
          </w:p>
          <w:p w:rsidR="00032719" w:rsidRPr="00032719" w:rsidRDefault="00032719" w:rsidP="00032719">
            <w:pPr>
              <w:widowControl w:val="0"/>
              <w:numPr>
                <w:ilvl w:val="0"/>
                <w:numId w:val="9"/>
              </w:numPr>
              <w:autoSpaceDE w:val="0"/>
              <w:autoSpaceDN w:val="0"/>
              <w:adjustRightInd w:val="0"/>
              <w:spacing w:after="0" w:line="240" w:lineRule="auto"/>
              <w:ind w:left="85"/>
              <w:jc w:val="both"/>
              <w:rPr>
                <w:rFonts w:ascii="Times New Roman" w:eastAsia="Calibri" w:hAnsi="Times New Roman" w:cs="Times New Roman"/>
                <w:b/>
                <w:sz w:val="24"/>
                <w:szCs w:val="24"/>
              </w:rPr>
            </w:pPr>
            <w:r w:rsidRPr="00032719">
              <w:rPr>
                <w:rFonts w:ascii="Times New Roman" w:eastAsia="Calibri" w:hAnsi="Times New Roman" w:cs="Times New Roman"/>
                <w:sz w:val="24"/>
                <w:szCs w:val="24"/>
              </w:rPr>
              <w:t>Совершенствование системы подготовки спортсменов высокого класса и спортивного резерва.</w:t>
            </w:r>
          </w:p>
          <w:p w:rsidR="00032719" w:rsidRPr="00032719" w:rsidRDefault="00032719" w:rsidP="00032719">
            <w:pPr>
              <w:widowControl w:val="0"/>
              <w:numPr>
                <w:ilvl w:val="0"/>
                <w:numId w:val="9"/>
              </w:numPr>
              <w:autoSpaceDE w:val="0"/>
              <w:autoSpaceDN w:val="0"/>
              <w:adjustRightInd w:val="0"/>
              <w:spacing w:after="0" w:line="240" w:lineRule="auto"/>
              <w:ind w:left="85"/>
              <w:jc w:val="both"/>
              <w:rPr>
                <w:rFonts w:ascii="Times New Roman" w:eastAsia="Calibri" w:hAnsi="Times New Roman" w:cs="Times New Roman"/>
                <w:sz w:val="24"/>
                <w:szCs w:val="24"/>
              </w:rPr>
            </w:pPr>
            <w:r w:rsidRPr="00032719">
              <w:rPr>
                <w:rFonts w:ascii="Times New Roman" w:eastAsia="Calibri" w:hAnsi="Times New Roman" w:cs="Times New Roman"/>
                <w:sz w:val="24"/>
                <w:szCs w:val="20"/>
              </w:rPr>
              <w:t>Создание условий для повышения квалификации тренерского состава.</w:t>
            </w:r>
          </w:p>
          <w:p w:rsidR="00032719" w:rsidRPr="00032719" w:rsidRDefault="00032719" w:rsidP="00032719">
            <w:pPr>
              <w:widowControl w:val="0"/>
              <w:numPr>
                <w:ilvl w:val="0"/>
                <w:numId w:val="9"/>
              </w:numPr>
              <w:autoSpaceDE w:val="0"/>
              <w:autoSpaceDN w:val="0"/>
              <w:adjustRightInd w:val="0"/>
              <w:spacing w:after="0" w:line="240" w:lineRule="auto"/>
              <w:ind w:left="85"/>
              <w:jc w:val="both"/>
              <w:rPr>
                <w:rFonts w:ascii="Times New Roman" w:eastAsia="Calibri" w:hAnsi="Times New Roman" w:cs="Times New Roman"/>
                <w:sz w:val="24"/>
                <w:szCs w:val="24"/>
              </w:rPr>
            </w:pPr>
            <w:r w:rsidRPr="00032719">
              <w:rPr>
                <w:rFonts w:ascii="Times New Roman" w:eastAsia="Calibri" w:hAnsi="Times New Roman" w:cs="Times New Roman"/>
                <w:sz w:val="24"/>
                <w:szCs w:val="24"/>
              </w:rPr>
              <w:t>Внедрение Всероссийского физкультурно-спортивного комплекса «Готов к труду и обороне» (ГТО).</w:t>
            </w:r>
          </w:p>
        </w:tc>
      </w:tr>
      <w:tr w:rsidR="00032719" w:rsidRPr="00032719" w:rsidTr="007E34AB">
        <w:tc>
          <w:tcPr>
            <w:tcW w:w="675" w:type="dxa"/>
          </w:tcPr>
          <w:p w:rsidR="00032719" w:rsidRPr="00032719" w:rsidRDefault="00032719" w:rsidP="00032719">
            <w:pPr>
              <w:shd w:val="clear" w:color="auto" w:fill="FFFFFF"/>
              <w:tabs>
                <w:tab w:val="left" w:pos="0"/>
              </w:tabs>
              <w:spacing w:after="0" w:line="240" w:lineRule="auto"/>
              <w:jc w:val="both"/>
              <w:rPr>
                <w:rFonts w:ascii="Times New Roman" w:eastAsia="Calibri" w:hAnsi="Times New Roman" w:cs="Times New Roman"/>
                <w:sz w:val="24"/>
                <w:szCs w:val="24"/>
              </w:rPr>
            </w:pPr>
            <w:r w:rsidRPr="00032719">
              <w:rPr>
                <w:rFonts w:ascii="Times New Roman" w:eastAsia="Calibri" w:hAnsi="Times New Roman" w:cs="Times New Roman"/>
                <w:sz w:val="24"/>
                <w:szCs w:val="24"/>
              </w:rPr>
              <w:lastRenderedPageBreak/>
              <w:t>7.</w:t>
            </w:r>
          </w:p>
        </w:tc>
        <w:tc>
          <w:tcPr>
            <w:tcW w:w="3261" w:type="dxa"/>
            <w:shd w:val="clear" w:color="auto" w:fill="auto"/>
          </w:tcPr>
          <w:p w:rsidR="00032719" w:rsidRPr="00032719" w:rsidRDefault="00032719" w:rsidP="00032719">
            <w:pPr>
              <w:shd w:val="clear" w:color="auto" w:fill="FFFFFF"/>
              <w:tabs>
                <w:tab w:val="left" w:pos="0"/>
              </w:tabs>
              <w:spacing w:after="0" w:line="240" w:lineRule="auto"/>
              <w:jc w:val="both"/>
              <w:rPr>
                <w:rFonts w:ascii="Times New Roman" w:eastAsia="Calibri" w:hAnsi="Times New Roman" w:cs="Times New Roman"/>
                <w:sz w:val="24"/>
                <w:szCs w:val="24"/>
              </w:rPr>
            </w:pPr>
            <w:r w:rsidRPr="00032719">
              <w:rPr>
                <w:rFonts w:ascii="Times New Roman" w:eastAsia="Calibri" w:hAnsi="Times New Roman" w:cs="Times New Roman"/>
                <w:sz w:val="24"/>
                <w:szCs w:val="24"/>
              </w:rPr>
              <w:t>Развитие культуры и туризма в муниципальном образовании</w:t>
            </w:r>
          </w:p>
          <w:p w:rsidR="00032719" w:rsidRPr="00032719" w:rsidRDefault="00032719" w:rsidP="00032719">
            <w:pPr>
              <w:shd w:val="clear" w:color="auto" w:fill="FFFFFF"/>
              <w:tabs>
                <w:tab w:val="left" w:pos="0"/>
              </w:tabs>
              <w:spacing w:after="0" w:line="240" w:lineRule="auto"/>
              <w:jc w:val="both"/>
              <w:rPr>
                <w:rFonts w:ascii="Times New Roman" w:eastAsia="Calibri" w:hAnsi="Times New Roman" w:cs="Times New Roman"/>
                <w:bCs/>
                <w:sz w:val="24"/>
                <w:szCs w:val="24"/>
              </w:rPr>
            </w:pPr>
          </w:p>
        </w:tc>
        <w:tc>
          <w:tcPr>
            <w:tcW w:w="5494" w:type="dxa"/>
            <w:shd w:val="clear" w:color="auto" w:fill="auto"/>
          </w:tcPr>
          <w:p w:rsidR="00032719" w:rsidRPr="00032719" w:rsidRDefault="00032719" w:rsidP="00032719">
            <w:pPr>
              <w:autoSpaceDE w:val="0"/>
              <w:autoSpaceDN w:val="0"/>
              <w:adjustRightInd w:val="0"/>
              <w:spacing w:after="0" w:line="240" w:lineRule="auto"/>
              <w:jc w:val="both"/>
              <w:rPr>
                <w:rFonts w:ascii="Times New Roman" w:eastAsia="Calibri" w:hAnsi="Times New Roman" w:cs="Times New Roman"/>
                <w:sz w:val="24"/>
                <w:szCs w:val="24"/>
              </w:rPr>
            </w:pPr>
            <w:r w:rsidRPr="00032719">
              <w:rPr>
                <w:rFonts w:ascii="Times New Roman" w:eastAsia="Calibri" w:hAnsi="Times New Roman" w:cs="Times New Roman"/>
              </w:rPr>
              <w:t xml:space="preserve">1. </w:t>
            </w:r>
            <w:r w:rsidRPr="00032719">
              <w:rPr>
                <w:rFonts w:ascii="Times New Roman" w:eastAsia="Calibri" w:hAnsi="Times New Roman" w:cs="Times New Roman"/>
                <w:sz w:val="24"/>
                <w:szCs w:val="24"/>
              </w:rPr>
              <w:t>Создание условий для раскрытия творческого потенциала личности, удовлетворения жителями города своих духовных и культурных потребностей, сохранение и развитие народного творчества.</w:t>
            </w:r>
          </w:p>
          <w:p w:rsidR="00032719" w:rsidRPr="00032719" w:rsidRDefault="00032719" w:rsidP="00032719">
            <w:pPr>
              <w:autoSpaceDE w:val="0"/>
              <w:autoSpaceDN w:val="0"/>
              <w:adjustRightInd w:val="0"/>
              <w:spacing w:after="0" w:line="240" w:lineRule="auto"/>
              <w:jc w:val="both"/>
              <w:rPr>
                <w:rFonts w:ascii="Times New Roman" w:eastAsia="Calibri" w:hAnsi="Times New Roman" w:cs="Times New Roman"/>
                <w:sz w:val="24"/>
                <w:szCs w:val="24"/>
              </w:rPr>
            </w:pPr>
            <w:r w:rsidRPr="00032719">
              <w:rPr>
                <w:rFonts w:ascii="Times New Roman" w:eastAsia="Calibri" w:hAnsi="Times New Roman" w:cs="Times New Roman"/>
                <w:sz w:val="24"/>
                <w:szCs w:val="24"/>
              </w:rPr>
              <w:t>2. Развития туристических ресурсов муниципального образования.</w:t>
            </w:r>
          </w:p>
          <w:p w:rsidR="00032719" w:rsidRPr="00032719" w:rsidRDefault="00032719" w:rsidP="00032719">
            <w:pPr>
              <w:autoSpaceDE w:val="0"/>
              <w:autoSpaceDN w:val="0"/>
              <w:adjustRightInd w:val="0"/>
              <w:spacing w:after="0" w:line="240" w:lineRule="auto"/>
              <w:jc w:val="both"/>
              <w:rPr>
                <w:rFonts w:ascii="Times New Roman" w:eastAsia="Calibri" w:hAnsi="Times New Roman" w:cs="Times New Roman"/>
                <w:sz w:val="24"/>
                <w:szCs w:val="24"/>
              </w:rPr>
            </w:pPr>
            <w:r w:rsidRPr="00032719">
              <w:rPr>
                <w:rFonts w:ascii="Times New Roman" w:eastAsia="Calibri" w:hAnsi="Times New Roman" w:cs="Times New Roman"/>
                <w:sz w:val="24"/>
                <w:szCs w:val="24"/>
              </w:rPr>
              <w:t xml:space="preserve">3. Совершенствование системы библиотечного обслуживания, повышение качества и доступности библиотечных услуг для населения города Сунжа, вне зависимости от места проживания. </w:t>
            </w:r>
          </w:p>
          <w:p w:rsidR="00032719" w:rsidRPr="00032719" w:rsidRDefault="00032719" w:rsidP="00032719">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32719">
              <w:rPr>
                <w:rFonts w:ascii="Times New Roman" w:eastAsia="Times New Roman" w:hAnsi="Times New Roman" w:cs="Times New Roman"/>
                <w:bCs/>
                <w:sz w:val="24"/>
                <w:szCs w:val="24"/>
                <w:lang w:eastAsia="ru-RU"/>
              </w:rPr>
              <w:t>4. Повышение качества и доступности услуг в сфере культуры.</w:t>
            </w:r>
          </w:p>
          <w:p w:rsidR="00032719" w:rsidRPr="00032719" w:rsidRDefault="00032719" w:rsidP="00032719">
            <w:pPr>
              <w:spacing w:after="0" w:line="240" w:lineRule="auto"/>
              <w:jc w:val="both"/>
              <w:rPr>
                <w:rFonts w:ascii="Times New Roman" w:eastAsia="Calibri" w:hAnsi="Times New Roman" w:cs="Times New Roman"/>
                <w:bCs/>
                <w:sz w:val="24"/>
                <w:szCs w:val="24"/>
              </w:rPr>
            </w:pPr>
            <w:r w:rsidRPr="00032719">
              <w:rPr>
                <w:rFonts w:ascii="Times New Roman" w:eastAsia="Calibri" w:hAnsi="Times New Roman" w:cs="Times New Roman"/>
                <w:sz w:val="24"/>
                <w:szCs w:val="24"/>
              </w:rPr>
              <w:t>5.Развитие материально-технической базы учреждений культуры.</w:t>
            </w:r>
          </w:p>
        </w:tc>
      </w:tr>
      <w:tr w:rsidR="00032719" w:rsidRPr="00032719" w:rsidTr="007E34AB">
        <w:tc>
          <w:tcPr>
            <w:tcW w:w="675" w:type="dxa"/>
          </w:tcPr>
          <w:p w:rsidR="00032719" w:rsidRPr="00032719" w:rsidRDefault="00032719" w:rsidP="00032719">
            <w:pPr>
              <w:shd w:val="clear" w:color="auto" w:fill="FFFFFF"/>
              <w:tabs>
                <w:tab w:val="left" w:pos="0"/>
              </w:tabs>
              <w:spacing w:after="0" w:line="240" w:lineRule="auto"/>
              <w:jc w:val="both"/>
              <w:rPr>
                <w:rFonts w:ascii="Times New Roman" w:eastAsia="Calibri" w:hAnsi="Times New Roman" w:cs="Times New Roman"/>
                <w:sz w:val="24"/>
                <w:szCs w:val="24"/>
              </w:rPr>
            </w:pPr>
            <w:r w:rsidRPr="00032719">
              <w:rPr>
                <w:rFonts w:ascii="Times New Roman" w:eastAsia="Calibri" w:hAnsi="Times New Roman" w:cs="Times New Roman"/>
                <w:sz w:val="24"/>
                <w:szCs w:val="24"/>
              </w:rPr>
              <w:t>8.</w:t>
            </w:r>
          </w:p>
        </w:tc>
        <w:tc>
          <w:tcPr>
            <w:tcW w:w="3261" w:type="dxa"/>
            <w:shd w:val="clear" w:color="auto" w:fill="auto"/>
          </w:tcPr>
          <w:p w:rsidR="00032719" w:rsidRPr="00032719" w:rsidRDefault="00032719" w:rsidP="00032719">
            <w:pPr>
              <w:shd w:val="clear" w:color="auto" w:fill="FFFFFF"/>
              <w:tabs>
                <w:tab w:val="left" w:pos="0"/>
              </w:tabs>
              <w:spacing w:after="0" w:line="240" w:lineRule="auto"/>
              <w:jc w:val="both"/>
              <w:rPr>
                <w:rFonts w:ascii="Times New Roman" w:eastAsia="Calibri" w:hAnsi="Times New Roman" w:cs="Times New Roman"/>
                <w:sz w:val="24"/>
                <w:szCs w:val="24"/>
              </w:rPr>
            </w:pPr>
            <w:r w:rsidRPr="00032719">
              <w:rPr>
                <w:rFonts w:ascii="Times New Roman" w:eastAsia="Calibri" w:hAnsi="Times New Roman" w:cs="Times New Roman"/>
                <w:sz w:val="24"/>
                <w:szCs w:val="24"/>
              </w:rPr>
              <w:t xml:space="preserve">Развитие системы </w:t>
            </w:r>
            <w:r w:rsidRPr="00032719">
              <w:rPr>
                <w:rFonts w:ascii="Times New Roman" w:eastAsia="Calibri" w:hAnsi="Times New Roman" w:cs="Times New Roman"/>
                <w:bCs/>
                <w:sz w:val="24"/>
                <w:szCs w:val="24"/>
              </w:rPr>
              <w:t>социальной защиты</w:t>
            </w:r>
            <w:r w:rsidRPr="00032719">
              <w:rPr>
                <w:rFonts w:ascii="Times New Roman" w:eastAsia="Calibri" w:hAnsi="Times New Roman" w:cs="Times New Roman"/>
                <w:sz w:val="24"/>
                <w:szCs w:val="24"/>
              </w:rPr>
              <w:t xml:space="preserve"> населения</w:t>
            </w:r>
          </w:p>
        </w:tc>
        <w:tc>
          <w:tcPr>
            <w:tcW w:w="5494" w:type="dxa"/>
            <w:shd w:val="clear" w:color="auto" w:fill="auto"/>
          </w:tcPr>
          <w:p w:rsidR="00032719" w:rsidRPr="00032719" w:rsidRDefault="00032719" w:rsidP="00032719">
            <w:pPr>
              <w:numPr>
                <w:ilvl w:val="0"/>
                <w:numId w:val="16"/>
              </w:numPr>
              <w:tabs>
                <w:tab w:val="left" w:pos="370"/>
              </w:tabs>
              <w:spacing w:after="0" w:line="240" w:lineRule="auto"/>
              <w:ind w:firstLine="85"/>
              <w:jc w:val="both"/>
              <w:rPr>
                <w:rFonts w:ascii="Times New Roman" w:eastAsia="Times New Roman" w:hAnsi="Times New Roman" w:cs="Times New Roman"/>
                <w:sz w:val="24"/>
                <w:szCs w:val="24"/>
                <w:lang w:eastAsia="ru-RU"/>
              </w:rPr>
            </w:pPr>
            <w:r w:rsidRPr="00032719">
              <w:rPr>
                <w:rFonts w:ascii="Times New Roman" w:eastAsia="Calibri" w:hAnsi="Times New Roman" w:cs="Times New Roman"/>
                <w:color w:val="052635"/>
                <w:sz w:val="24"/>
                <w:szCs w:val="24"/>
              </w:rPr>
              <w:t xml:space="preserve">Обеспечение социальной поддержки и защищенности отдельных категорий населения </w:t>
            </w:r>
            <w:r w:rsidRPr="00032719">
              <w:rPr>
                <w:rFonts w:ascii="Times New Roman" w:eastAsia="Calibri" w:hAnsi="Times New Roman" w:cs="Times New Roman"/>
                <w:color w:val="000000"/>
                <w:spacing w:val="-5"/>
                <w:sz w:val="24"/>
                <w:szCs w:val="24"/>
              </w:rPr>
              <w:t>муниципального образования.</w:t>
            </w:r>
          </w:p>
          <w:p w:rsidR="00032719" w:rsidRPr="00032719" w:rsidRDefault="00032719" w:rsidP="00032719">
            <w:pPr>
              <w:numPr>
                <w:ilvl w:val="0"/>
                <w:numId w:val="16"/>
              </w:numPr>
              <w:tabs>
                <w:tab w:val="left" w:pos="370"/>
              </w:tabs>
              <w:spacing w:after="0" w:line="240" w:lineRule="auto"/>
              <w:ind w:firstLine="85"/>
              <w:jc w:val="both"/>
              <w:rPr>
                <w:rFonts w:ascii="Times New Roman" w:eastAsia="Times New Roman" w:hAnsi="Times New Roman" w:cs="Times New Roman"/>
                <w:sz w:val="24"/>
                <w:szCs w:val="24"/>
                <w:lang w:eastAsia="ru-RU"/>
              </w:rPr>
            </w:pPr>
            <w:r w:rsidRPr="00032719">
              <w:rPr>
                <w:rFonts w:ascii="Times New Roman" w:eastAsia="Times New Roman" w:hAnsi="Times New Roman" w:cs="Times New Roman"/>
                <w:sz w:val="24"/>
                <w:szCs w:val="24"/>
                <w:lang w:eastAsia="ru-RU"/>
              </w:rPr>
              <w:t>Улучшение материального положения семей с детьми, создание благоприятных условий для комплексного развития детей, попавших в трудную жизненную ситуацию.</w:t>
            </w:r>
          </w:p>
          <w:p w:rsidR="00032719" w:rsidRPr="00032719" w:rsidRDefault="00032719" w:rsidP="00032719">
            <w:pPr>
              <w:numPr>
                <w:ilvl w:val="0"/>
                <w:numId w:val="16"/>
              </w:numPr>
              <w:tabs>
                <w:tab w:val="left" w:pos="370"/>
              </w:tabs>
              <w:spacing w:after="0" w:line="240" w:lineRule="auto"/>
              <w:ind w:firstLine="85"/>
              <w:jc w:val="both"/>
              <w:rPr>
                <w:rFonts w:ascii="Times New Roman" w:eastAsia="Times New Roman" w:hAnsi="Times New Roman" w:cs="Times New Roman"/>
                <w:sz w:val="24"/>
                <w:szCs w:val="24"/>
                <w:lang w:eastAsia="ru-RU"/>
              </w:rPr>
            </w:pPr>
            <w:r w:rsidRPr="00032719">
              <w:rPr>
                <w:rFonts w:ascii="Times New Roman" w:eastAsia="Times New Roman" w:hAnsi="Times New Roman" w:cs="Times New Roman"/>
                <w:sz w:val="24"/>
                <w:szCs w:val="24"/>
                <w:lang w:eastAsia="ru-RU"/>
              </w:rPr>
              <w:t>Организация комплексного обслуживания граждан пожилого возраста и инвалидов, проживающих в городе, связанного с предоставлением различных бытовых услуг.</w:t>
            </w:r>
          </w:p>
          <w:p w:rsidR="00032719" w:rsidRPr="00032719" w:rsidRDefault="00032719" w:rsidP="00032719">
            <w:pPr>
              <w:numPr>
                <w:ilvl w:val="0"/>
                <w:numId w:val="16"/>
              </w:numPr>
              <w:tabs>
                <w:tab w:val="left" w:pos="370"/>
              </w:tabs>
              <w:spacing w:after="0" w:line="240" w:lineRule="auto"/>
              <w:ind w:firstLine="85"/>
              <w:jc w:val="both"/>
              <w:rPr>
                <w:rFonts w:ascii="Times New Roman" w:eastAsia="Calibri" w:hAnsi="Times New Roman" w:cs="Times New Roman"/>
                <w:sz w:val="24"/>
                <w:szCs w:val="24"/>
              </w:rPr>
            </w:pPr>
            <w:r w:rsidRPr="00032719">
              <w:rPr>
                <w:rFonts w:ascii="Times New Roman" w:eastAsia="Times New Roman" w:hAnsi="Times New Roman" w:cs="Times New Roman"/>
                <w:sz w:val="24"/>
                <w:szCs w:val="24"/>
                <w:lang w:eastAsia="ru-RU"/>
              </w:rPr>
              <w:t xml:space="preserve">Улучшение системы предоставления социальных и медицинских услуг пожилым гражданам и инвалидам. </w:t>
            </w:r>
          </w:p>
        </w:tc>
      </w:tr>
      <w:tr w:rsidR="00032719" w:rsidRPr="00032719" w:rsidTr="007E34AB">
        <w:tc>
          <w:tcPr>
            <w:tcW w:w="675" w:type="dxa"/>
          </w:tcPr>
          <w:p w:rsidR="00032719" w:rsidRPr="00032719" w:rsidRDefault="00032719" w:rsidP="00032719">
            <w:pPr>
              <w:tabs>
                <w:tab w:val="left" w:pos="284"/>
              </w:tabs>
              <w:spacing w:after="0" w:line="240" w:lineRule="auto"/>
              <w:jc w:val="both"/>
              <w:rPr>
                <w:rFonts w:ascii="Times New Roman" w:eastAsia="Calibri" w:hAnsi="Times New Roman" w:cs="Times New Roman"/>
                <w:sz w:val="24"/>
                <w:szCs w:val="24"/>
              </w:rPr>
            </w:pPr>
            <w:r w:rsidRPr="00032719">
              <w:rPr>
                <w:rFonts w:ascii="Times New Roman" w:eastAsia="Calibri" w:hAnsi="Times New Roman" w:cs="Times New Roman"/>
                <w:sz w:val="24"/>
                <w:szCs w:val="24"/>
              </w:rPr>
              <w:t>9.</w:t>
            </w:r>
          </w:p>
        </w:tc>
        <w:tc>
          <w:tcPr>
            <w:tcW w:w="3261" w:type="dxa"/>
            <w:shd w:val="clear" w:color="auto" w:fill="auto"/>
          </w:tcPr>
          <w:p w:rsidR="00032719" w:rsidRPr="00032719" w:rsidRDefault="00032719" w:rsidP="00032719">
            <w:pPr>
              <w:tabs>
                <w:tab w:val="left" w:pos="284"/>
              </w:tabs>
              <w:spacing w:after="0" w:line="240" w:lineRule="auto"/>
              <w:jc w:val="both"/>
              <w:rPr>
                <w:rFonts w:ascii="Times New Roman" w:eastAsia="Calibri" w:hAnsi="Times New Roman" w:cs="Times New Roman"/>
                <w:sz w:val="24"/>
                <w:szCs w:val="24"/>
              </w:rPr>
            </w:pPr>
            <w:r w:rsidRPr="00032719">
              <w:rPr>
                <w:rFonts w:ascii="Times New Roman" w:eastAsia="Calibri" w:hAnsi="Times New Roman" w:cs="Times New Roman"/>
                <w:sz w:val="24"/>
                <w:szCs w:val="24"/>
              </w:rPr>
              <w:t xml:space="preserve">Создание комфортных условий проживания на основе улучшения качества окружающей среды и благоустройства территории. </w:t>
            </w:r>
          </w:p>
        </w:tc>
        <w:tc>
          <w:tcPr>
            <w:tcW w:w="5494" w:type="dxa"/>
            <w:shd w:val="clear" w:color="auto" w:fill="auto"/>
          </w:tcPr>
          <w:p w:rsidR="00032719" w:rsidRPr="00032719" w:rsidRDefault="00032719" w:rsidP="00032719">
            <w:pPr>
              <w:numPr>
                <w:ilvl w:val="0"/>
                <w:numId w:val="15"/>
              </w:numPr>
              <w:tabs>
                <w:tab w:val="left" w:pos="327"/>
              </w:tabs>
              <w:spacing w:after="0" w:line="240" w:lineRule="auto"/>
              <w:ind w:left="-55" w:firstLine="55"/>
              <w:jc w:val="both"/>
              <w:rPr>
                <w:rFonts w:ascii="Times New Roman" w:eastAsia="Calibri" w:hAnsi="Times New Roman" w:cs="Times New Roman"/>
                <w:sz w:val="24"/>
                <w:szCs w:val="24"/>
              </w:rPr>
            </w:pPr>
            <w:r w:rsidRPr="00032719">
              <w:rPr>
                <w:rFonts w:ascii="Times New Roman" w:eastAsia="Calibri" w:hAnsi="Times New Roman" w:cs="Times New Roman"/>
                <w:sz w:val="24"/>
                <w:szCs w:val="24"/>
              </w:rPr>
              <w:t>Улучшение качества благоустройства территории, совершенствование процесса управления ее содержанием.</w:t>
            </w:r>
          </w:p>
          <w:p w:rsidR="00032719" w:rsidRPr="00032719" w:rsidRDefault="00032719" w:rsidP="00032719">
            <w:pPr>
              <w:numPr>
                <w:ilvl w:val="0"/>
                <w:numId w:val="15"/>
              </w:numPr>
              <w:tabs>
                <w:tab w:val="left" w:pos="327"/>
              </w:tabs>
              <w:spacing w:after="0" w:line="240" w:lineRule="auto"/>
              <w:ind w:left="-55" w:firstLine="55"/>
              <w:jc w:val="both"/>
              <w:rPr>
                <w:rFonts w:ascii="Times New Roman" w:eastAsia="Calibri" w:hAnsi="Times New Roman" w:cs="Times New Roman"/>
                <w:sz w:val="24"/>
                <w:szCs w:val="24"/>
              </w:rPr>
            </w:pPr>
            <w:r w:rsidRPr="00032719">
              <w:rPr>
                <w:rFonts w:ascii="Times New Roman" w:eastAsia="Calibri" w:hAnsi="Times New Roman" w:cs="Times New Roman"/>
                <w:sz w:val="24"/>
                <w:szCs w:val="20"/>
              </w:rPr>
              <w:t>Предотвращение возможного негативного ущерба природным водным объектам.</w:t>
            </w:r>
          </w:p>
          <w:p w:rsidR="00032719" w:rsidRPr="00032719" w:rsidRDefault="00032719" w:rsidP="00032719">
            <w:pPr>
              <w:numPr>
                <w:ilvl w:val="0"/>
                <w:numId w:val="15"/>
              </w:numPr>
              <w:tabs>
                <w:tab w:val="left" w:pos="327"/>
              </w:tabs>
              <w:spacing w:after="0" w:line="240" w:lineRule="auto"/>
              <w:ind w:left="-55" w:firstLine="55"/>
              <w:jc w:val="both"/>
              <w:rPr>
                <w:rFonts w:ascii="Times New Roman" w:eastAsia="Calibri" w:hAnsi="Times New Roman" w:cs="Times New Roman"/>
                <w:sz w:val="24"/>
                <w:szCs w:val="24"/>
              </w:rPr>
            </w:pPr>
            <w:r w:rsidRPr="00032719">
              <w:rPr>
                <w:rFonts w:ascii="Times New Roman" w:eastAsia="Calibri" w:hAnsi="Times New Roman" w:cs="Times New Roman"/>
                <w:color w:val="000000"/>
                <w:sz w:val="24"/>
                <w:szCs w:val="24"/>
              </w:rPr>
              <w:t>Применение более совершенного оборудования и технологий на производствах, расположенных на территории муниципального образования</w:t>
            </w:r>
            <w:r w:rsidRPr="00032719">
              <w:rPr>
                <w:rFonts w:ascii="Times New Roman" w:eastAsia="Calibri" w:hAnsi="Times New Roman" w:cs="Times New Roman"/>
                <w:sz w:val="24"/>
                <w:szCs w:val="24"/>
              </w:rPr>
              <w:t>.</w:t>
            </w:r>
          </w:p>
          <w:p w:rsidR="00032719" w:rsidRPr="00032719" w:rsidRDefault="00032719" w:rsidP="00032719">
            <w:pPr>
              <w:numPr>
                <w:ilvl w:val="0"/>
                <w:numId w:val="15"/>
              </w:numPr>
              <w:tabs>
                <w:tab w:val="left" w:pos="327"/>
              </w:tabs>
              <w:spacing w:after="0" w:line="240" w:lineRule="auto"/>
              <w:ind w:left="-55" w:firstLine="55"/>
              <w:jc w:val="both"/>
              <w:rPr>
                <w:rFonts w:ascii="Times New Roman" w:eastAsia="Calibri" w:hAnsi="Times New Roman" w:cs="Times New Roman"/>
                <w:sz w:val="24"/>
                <w:szCs w:val="24"/>
              </w:rPr>
            </w:pPr>
            <w:r w:rsidRPr="00032719">
              <w:rPr>
                <w:rFonts w:ascii="Times New Roman" w:eastAsia="Calibri" w:hAnsi="Times New Roman" w:cs="Times New Roman"/>
                <w:color w:val="000000"/>
                <w:sz w:val="24"/>
                <w:szCs w:val="24"/>
              </w:rPr>
              <w:lastRenderedPageBreak/>
              <w:t>Проведение работ по реконструкции и модернизации инженерной инфраструктуры населенных пунктов с целью повышения надежности инженерных сетей и их устойчивости к чрезвычайным ситуациям.</w:t>
            </w:r>
          </w:p>
          <w:p w:rsidR="00032719" w:rsidRPr="00032719" w:rsidRDefault="00032719" w:rsidP="00032719">
            <w:pPr>
              <w:numPr>
                <w:ilvl w:val="0"/>
                <w:numId w:val="15"/>
              </w:numPr>
              <w:tabs>
                <w:tab w:val="left" w:pos="327"/>
              </w:tabs>
              <w:spacing w:after="0" w:line="240" w:lineRule="auto"/>
              <w:ind w:left="-55" w:firstLine="55"/>
              <w:rPr>
                <w:rFonts w:ascii="Times New Roman" w:eastAsia="Calibri" w:hAnsi="Times New Roman" w:cs="Times New Roman"/>
                <w:sz w:val="24"/>
                <w:szCs w:val="20"/>
              </w:rPr>
            </w:pPr>
            <w:r w:rsidRPr="00032719">
              <w:rPr>
                <w:rFonts w:ascii="Times New Roman" w:eastAsia="Calibri" w:hAnsi="Times New Roman" w:cs="Times New Roman"/>
                <w:sz w:val="24"/>
                <w:szCs w:val="20"/>
              </w:rPr>
              <w:t>Повышение уровня экологической образованности населения, формирование основ экологической культуры населения.</w:t>
            </w:r>
          </w:p>
          <w:p w:rsidR="00032719" w:rsidRPr="00032719" w:rsidRDefault="00032719" w:rsidP="00032719">
            <w:pPr>
              <w:numPr>
                <w:ilvl w:val="0"/>
                <w:numId w:val="15"/>
              </w:numPr>
              <w:tabs>
                <w:tab w:val="left" w:pos="327"/>
              </w:tabs>
              <w:spacing w:after="0" w:line="240" w:lineRule="auto"/>
              <w:ind w:left="-55" w:firstLine="55"/>
              <w:rPr>
                <w:rFonts w:ascii="Times New Roman" w:eastAsia="Calibri" w:hAnsi="Times New Roman" w:cs="Times New Roman"/>
                <w:sz w:val="24"/>
                <w:szCs w:val="20"/>
              </w:rPr>
            </w:pPr>
            <w:r w:rsidRPr="00032719">
              <w:rPr>
                <w:rFonts w:ascii="Times New Roman" w:eastAsia="Calibri" w:hAnsi="Times New Roman" w:cs="Times New Roman"/>
                <w:sz w:val="24"/>
                <w:szCs w:val="20"/>
              </w:rPr>
              <w:t>Реализация комплекса мероприятий в жилищно-коммунальном хозяйстве по снижению загрязнения природных водных объектов, в том числе за счет применения современных технологий очистки сточных вод.</w:t>
            </w:r>
          </w:p>
          <w:p w:rsidR="00032719" w:rsidRPr="00032719" w:rsidRDefault="00032719" w:rsidP="00032719">
            <w:pPr>
              <w:numPr>
                <w:ilvl w:val="0"/>
                <w:numId w:val="15"/>
              </w:numPr>
              <w:tabs>
                <w:tab w:val="left" w:pos="327"/>
              </w:tabs>
              <w:spacing w:after="0" w:line="240" w:lineRule="auto"/>
              <w:ind w:left="-55" w:firstLine="55"/>
              <w:jc w:val="both"/>
              <w:rPr>
                <w:rFonts w:ascii="Times New Roman" w:eastAsia="Calibri" w:hAnsi="Times New Roman" w:cs="Times New Roman"/>
                <w:sz w:val="24"/>
                <w:szCs w:val="24"/>
              </w:rPr>
            </w:pPr>
            <w:r w:rsidRPr="00032719">
              <w:rPr>
                <w:rFonts w:ascii="Times New Roman" w:eastAsia="Calibri" w:hAnsi="Times New Roman" w:cs="Times New Roman"/>
                <w:sz w:val="24"/>
                <w:szCs w:val="24"/>
              </w:rPr>
              <w:t>Рациональное природопользование (обустройство мест для размещения отходов).</w:t>
            </w:r>
          </w:p>
        </w:tc>
      </w:tr>
      <w:tr w:rsidR="00032719" w:rsidRPr="00032719" w:rsidTr="007E34AB">
        <w:tc>
          <w:tcPr>
            <w:tcW w:w="675" w:type="dxa"/>
          </w:tcPr>
          <w:p w:rsidR="00032719" w:rsidRPr="00032719" w:rsidRDefault="00032719" w:rsidP="00032719">
            <w:pPr>
              <w:tabs>
                <w:tab w:val="left" w:pos="284"/>
              </w:tabs>
              <w:spacing w:after="0" w:line="240" w:lineRule="auto"/>
              <w:jc w:val="both"/>
              <w:rPr>
                <w:rFonts w:ascii="Times New Roman" w:eastAsia="Calibri" w:hAnsi="Times New Roman" w:cs="Times New Roman"/>
                <w:sz w:val="24"/>
                <w:szCs w:val="20"/>
              </w:rPr>
            </w:pPr>
            <w:r w:rsidRPr="00032719">
              <w:rPr>
                <w:rFonts w:ascii="Times New Roman" w:eastAsia="Calibri" w:hAnsi="Times New Roman" w:cs="Times New Roman"/>
                <w:sz w:val="24"/>
                <w:szCs w:val="20"/>
              </w:rPr>
              <w:lastRenderedPageBreak/>
              <w:t>10.</w:t>
            </w:r>
          </w:p>
        </w:tc>
        <w:tc>
          <w:tcPr>
            <w:tcW w:w="3261" w:type="dxa"/>
            <w:shd w:val="clear" w:color="auto" w:fill="auto"/>
          </w:tcPr>
          <w:p w:rsidR="00032719" w:rsidRPr="00032719" w:rsidRDefault="00032719" w:rsidP="00032719">
            <w:pPr>
              <w:tabs>
                <w:tab w:val="left" w:pos="284"/>
              </w:tabs>
              <w:spacing w:after="0" w:line="240" w:lineRule="auto"/>
              <w:jc w:val="both"/>
              <w:rPr>
                <w:rFonts w:ascii="Times New Roman" w:eastAsia="Calibri" w:hAnsi="Times New Roman" w:cs="Times New Roman"/>
                <w:sz w:val="24"/>
                <w:szCs w:val="24"/>
              </w:rPr>
            </w:pPr>
            <w:r w:rsidRPr="00032719">
              <w:rPr>
                <w:rFonts w:ascii="Times New Roman" w:eastAsia="Calibri" w:hAnsi="Times New Roman" w:cs="Times New Roman"/>
                <w:sz w:val="24"/>
                <w:szCs w:val="20"/>
              </w:rPr>
              <w:t>Обеспечение безопасности жизнедеятельности населения.</w:t>
            </w:r>
          </w:p>
        </w:tc>
        <w:tc>
          <w:tcPr>
            <w:tcW w:w="5494" w:type="dxa"/>
            <w:shd w:val="clear" w:color="auto" w:fill="auto"/>
          </w:tcPr>
          <w:p w:rsidR="00032719" w:rsidRPr="00032719" w:rsidRDefault="00032719" w:rsidP="00032719">
            <w:pPr>
              <w:widowControl w:val="0"/>
              <w:numPr>
                <w:ilvl w:val="0"/>
                <w:numId w:val="11"/>
              </w:numPr>
              <w:tabs>
                <w:tab w:val="left" w:pos="436"/>
              </w:tabs>
              <w:autoSpaceDE w:val="0"/>
              <w:autoSpaceDN w:val="0"/>
              <w:adjustRightInd w:val="0"/>
              <w:spacing w:after="0" w:line="240" w:lineRule="auto"/>
              <w:ind w:left="87"/>
              <w:jc w:val="both"/>
              <w:rPr>
                <w:rFonts w:ascii="Times New Roman" w:eastAsia="Calibri" w:hAnsi="Times New Roman" w:cs="Times New Roman"/>
                <w:b/>
                <w:bCs/>
                <w:sz w:val="24"/>
                <w:szCs w:val="24"/>
              </w:rPr>
            </w:pPr>
            <w:r w:rsidRPr="00032719">
              <w:rPr>
                <w:rFonts w:ascii="Times New Roman" w:eastAsia="Calibri" w:hAnsi="Times New Roman" w:cs="Times New Roman"/>
                <w:bCs/>
                <w:sz w:val="24"/>
                <w:szCs w:val="24"/>
              </w:rPr>
              <w:t>Повышение готовности системы предупреждения и ликвидации чрезвычайных ситуаций к возникновению угроз, снижению масштабов и ликвидации последствий чрезвычайных ситуаций.</w:t>
            </w:r>
          </w:p>
          <w:p w:rsidR="00032719" w:rsidRPr="00032719" w:rsidRDefault="00032719" w:rsidP="00032719">
            <w:pPr>
              <w:widowControl w:val="0"/>
              <w:numPr>
                <w:ilvl w:val="0"/>
                <w:numId w:val="11"/>
              </w:numPr>
              <w:tabs>
                <w:tab w:val="left" w:pos="436"/>
              </w:tabs>
              <w:autoSpaceDE w:val="0"/>
              <w:autoSpaceDN w:val="0"/>
              <w:adjustRightInd w:val="0"/>
              <w:spacing w:after="0" w:line="240" w:lineRule="auto"/>
              <w:ind w:left="87"/>
              <w:jc w:val="both"/>
              <w:rPr>
                <w:rFonts w:ascii="Times New Roman" w:eastAsia="Calibri" w:hAnsi="Times New Roman" w:cs="Times New Roman"/>
                <w:b/>
                <w:bCs/>
                <w:sz w:val="24"/>
                <w:szCs w:val="24"/>
              </w:rPr>
            </w:pPr>
            <w:r w:rsidRPr="00032719">
              <w:rPr>
                <w:rFonts w:ascii="Times New Roman" w:eastAsia="Calibri" w:hAnsi="Times New Roman" w:cs="Times New Roman"/>
                <w:bCs/>
                <w:sz w:val="24"/>
                <w:szCs w:val="24"/>
              </w:rPr>
              <w:t>Совершенствование организационных условий и материально-технической базы обеспечения общественного порядка и общественной безопасности.</w:t>
            </w:r>
          </w:p>
          <w:p w:rsidR="00032719" w:rsidRPr="00032719" w:rsidRDefault="00032719" w:rsidP="00032719">
            <w:pPr>
              <w:widowControl w:val="0"/>
              <w:numPr>
                <w:ilvl w:val="0"/>
                <w:numId w:val="11"/>
              </w:numPr>
              <w:tabs>
                <w:tab w:val="left" w:pos="436"/>
              </w:tabs>
              <w:autoSpaceDE w:val="0"/>
              <w:autoSpaceDN w:val="0"/>
              <w:adjustRightInd w:val="0"/>
              <w:spacing w:after="0" w:line="240" w:lineRule="auto"/>
              <w:ind w:left="87"/>
              <w:jc w:val="both"/>
              <w:rPr>
                <w:rFonts w:ascii="Times New Roman" w:eastAsia="Calibri" w:hAnsi="Times New Roman" w:cs="Times New Roman"/>
                <w:b/>
                <w:bCs/>
                <w:sz w:val="24"/>
                <w:szCs w:val="24"/>
              </w:rPr>
            </w:pPr>
            <w:r w:rsidRPr="00032719">
              <w:rPr>
                <w:rFonts w:ascii="Times New Roman" w:eastAsia="Calibri" w:hAnsi="Times New Roman" w:cs="Times New Roman"/>
                <w:bCs/>
                <w:sz w:val="24"/>
                <w:szCs w:val="24"/>
              </w:rPr>
              <w:t>Обеспечение соблюдения требований законности в поведении людей, правомерной деятельности индивидуальных и коллективных субъектов права.</w:t>
            </w:r>
          </w:p>
          <w:p w:rsidR="00032719" w:rsidRPr="00032719" w:rsidRDefault="00032719" w:rsidP="00032719">
            <w:pPr>
              <w:numPr>
                <w:ilvl w:val="0"/>
                <w:numId w:val="11"/>
              </w:numPr>
              <w:tabs>
                <w:tab w:val="left" w:pos="436"/>
              </w:tabs>
              <w:spacing w:after="0" w:line="240" w:lineRule="auto"/>
              <w:ind w:left="87"/>
              <w:jc w:val="both"/>
              <w:rPr>
                <w:rFonts w:ascii="Times New Roman" w:eastAsia="Calibri" w:hAnsi="Times New Roman" w:cs="Times New Roman"/>
                <w:b/>
                <w:sz w:val="24"/>
                <w:szCs w:val="24"/>
              </w:rPr>
            </w:pPr>
            <w:r w:rsidRPr="00032719">
              <w:rPr>
                <w:rFonts w:ascii="Times New Roman" w:eastAsia="Calibri" w:hAnsi="Times New Roman" w:cs="Times New Roman"/>
                <w:sz w:val="24"/>
                <w:szCs w:val="24"/>
              </w:rPr>
              <w:t>Повышение управляемости и гармоничности системы общественных отношений в соответствии с законодательными нормами.</w:t>
            </w:r>
          </w:p>
          <w:p w:rsidR="00032719" w:rsidRPr="00032719" w:rsidRDefault="00032719" w:rsidP="00032719">
            <w:pPr>
              <w:tabs>
                <w:tab w:val="left" w:pos="436"/>
              </w:tabs>
              <w:spacing w:after="0" w:line="240" w:lineRule="auto"/>
              <w:ind w:left="87"/>
              <w:jc w:val="both"/>
              <w:rPr>
                <w:rFonts w:ascii="Times New Roman" w:eastAsia="Times New Roman" w:hAnsi="Times New Roman" w:cs="Times New Roman"/>
                <w:sz w:val="28"/>
                <w:szCs w:val="24"/>
                <w:lang w:eastAsia="ru-RU"/>
              </w:rPr>
            </w:pPr>
            <w:r w:rsidRPr="00032719">
              <w:rPr>
                <w:rFonts w:ascii="Times New Roman" w:eastAsia="Times New Roman" w:hAnsi="Times New Roman" w:cs="Times New Roman"/>
                <w:sz w:val="24"/>
                <w:szCs w:val="24"/>
                <w:lang w:eastAsia="ru-RU"/>
              </w:rPr>
              <w:t>6.Обеспечение безопасности дорожного движения.</w:t>
            </w:r>
          </w:p>
        </w:tc>
      </w:tr>
      <w:tr w:rsidR="00032719" w:rsidRPr="00032719" w:rsidTr="007E34AB">
        <w:tc>
          <w:tcPr>
            <w:tcW w:w="675" w:type="dxa"/>
          </w:tcPr>
          <w:p w:rsidR="00032719" w:rsidRPr="00032719" w:rsidRDefault="00032719" w:rsidP="00032719">
            <w:pPr>
              <w:spacing w:after="0" w:line="240" w:lineRule="auto"/>
              <w:jc w:val="both"/>
              <w:rPr>
                <w:rFonts w:ascii="Times New Roman" w:eastAsia="Calibri" w:hAnsi="Times New Roman" w:cs="Times New Roman"/>
                <w:sz w:val="24"/>
                <w:szCs w:val="24"/>
              </w:rPr>
            </w:pPr>
            <w:r w:rsidRPr="00032719">
              <w:rPr>
                <w:rFonts w:ascii="Times New Roman" w:eastAsia="Calibri" w:hAnsi="Times New Roman" w:cs="Times New Roman"/>
                <w:sz w:val="24"/>
                <w:szCs w:val="24"/>
              </w:rPr>
              <w:t>11.</w:t>
            </w:r>
          </w:p>
        </w:tc>
        <w:tc>
          <w:tcPr>
            <w:tcW w:w="3261" w:type="dxa"/>
            <w:shd w:val="clear" w:color="auto" w:fill="auto"/>
          </w:tcPr>
          <w:p w:rsidR="00032719" w:rsidRPr="00032719" w:rsidRDefault="00032719" w:rsidP="00032719">
            <w:pPr>
              <w:spacing w:after="0" w:line="240" w:lineRule="auto"/>
              <w:jc w:val="both"/>
              <w:rPr>
                <w:rFonts w:ascii="Times New Roman" w:eastAsia="Calibri" w:hAnsi="Times New Roman" w:cs="Times New Roman"/>
                <w:sz w:val="24"/>
                <w:szCs w:val="24"/>
              </w:rPr>
            </w:pPr>
            <w:r w:rsidRPr="00032719">
              <w:rPr>
                <w:rFonts w:ascii="Times New Roman" w:eastAsia="Calibri" w:hAnsi="Times New Roman" w:cs="Times New Roman"/>
                <w:sz w:val="24"/>
                <w:szCs w:val="24"/>
              </w:rPr>
              <w:t>Развитие системы муниципального управления.</w:t>
            </w:r>
          </w:p>
        </w:tc>
        <w:tc>
          <w:tcPr>
            <w:tcW w:w="5494" w:type="dxa"/>
            <w:shd w:val="clear" w:color="auto" w:fill="auto"/>
          </w:tcPr>
          <w:p w:rsidR="00032719" w:rsidRPr="00032719" w:rsidRDefault="00032719" w:rsidP="00032719">
            <w:pPr>
              <w:numPr>
                <w:ilvl w:val="0"/>
                <w:numId w:val="10"/>
              </w:numPr>
              <w:tabs>
                <w:tab w:val="left" w:pos="317"/>
              </w:tabs>
              <w:spacing w:after="0" w:line="240" w:lineRule="auto"/>
              <w:ind w:left="-108"/>
              <w:jc w:val="both"/>
              <w:rPr>
                <w:rFonts w:ascii="Times New Roman" w:eastAsia="Calibri" w:hAnsi="Times New Roman" w:cs="Times New Roman"/>
                <w:sz w:val="24"/>
                <w:szCs w:val="24"/>
              </w:rPr>
            </w:pPr>
            <w:r w:rsidRPr="00032719">
              <w:rPr>
                <w:rFonts w:ascii="Times New Roman" w:eastAsia="Calibri" w:hAnsi="Times New Roman" w:cs="Times New Roman"/>
                <w:sz w:val="24"/>
                <w:szCs w:val="24"/>
              </w:rPr>
              <w:t xml:space="preserve">Повышение прозрачности деятельности органа местного самоуправления, информатизация деятельности, рост удовлетворенности деятельностью органов местного самоуправления среди населения. </w:t>
            </w:r>
          </w:p>
          <w:p w:rsidR="00032719" w:rsidRPr="00032719" w:rsidRDefault="00032719" w:rsidP="00032719">
            <w:pPr>
              <w:numPr>
                <w:ilvl w:val="0"/>
                <w:numId w:val="10"/>
              </w:numPr>
              <w:tabs>
                <w:tab w:val="left" w:pos="317"/>
              </w:tabs>
              <w:spacing w:after="0" w:line="240" w:lineRule="auto"/>
              <w:ind w:left="-108"/>
              <w:jc w:val="both"/>
              <w:rPr>
                <w:rFonts w:ascii="Times New Roman" w:eastAsia="Calibri" w:hAnsi="Times New Roman" w:cs="Times New Roman"/>
                <w:sz w:val="24"/>
                <w:szCs w:val="24"/>
              </w:rPr>
            </w:pPr>
            <w:r w:rsidRPr="00032719">
              <w:rPr>
                <w:rFonts w:ascii="Times New Roman" w:eastAsia="Calibri" w:hAnsi="Times New Roman" w:cs="Times New Roman"/>
                <w:sz w:val="24"/>
                <w:szCs w:val="24"/>
              </w:rPr>
              <w:t>Проведение муниципальных выборов в целях избрания депутатов городского Совета депутатов муниципального образования.</w:t>
            </w:r>
          </w:p>
          <w:p w:rsidR="00032719" w:rsidRPr="00032719" w:rsidRDefault="00032719" w:rsidP="00032719">
            <w:pPr>
              <w:numPr>
                <w:ilvl w:val="0"/>
                <w:numId w:val="10"/>
              </w:numPr>
              <w:tabs>
                <w:tab w:val="left" w:pos="317"/>
              </w:tabs>
              <w:spacing w:after="0" w:line="240" w:lineRule="auto"/>
              <w:ind w:left="-108"/>
              <w:jc w:val="both"/>
              <w:rPr>
                <w:rFonts w:ascii="Times New Roman" w:eastAsia="Calibri" w:hAnsi="Times New Roman" w:cs="Times New Roman"/>
                <w:sz w:val="24"/>
                <w:szCs w:val="24"/>
              </w:rPr>
            </w:pPr>
            <w:r w:rsidRPr="00032719">
              <w:rPr>
                <w:rFonts w:ascii="Times New Roman" w:eastAsia="Calibri" w:hAnsi="Times New Roman" w:cs="Times New Roman"/>
                <w:sz w:val="24"/>
                <w:szCs w:val="24"/>
              </w:rPr>
              <w:t xml:space="preserve">Совершенствование управления муниципальным имуществом и закупками. </w:t>
            </w:r>
          </w:p>
          <w:p w:rsidR="00032719" w:rsidRPr="00032719" w:rsidRDefault="00032719" w:rsidP="00032719">
            <w:pPr>
              <w:numPr>
                <w:ilvl w:val="0"/>
                <w:numId w:val="10"/>
              </w:numPr>
              <w:tabs>
                <w:tab w:val="left" w:pos="317"/>
              </w:tabs>
              <w:overflowPunct w:val="0"/>
              <w:autoSpaceDE w:val="0"/>
              <w:autoSpaceDN w:val="0"/>
              <w:adjustRightInd w:val="0"/>
              <w:spacing w:after="0" w:line="240" w:lineRule="auto"/>
              <w:ind w:left="-108"/>
              <w:contextualSpacing/>
              <w:jc w:val="both"/>
              <w:textAlignment w:val="baseline"/>
              <w:rPr>
                <w:rFonts w:ascii="Times New Roman" w:eastAsia="Calibri" w:hAnsi="Times New Roman" w:cs="Times New Roman"/>
                <w:sz w:val="24"/>
                <w:szCs w:val="24"/>
                <w:lang w:val="x-none"/>
              </w:rPr>
            </w:pPr>
            <w:r w:rsidRPr="00032719">
              <w:rPr>
                <w:rFonts w:ascii="Times New Roman" w:eastAsia="Calibri" w:hAnsi="Times New Roman" w:cs="Times New Roman"/>
                <w:sz w:val="24"/>
                <w:szCs w:val="24"/>
              </w:rPr>
              <w:t>Повышение качества и доступности государственных и муниципальных услуг, предоставляемых населению города.</w:t>
            </w:r>
          </w:p>
          <w:p w:rsidR="00032719" w:rsidRPr="00032719" w:rsidRDefault="00032719" w:rsidP="00032719">
            <w:pPr>
              <w:numPr>
                <w:ilvl w:val="0"/>
                <w:numId w:val="10"/>
              </w:numPr>
              <w:tabs>
                <w:tab w:val="left" w:pos="317"/>
              </w:tabs>
              <w:spacing w:after="0" w:line="240" w:lineRule="auto"/>
              <w:ind w:left="-108"/>
              <w:jc w:val="both"/>
              <w:rPr>
                <w:rFonts w:ascii="Times New Roman" w:eastAsia="Calibri" w:hAnsi="Times New Roman" w:cs="Times New Roman"/>
                <w:sz w:val="24"/>
                <w:szCs w:val="24"/>
              </w:rPr>
            </w:pPr>
            <w:r w:rsidRPr="00032719">
              <w:rPr>
                <w:rFonts w:ascii="Times New Roman" w:eastAsia="Calibri" w:hAnsi="Times New Roman" w:cs="Times New Roman"/>
                <w:sz w:val="24"/>
                <w:szCs w:val="24"/>
              </w:rPr>
              <w:t>Выполнение полномочий, отнесенных к вопросам местного значения муниципального образования, а также переданных органами местного самоуправления.</w:t>
            </w:r>
          </w:p>
        </w:tc>
      </w:tr>
    </w:tbl>
    <w:p w:rsidR="00032719" w:rsidRPr="00032719" w:rsidRDefault="00032719" w:rsidP="00032719">
      <w:pPr>
        <w:spacing w:after="0" w:line="240" w:lineRule="auto"/>
        <w:ind w:left="720"/>
        <w:rPr>
          <w:rFonts w:ascii="Times New Roman" w:eastAsia="Calibri" w:hAnsi="Times New Roman" w:cs="Times New Roman"/>
          <w:sz w:val="28"/>
          <w:szCs w:val="28"/>
        </w:rPr>
      </w:pPr>
    </w:p>
    <w:p w:rsidR="00032719" w:rsidRPr="00032719" w:rsidRDefault="00032719" w:rsidP="00032719">
      <w:pPr>
        <w:keepNext/>
        <w:numPr>
          <w:ilvl w:val="1"/>
          <w:numId w:val="52"/>
        </w:numPr>
        <w:tabs>
          <w:tab w:val="left" w:pos="1276"/>
          <w:tab w:val="left" w:pos="1985"/>
          <w:tab w:val="left" w:pos="2410"/>
          <w:tab w:val="left" w:pos="2552"/>
          <w:tab w:val="left" w:pos="3402"/>
          <w:tab w:val="left" w:pos="3686"/>
        </w:tabs>
        <w:spacing w:before="240" w:after="0" w:line="240" w:lineRule="auto"/>
        <w:ind w:left="1418"/>
        <w:jc w:val="center"/>
        <w:outlineLvl w:val="0"/>
        <w:rPr>
          <w:rFonts w:ascii="Times New Roman" w:eastAsia="Times New Roman" w:hAnsi="Times New Roman" w:cs="Times New Roman"/>
          <w:b/>
          <w:noProof/>
          <w:kern w:val="28"/>
          <w:sz w:val="28"/>
          <w:szCs w:val="28"/>
          <w:lang w:val="x-none" w:eastAsia="ru-RU"/>
        </w:rPr>
      </w:pPr>
      <w:bookmarkStart w:id="20" w:name="_Toc527132267"/>
      <w:r w:rsidRPr="00032719">
        <w:rPr>
          <w:rFonts w:ascii="Times New Roman" w:eastAsia="Times New Roman" w:hAnsi="Times New Roman" w:cs="Times New Roman"/>
          <w:b/>
          <w:noProof/>
          <w:kern w:val="28"/>
          <w:sz w:val="28"/>
          <w:szCs w:val="28"/>
          <w:lang w:eastAsia="ru-RU"/>
        </w:rPr>
        <w:lastRenderedPageBreak/>
        <w:t>П</w:t>
      </w:r>
      <w:r w:rsidRPr="00032719">
        <w:rPr>
          <w:rFonts w:ascii="Times New Roman" w:eastAsia="Times New Roman" w:hAnsi="Times New Roman" w:cs="Times New Roman"/>
          <w:b/>
          <w:noProof/>
          <w:kern w:val="28"/>
          <w:sz w:val="28"/>
          <w:szCs w:val="28"/>
          <w:lang w:val="x-none" w:eastAsia="ru-RU"/>
        </w:rPr>
        <w:t>риоритетные направления развития муниципального образования «Городской округ город Сунжа»</w:t>
      </w:r>
      <w:bookmarkEnd w:id="20"/>
    </w:p>
    <w:p w:rsidR="00032719" w:rsidRPr="00032719" w:rsidRDefault="00032719" w:rsidP="00032719">
      <w:pPr>
        <w:spacing w:after="0" w:line="240" w:lineRule="auto"/>
        <w:ind w:firstLine="720"/>
        <w:jc w:val="both"/>
        <w:rPr>
          <w:rFonts w:ascii="Times New Roman" w:eastAsia="Calibri" w:hAnsi="Times New Roman" w:cs="Times New Roman"/>
          <w:bCs/>
          <w:sz w:val="28"/>
          <w:szCs w:val="28"/>
        </w:rPr>
      </w:pPr>
      <w:r w:rsidRPr="00032719">
        <w:rPr>
          <w:rFonts w:ascii="Times New Roman" w:eastAsia="Calibri" w:hAnsi="Times New Roman" w:cs="Times New Roman"/>
          <w:bCs/>
          <w:sz w:val="28"/>
          <w:szCs w:val="28"/>
        </w:rPr>
        <w:t>Стратегические цели задают приоритетные направления развития муниципального образования «Городской округ город Сунжа»:</w:t>
      </w:r>
    </w:p>
    <w:p w:rsidR="00032719" w:rsidRPr="00032719" w:rsidRDefault="00032719" w:rsidP="00032719">
      <w:pPr>
        <w:numPr>
          <w:ilvl w:val="0"/>
          <w:numId w:val="12"/>
        </w:numPr>
        <w:suppressAutoHyphens/>
        <w:spacing w:after="0" w:line="240" w:lineRule="auto"/>
        <w:ind w:firstLine="720"/>
        <w:jc w:val="both"/>
        <w:rPr>
          <w:rFonts w:ascii="Times New Roman" w:eastAsia="Calibri" w:hAnsi="Times New Roman" w:cs="Times New Roman"/>
          <w:bCs/>
          <w:sz w:val="28"/>
          <w:szCs w:val="28"/>
        </w:rPr>
      </w:pPr>
      <w:r w:rsidRPr="00032719">
        <w:rPr>
          <w:rFonts w:ascii="Times New Roman" w:eastAsia="Calibri" w:hAnsi="Times New Roman" w:cs="Times New Roman"/>
          <w:bCs/>
          <w:i/>
          <w:sz w:val="28"/>
          <w:szCs w:val="28"/>
        </w:rPr>
        <w:t xml:space="preserve">В сфере экономики - </w:t>
      </w:r>
      <w:r w:rsidRPr="00032719">
        <w:rPr>
          <w:rFonts w:ascii="Times New Roman" w:eastAsia="Calibri" w:hAnsi="Times New Roman" w:cs="Times New Roman"/>
          <w:bCs/>
          <w:sz w:val="28"/>
          <w:szCs w:val="28"/>
        </w:rPr>
        <w:t xml:space="preserve">предполагается максимальное вовлечение в экономический оборот внутреннего недоиспользуемого потенциала города, в том числе повышение производительности труда на основе ускоренного обновления основных фондов, значительное снижение доли убыточных и малоэффективных предприятий в экономике города, а также эффективное использование потенциала роста рынков. </w:t>
      </w:r>
    </w:p>
    <w:p w:rsidR="00032719" w:rsidRPr="00032719" w:rsidRDefault="00032719" w:rsidP="00032719">
      <w:pPr>
        <w:numPr>
          <w:ilvl w:val="0"/>
          <w:numId w:val="12"/>
        </w:numPr>
        <w:suppressAutoHyphens/>
        <w:spacing w:after="0" w:line="240" w:lineRule="auto"/>
        <w:ind w:firstLine="720"/>
        <w:jc w:val="both"/>
        <w:rPr>
          <w:rFonts w:ascii="Times New Roman" w:eastAsia="Calibri" w:hAnsi="Times New Roman" w:cs="Times New Roman"/>
          <w:bCs/>
          <w:sz w:val="28"/>
          <w:szCs w:val="28"/>
        </w:rPr>
      </w:pPr>
      <w:r w:rsidRPr="00032719">
        <w:rPr>
          <w:rFonts w:ascii="Times New Roman" w:eastAsia="Calibri" w:hAnsi="Times New Roman" w:cs="Times New Roman"/>
          <w:bCs/>
          <w:i/>
          <w:sz w:val="28"/>
          <w:szCs w:val="28"/>
        </w:rPr>
        <w:t xml:space="preserve">В социальной сфере - </w:t>
      </w:r>
      <w:r w:rsidRPr="00032719">
        <w:rPr>
          <w:rFonts w:ascii="Times New Roman" w:eastAsia="Calibri" w:hAnsi="Times New Roman" w:cs="Times New Roman"/>
          <w:bCs/>
          <w:sz w:val="28"/>
          <w:szCs w:val="28"/>
        </w:rPr>
        <w:t>сохранение положительной демографической тенденции, увеличение общей продолжительности жизни населения, сокращение оттока высококвалифицированных кадров.</w:t>
      </w:r>
    </w:p>
    <w:p w:rsidR="00032719" w:rsidRPr="00032719" w:rsidRDefault="00032719" w:rsidP="00032719">
      <w:pPr>
        <w:numPr>
          <w:ilvl w:val="0"/>
          <w:numId w:val="12"/>
        </w:numPr>
        <w:shd w:val="clear" w:color="auto" w:fill="FFFFFF"/>
        <w:suppressAutoHyphens/>
        <w:spacing w:before="120" w:after="0" w:line="100" w:lineRule="atLeast"/>
        <w:ind w:firstLine="710"/>
        <w:jc w:val="both"/>
        <w:textAlignment w:val="top"/>
        <w:rPr>
          <w:rFonts w:ascii="Times New Roman" w:eastAsia="Calibri" w:hAnsi="Times New Roman" w:cs="Times New Roman"/>
          <w:sz w:val="28"/>
          <w:szCs w:val="28"/>
        </w:rPr>
      </w:pPr>
      <w:r w:rsidRPr="00032719">
        <w:rPr>
          <w:rFonts w:ascii="Times New Roman" w:eastAsia="Calibri" w:hAnsi="Times New Roman" w:cs="Times New Roman"/>
          <w:bCs/>
          <w:i/>
          <w:sz w:val="28"/>
          <w:szCs w:val="28"/>
        </w:rPr>
        <w:t>В духовной сфере –</w:t>
      </w:r>
      <w:r w:rsidRPr="00032719">
        <w:rPr>
          <w:rFonts w:ascii="Times New Roman" w:eastAsia="Calibri" w:hAnsi="Times New Roman" w:cs="Times New Roman"/>
          <w:bCs/>
          <w:sz w:val="28"/>
          <w:szCs w:val="28"/>
        </w:rPr>
        <w:t xml:space="preserve"> </w:t>
      </w:r>
      <w:r w:rsidRPr="00032719">
        <w:rPr>
          <w:rFonts w:ascii="Times New Roman" w:eastAsia="Calibri" w:hAnsi="Times New Roman" w:cs="Times New Roman"/>
          <w:sz w:val="28"/>
          <w:szCs w:val="28"/>
        </w:rPr>
        <w:t xml:space="preserve">удовлетворение потребностей в развитии </w:t>
      </w:r>
      <w:r w:rsidRPr="00032719">
        <w:rPr>
          <w:rFonts w:ascii="Times New Roman" w:eastAsia="Times New Roman" w:hAnsi="Times New Roman" w:cs="Times New Roman"/>
          <w:sz w:val="28"/>
          <w:szCs w:val="28"/>
          <w:lang w:eastAsia="ru-RU"/>
        </w:rPr>
        <w:t xml:space="preserve">нравственного, научного, эстетического, религиозного и  правового  </w:t>
      </w:r>
      <w:hyperlink r:id="rId22" w:tooltip="Сознание" w:history="1">
        <w:r w:rsidRPr="00032719">
          <w:rPr>
            <w:rFonts w:ascii="Times New Roman" w:eastAsia="Calibri" w:hAnsi="Times New Roman" w:cs="Times New Roman"/>
            <w:sz w:val="28"/>
            <w:szCs w:val="28"/>
          </w:rPr>
          <w:t>сознания</w:t>
        </w:r>
      </w:hyperlink>
      <w:r w:rsidRPr="00032719">
        <w:rPr>
          <w:rFonts w:ascii="Times New Roman" w:eastAsia="Calibri" w:hAnsi="Times New Roman" w:cs="Times New Roman"/>
          <w:sz w:val="28"/>
          <w:szCs w:val="28"/>
        </w:rPr>
        <w:t xml:space="preserve"> населения города Сунжа.</w:t>
      </w:r>
    </w:p>
    <w:p w:rsidR="00032719" w:rsidRPr="00032719" w:rsidRDefault="00032719" w:rsidP="00032719">
      <w:pPr>
        <w:shd w:val="clear" w:color="auto" w:fill="FFFFFF"/>
        <w:suppressAutoHyphens/>
        <w:spacing w:before="120" w:after="0" w:line="100" w:lineRule="atLeast"/>
        <w:jc w:val="both"/>
        <w:textAlignment w:val="top"/>
        <w:rPr>
          <w:rFonts w:ascii="Times New Roman" w:eastAsia="Calibri" w:hAnsi="Times New Roman" w:cs="Times New Roman"/>
          <w:sz w:val="28"/>
          <w:szCs w:val="28"/>
        </w:rPr>
      </w:pPr>
      <w:r w:rsidRPr="00032719">
        <w:rPr>
          <w:rFonts w:ascii="Times New Roman" w:eastAsia="Calibri" w:hAnsi="Times New Roman" w:cs="Times New Roman"/>
          <w:bCs/>
          <w:i/>
          <w:sz w:val="28"/>
          <w:szCs w:val="28"/>
        </w:rPr>
        <w:t xml:space="preserve">        </w:t>
      </w:r>
      <w:r w:rsidRPr="00032719">
        <w:rPr>
          <w:rFonts w:ascii="Times New Roman" w:eastAsia="Calibri" w:hAnsi="Times New Roman" w:cs="Times New Roman"/>
          <w:sz w:val="28"/>
          <w:szCs w:val="28"/>
        </w:rPr>
        <w:t xml:space="preserve"> Перечисленные стратегические направления предусматривают расширенную детализацию целей по конкретным видам деятельности, определение основных задач и действий по их реализации.</w:t>
      </w:r>
      <w:bookmarkStart w:id="21" w:name="__RefHeading__51_516089901"/>
      <w:bookmarkStart w:id="22" w:name="_Toc295206933"/>
      <w:bookmarkEnd w:id="21"/>
      <w:r w:rsidRPr="00032719">
        <w:rPr>
          <w:rFonts w:ascii="Times New Roman" w:eastAsia="Calibri" w:hAnsi="Times New Roman" w:cs="Times New Roman"/>
          <w:sz w:val="28"/>
          <w:szCs w:val="28"/>
        </w:rPr>
        <w:t xml:space="preserve"> </w:t>
      </w:r>
    </w:p>
    <w:p w:rsidR="00032719" w:rsidRPr="00032719" w:rsidRDefault="00032719" w:rsidP="00032719">
      <w:pPr>
        <w:shd w:val="clear" w:color="auto" w:fill="FFFFFF"/>
        <w:suppressAutoHyphens/>
        <w:spacing w:before="120" w:after="0" w:line="100" w:lineRule="atLeast"/>
        <w:jc w:val="both"/>
        <w:textAlignment w:val="top"/>
        <w:rPr>
          <w:rFonts w:ascii="Times New Roman" w:eastAsia="Calibri" w:hAnsi="Times New Roman" w:cs="Times New Roman"/>
          <w:sz w:val="28"/>
          <w:szCs w:val="28"/>
        </w:rPr>
      </w:pPr>
      <w:r w:rsidRPr="00032719">
        <w:rPr>
          <w:rFonts w:ascii="Times New Roman" w:eastAsia="Calibri" w:hAnsi="Times New Roman" w:cs="Times New Roman"/>
          <w:sz w:val="28"/>
          <w:szCs w:val="28"/>
        </w:rPr>
        <w:t xml:space="preserve"> </w:t>
      </w:r>
    </w:p>
    <w:p w:rsidR="00032719" w:rsidRPr="00032719" w:rsidRDefault="00032719" w:rsidP="00032719">
      <w:pPr>
        <w:spacing w:after="0" w:line="240" w:lineRule="auto"/>
        <w:ind w:left="567"/>
        <w:jc w:val="center"/>
        <w:rPr>
          <w:rFonts w:ascii="Times New Roman" w:eastAsia="Calibri" w:hAnsi="Times New Roman" w:cs="Times New Roman"/>
          <w:b/>
          <w:sz w:val="28"/>
          <w:szCs w:val="28"/>
        </w:rPr>
      </w:pPr>
      <w:r w:rsidRPr="00032719">
        <w:rPr>
          <w:rFonts w:ascii="Times New Roman" w:eastAsia="Calibri" w:hAnsi="Times New Roman" w:cs="Times New Roman"/>
          <w:b/>
          <w:sz w:val="28"/>
          <w:szCs w:val="28"/>
        </w:rPr>
        <w:t>2.4 Приоритетные направления развития сферы экономики</w:t>
      </w:r>
    </w:p>
    <w:p w:rsidR="00032719" w:rsidRPr="00032719" w:rsidRDefault="00032719" w:rsidP="00032719">
      <w:pPr>
        <w:spacing w:after="0" w:line="240" w:lineRule="auto"/>
        <w:jc w:val="both"/>
        <w:rPr>
          <w:rFonts w:ascii="Times New Roman" w:eastAsia="Calibri" w:hAnsi="Times New Roman" w:cs="Times New Roman"/>
          <w:b/>
          <w:sz w:val="28"/>
          <w:szCs w:val="28"/>
        </w:rPr>
      </w:pPr>
    </w:p>
    <w:p w:rsidR="00032719" w:rsidRPr="00032719" w:rsidRDefault="00032719" w:rsidP="00032719">
      <w:pPr>
        <w:spacing w:after="0" w:line="240" w:lineRule="auto"/>
        <w:jc w:val="both"/>
        <w:rPr>
          <w:rFonts w:ascii="Times New Roman" w:eastAsia="Calibri" w:hAnsi="Times New Roman" w:cs="Times New Roman"/>
          <w:b/>
          <w:sz w:val="28"/>
          <w:szCs w:val="28"/>
        </w:rPr>
      </w:pPr>
      <w:r w:rsidRPr="00032719">
        <w:rPr>
          <w:rFonts w:ascii="Times New Roman" w:eastAsia="Calibri" w:hAnsi="Times New Roman" w:cs="Times New Roman"/>
          <w:b/>
          <w:sz w:val="28"/>
          <w:szCs w:val="28"/>
        </w:rPr>
        <w:t xml:space="preserve">            Развитие агропромышленного комплекса</w:t>
      </w:r>
    </w:p>
    <w:p w:rsidR="00032719" w:rsidRPr="00032719" w:rsidRDefault="00032719" w:rsidP="00032719">
      <w:pPr>
        <w:spacing w:after="0" w:line="240" w:lineRule="auto"/>
        <w:jc w:val="both"/>
        <w:rPr>
          <w:rFonts w:ascii="Times New Roman" w:eastAsia="Calibri" w:hAnsi="Times New Roman" w:cs="Times New Roman"/>
          <w:sz w:val="28"/>
          <w:szCs w:val="28"/>
        </w:rPr>
      </w:pPr>
      <w:r w:rsidRPr="00032719">
        <w:rPr>
          <w:rFonts w:ascii="Times New Roman" w:eastAsia="Calibri" w:hAnsi="Times New Roman" w:cs="Times New Roman"/>
          <w:sz w:val="28"/>
          <w:szCs w:val="28"/>
        </w:rPr>
        <w:t>Основные приоритетные направления развития:</w:t>
      </w:r>
    </w:p>
    <w:p w:rsidR="00032719" w:rsidRPr="00032719" w:rsidRDefault="00032719" w:rsidP="00032719">
      <w:pPr>
        <w:numPr>
          <w:ilvl w:val="0"/>
          <w:numId w:val="56"/>
        </w:numPr>
        <w:spacing w:after="0" w:line="240" w:lineRule="auto"/>
        <w:ind w:right="-102"/>
        <w:jc w:val="both"/>
        <w:rPr>
          <w:rFonts w:ascii="Times New Roman" w:eastAsia="Calibri" w:hAnsi="Times New Roman" w:cs="Times New Roman"/>
          <w:sz w:val="28"/>
          <w:szCs w:val="28"/>
        </w:rPr>
      </w:pPr>
      <w:r w:rsidRPr="00032719">
        <w:rPr>
          <w:rFonts w:ascii="Times New Roman" w:eastAsia="Calibri" w:hAnsi="Times New Roman" w:cs="Times New Roman"/>
          <w:sz w:val="28"/>
          <w:szCs w:val="28"/>
        </w:rPr>
        <w:t>дальнейшее реформирование АПК на принципах концентрации потенциала;</w:t>
      </w:r>
    </w:p>
    <w:p w:rsidR="00032719" w:rsidRPr="00032719" w:rsidRDefault="00032719" w:rsidP="00032719">
      <w:pPr>
        <w:numPr>
          <w:ilvl w:val="0"/>
          <w:numId w:val="56"/>
        </w:numPr>
        <w:spacing w:after="0" w:line="240" w:lineRule="auto"/>
        <w:ind w:right="-102"/>
        <w:jc w:val="both"/>
        <w:rPr>
          <w:rFonts w:ascii="Times New Roman" w:eastAsia="Calibri" w:hAnsi="Times New Roman" w:cs="Times New Roman"/>
          <w:sz w:val="28"/>
          <w:szCs w:val="28"/>
        </w:rPr>
      </w:pPr>
      <w:r w:rsidRPr="00032719">
        <w:rPr>
          <w:rFonts w:ascii="Times New Roman" w:eastAsia="Calibri" w:hAnsi="Times New Roman" w:cs="Times New Roman"/>
          <w:sz w:val="28"/>
          <w:szCs w:val="28"/>
        </w:rPr>
        <w:t>разработка и реализация совершенных моделей, программ эффективного использования потенциала АПК города на условиях кооперации производственных мощностей, финансовых ресурсов;</w:t>
      </w:r>
    </w:p>
    <w:p w:rsidR="00032719" w:rsidRPr="00032719" w:rsidRDefault="00032719" w:rsidP="00032719">
      <w:pPr>
        <w:numPr>
          <w:ilvl w:val="0"/>
          <w:numId w:val="56"/>
        </w:numPr>
        <w:spacing w:after="0" w:line="240" w:lineRule="auto"/>
        <w:ind w:right="-102"/>
        <w:jc w:val="both"/>
        <w:rPr>
          <w:rFonts w:ascii="Times New Roman" w:eastAsia="Calibri" w:hAnsi="Times New Roman" w:cs="Times New Roman"/>
          <w:sz w:val="28"/>
          <w:szCs w:val="28"/>
        </w:rPr>
      </w:pPr>
      <w:r w:rsidRPr="00032719">
        <w:rPr>
          <w:rFonts w:ascii="Times New Roman" w:eastAsia="Calibri" w:hAnsi="Times New Roman" w:cs="Times New Roman"/>
          <w:sz w:val="28"/>
          <w:szCs w:val="28"/>
        </w:rPr>
        <w:t>существенное улучшение продуктивности растениеводства на основе повышения уровня плодородия почв, применения интенсивных сортов и увеличения объемов удобрений и интегрированных средств защиты растений,</w:t>
      </w:r>
    </w:p>
    <w:p w:rsidR="00032719" w:rsidRPr="00032719" w:rsidRDefault="00032719" w:rsidP="00032719">
      <w:pPr>
        <w:numPr>
          <w:ilvl w:val="0"/>
          <w:numId w:val="56"/>
        </w:numPr>
        <w:spacing w:after="0" w:line="240" w:lineRule="auto"/>
        <w:ind w:right="-102"/>
        <w:jc w:val="both"/>
        <w:rPr>
          <w:rFonts w:ascii="Times New Roman" w:eastAsia="Calibri" w:hAnsi="Times New Roman" w:cs="Times New Roman"/>
          <w:sz w:val="28"/>
          <w:szCs w:val="28"/>
        </w:rPr>
      </w:pPr>
      <w:r w:rsidRPr="00032719">
        <w:rPr>
          <w:rFonts w:ascii="Times New Roman" w:eastAsia="Calibri" w:hAnsi="Times New Roman" w:cs="Times New Roman"/>
          <w:sz w:val="28"/>
          <w:szCs w:val="28"/>
        </w:rPr>
        <w:t>дальнейшее развитие животноводства на основе программного подхода среднесрочного периода по всем хозяйствам без исключения через:</w:t>
      </w:r>
    </w:p>
    <w:p w:rsidR="00032719" w:rsidRPr="00032719" w:rsidRDefault="00032719" w:rsidP="00032719">
      <w:pPr>
        <w:spacing w:after="0" w:line="240" w:lineRule="auto"/>
        <w:ind w:right="-102"/>
        <w:jc w:val="both"/>
        <w:rPr>
          <w:rFonts w:ascii="Times New Roman" w:eastAsia="Calibri" w:hAnsi="Times New Roman" w:cs="Times New Roman"/>
          <w:sz w:val="28"/>
          <w:szCs w:val="28"/>
        </w:rPr>
      </w:pPr>
      <w:r w:rsidRPr="00032719">
        <w:rPr>
          <w:rFonts w:ascii="Times New Roman" w:eastAsia="Calibri" w:hAnsi="Times New Roman" w:cs="Times New Roman"/>
          <w:sz w:val="28"/>
          <w:szCs w:val="28"/>
        </w:rPr>
        <w:t>а) существенное улучшение по воспроизводству, как одного из упущенных направлений работы в животноводческом комплексе;</w:t>
      </w:r>
    </w:p>
    <w:p w:rsidR="00032719" w:rsidRPr="00032719" w:rsidRDefault="00032719" w:rsidP="00032719">
      <w:pPr>
        <w:spacing w:after="0" w:line="240" w:lineRule="auto"/>
        <w:ind w:right="-102"/>
        <w:jc w:val="both"/>
        <w:rPr>
          <w:rFonts w:ascii="Times New Roman" w:eastAsia="Calibri" w:hAnsi="Times New Roman" w:cs="Times New Roman"/>
          <w:sz w:val="28"/>
          <w:szCs w:val="28"/>
        </w:rPr>
      </w:pPr>
      <w:r w:rsidRPr="00032719">
        <w:rPr>
          <w:rFonts w:ascii="Times New Roman" w:eastAsia="Calibri" w:hAnsi="Times New Roman" w:cs="Times New Roman"/>
          <w:sz w:val="28"/>
          <w:szCs w:val="28"/>
        </w:rPr>
        <w:t>б) строительство комплексов и ферм индустриального типа и технологического оснащения существующих;</w:t>
      </w:r>
    </w:p>
    <w:p w:rsidR="00032719" w:rsidRPr="00032719" w:rsidRDefault="00032719" w:rsidP="00032719">
      <w:pPr>
        <w:spacing w:after="0" w:line="240" w:lineRule="auto"/>
        <w:ind w:right="-102"/>
        <w:jc w:val="both"/>
        <w:rPr>
          <w:rFonts w:ascii="Times New Roman" w:eastAsia="Calibri" w:hAnsi="Times New Roman" w:cs="Times New Roman"/>
          <w:sz w:val="28"/>
          <w:szCs w:val="28"/>
        </w:rPr>
      </w:pPr>
      <w:r w:rsidRPr="00032719">
        <w:rPr>
          <w:rFonts w:ascii="Times New Roman" w:eastAsia="Calibri" w:hAnsi="Times New Roman" w:cs="Times New Roman"/>
          <w:sz w:val="28"/>
          <w:szCs w:val="28"/>
        </w:rPr>
        <w:t>в) совершенствование кормовой базы и кормления животных;</w:t>
      </w:r>
    </w:p>
    <w:p w:rsidR="00032719" w:rsidRPr="00032719" w:rsidRDefault="00032719" w:rsidP="00032719">
      <w:pPr>
        <w:spacing w:after="0" w:line="240" w:lineRule="auto"/>
        <w:ind w:right="-102"/>
        <w:jc w:val="both"/>
        <w:rPr>
          <w:rFonts w:ascii="Times New Roman" w:eastAsia="Calibri" w:hAnsi="Times New Roman" w:cs="Times New Roman"/>
          <w:sz w:val="28"/>
          <w:szCs w:val="28"/>
        </w:rPr>
      </w:pPr>
      <w:r w:rsidRPr="00032719">
        <w:rPr>
          <w:rFonts w:ascii="Times New Roman" w:eastAsia="Calibri" w:hAnsi="Times New Roman" w:cs="Times New Roman"/>
          <w:sz w:val="28"/>
          <w:szCs w:val="28"/>
        </w:rPr>
        <w:t>- решение кадровых проблем через профессионально-ориентационную работу, создания достойных условий работы и бытовых условий работников.</w:t>
      </w:r>
    </w:p>
    <w:p w:rsidR="00032719" w:rsidRPr="00032719" w:rsidRDefault="00032719" w:rsidP="00032719">
      <w:pPr>
        <w:spacing w:after="0" w:line="240" w:lineRule="auto"/>
        <w:rPr>
          <w:rFonts w:ascii="Times New Roman" w:eastAsia="Calibri" w:hAnsi="Times New Roman" w:cs="Times New Roman"/>
          <w:b/>
          <w:sz w:val="28"/>
          <w:szCs w:val="28"/>
        </w:rPr>
      </w:pPr>
    </w:p>
    <w:p w:rsidR="00032719" w:rsidRPr="00032719" w:rsidRDefault="00032719" w:rsidP="00032719">
      <w:pPr>
        <w:spacing w:after="0" w:line="240" w:lineRule="auto"/>
        <w:rPr>
          <w:rFonts w:ascii="Times New Roman" w:eastAsia="Calibri" w:hAnsi="Times New Roman" w:cs="Times New Roman"/>
          <w:b/>
          <w:sz w:val="28"/>
          <w:szCs w:val="28"/>
        </w:rPr>
      </w:pPr>
      <w:r w:rsidRPr="00032719">
        <w:rPr>
          <w:rFonts w:ascii="Times New Roman" w:eastAsia="Calibri" w:hAnsi="Times New Roman" w:cs="Times New Roman"/>
          <w:b/>
          <w:sz w:val="28"/>
          <w:szCs w:val="28"/>
        </w:rPr>
        <w:t xml:space="preserve">          Развитие промышленной отрасли</w:t>
      </w:r>
    </w:p>
    <w:p w:rsidR="00032719" w:rsidRPr="00032719" w:rsidRDefault="00032719" w:rsidP="00032719">
      <w:pPr>
        <w:spacing w:after="0" w:line="240" w:lineRule="auto"/>
        <w:ind w:firstLine="709"/>
        <w:jc w:val="both"/>
        <w:rPr>
          <w:rFonts w:ascii="Times New Roman" w:eastAsia="Calibri" w:hAnsi="Times New Roman" w:cs="Times New Roman"/>
          <w:bCs/>
          <w:sz w:val="28"/>
          <w:szCs w:val="28"/>
        </w:rPr>
      </w:pPr>
      <w:r w:rsidRPr="00032719">
        <w:rPr>
          <w:rFonts w:ascii="Times New Roman" w:eastAsia="Calibri" w:hAnsi="Times New Roman" w:cs="Times New Roman"/>
          <w:sz w:val="28"/>
          <w:szCs w:val="28"/>
        </w:rPr>
        <w:lastRenderedPageBreak/>
        <w:t>Стратегической целью развития промышленной отрасли города Сунжа</w:t>
      </w:r>
      <w:r w:rsidRPr="00032719">
        <w:rPr>
          <w:rFonts w:ascii="Times New Roman" w:eastAsia="Calibri" w:hAnsi="Times New Roman" w:cs="Times New Roman"/>
          <w:bCs/>
          <w:sz w:val="28"/>
          <w:szCs w:val="28"/>
        </w:rPr>
        <w:t xml:space="preserve"> является достижение максимально эффективного использования и обновления промышленного потенциала, создания новых производств с высоким уровнем конкурентоспособности, способных обеспечить ускоренное развитие других секторов экономики города.</w:t>
      </w:r>
    </w:p>
    <w:p w:rsidR="00032719" w:rsidRPr="00032719" w:rsidRDefault="00032719" w:rsidP="00032719">
      <w:pPr>
        <w:spacing w:after="0" w:line="240" w:lineRule="auto"/>
        <w:ind w:firstLine="709"/>
        <w:jc w:val="both"/>
        <w:rPr>
          <w:rFonts w:ascii="Times New Roman" w:eastAsia="Calibri" w:hAnsi="Times New Roman" w:cs="Times New Roman"/>
          <w:bCs/>
          <w:sz w:val="28"/>
          <w:szCs w:val="28"/>
        </w:rPr>
      </w:pPr>
      <w:r w:rsidRPr="00032719">
        <w:rPr>
          <w:rFonts w:ascii="Times New Roman" w:eastAsia="Calibri" w:hAnsi="Times New Roman" w:cs="Times New Roman"/>
          <w:sz w:val="28"/>
          <w:szCs w:val="28"/>
        </w:rPr>
        <w:t>Реализация стратегической цели</w:t>
      </w:r>
      <w:r w:rsidRPr="00032719">
        <w:rPr>
          <w:rFonts w:ascii="Times New Roman" w:eastAsia="Calibri" w:hAnsi="Times New Roman" w:cs="Times New Roman"/>
          <w:b/>
          <w:sz w:val="28"/>
          <w:szCs w:val="28"/>
        </w:rPr>
        <w:t xml:space="preserve"> </w:t>
      </w:r>
      <w:r w:rsidRPr="00032719">
        <w:rPr>
          <w:rFonts w:ascii="Times New Roman" w:eastAsia="Calibri" w:hAnsi="Times New Roman" w:cs="Times New Roman"/>
          <w:bCs/>
          <w:sz w:val="28"/>
          <w:szCs w:val="28"/>
        </w:rPr>
        <w:t>будет обеспечена, прежде всего, за счет:</w:t>
      </w:r>
    </w:p>
    <w:p w:rsidR="00032719" w:rsidRPr="00032719" w:rsidRDefault="00032719" w:rsidP="00032719">
      <w:pPr>
        <w:spacing w:after="0" w:line="240" w:lineRule="auto"/>
        <w:ind w:firstLine="709"/>
        <w:jc w:val="both"/>
        <w:rPr>
          <w:rFonts w:ascii="Times New Roman" w:eastAsia="Calibri" w:hAnsi="Times New Roman" w:cs="Times New Roman"/>
          <w:bCs/>
          <w:sz w:val="28"/>
          <w:szCs w:val="28"/>
        </w:rPr>
      </w:pPr>
      <w:r w:rsidRPr="00032719">
        <w:rPr>
          <w:rFonts w:ascii="Times New Roman" w:eastAsia="Calibri" w:hAnsi="Times New Roman" w:cs="Times New Roman"/>
          <w:bCs/>
          <w:sz w:val="28"/>
          <w:szCs w:val="28"/>
        </w:rPr>
        <w:t>повышения эффективности работы предприятий традиционного сектора с замещением устаревших форм экономической деятельности;</w:t>
      </w:r>
    </w:p>
    <w:p w:rsidR="00032719" w:rsidRPr="00032719" w:rsidRDefault="00032719" w:rsidP="00032719">
      <w:pPr>
        <w:spacing w:after="0" w:line="240" w:lineRule="auto"/>
        <w:ind w:firstLine="709"/>
        <w:jc w:val="both"/>
        <w:rPr>
          <w:rFonts w:ascii="Times New Roman" w:eastAsia="Calibri" w:hAnsi="Times New Roman" w:cs="Times New Roman"/>
          <w:bCs/>
          <w:sz w:val="28"/>
          <w:szCs w:val="28"/>
        </w:rPr>
      </w:pPr>
      <w:r w:rsidRPr="00032719">
        <w:rPr>
          <w:rFonts w:ascii="Times New Roman" w:eastAsia="Calibri" w:hAnsi="Times New Roman" w:cs="Times New Roman"/>
          <w:bCs/>
          <w:sz w:val="28"/>
          <w:szCs w:val="28"/>
        </w:rPr>
        <w:t>расширения мощности производств за счет внедрения новых технологических переделов, обеспечивающих производство конечной продукции.</w:t>
      </w:r>
    </w:p>
    <w:p w:rsidR="00032719" w:rsidRPr="00032719" w:rsidRDefault="00032719" w:rsidP="00032719">
      <w:pPr>
        <w:spacing w:after="0" w:line="240" w:lineRule="auto"/>
        <w:ind w:firstLine="709"/>
        <w:jc w:val="both"/>
        <w:rPr>
          <w:rFonts w:ascii="Times New Roman" w:eastAsia="Calibri" w:hAnsi="Times New Roman" w:cs="Times New Roman"/>
          <w:bCs/>
          <w:sz w:val="28"/>
          <w:szCs w:val="28"/>
        </w:rPr>
      </w:pPr>
      <w:r w:rsidRPr="00032719">
        <w:rPr>
          <w:rFonts w:ascii="Times New Roman" w:eastAsia="Calibri" w:hAnsi="Times New Roman" w:cs="Times New Roman"/>
          <w:bCs/>
          <w:sz w:val="28"/>
          <w:szCs w:val="28"/>
        </w:rPr>
        <w:t xml:space="preserve">Предполагается расширение существующих рынков сбыта промышленной продукции предприятий города, увеличение инвестиций в производство продукции. Это будет также сопровождаться увеличением вложений в обновление основных фондов предприятий, повышением общего уровня качества продукции и управления производства, уровня инновационной производственной сферы. </w:t>
      </w:r>
    </w:p>
    <w:p w:rsidR="00032719" w:rsidRPr="00032719" w:rsidRDefault="00032719" w:rsidP="00032719">
      <w:pPr>
        <w:spacing w:after="0" w:line="240" w:lineRule="auto"/>
        <w:ind w:firstLine="708"/>
        <w:jc w:val="both"/>
        <w:rPr>
          <w:rFonts w:ascii="Times New Roman" w:eastAsia="Calibri" w:hAnsi="Times New Roman" w:cs="Times New Roman"/>
          <w:sz w:val="28"/>
          <w:szCs w:val="28"/>
        </w:rPr>
      </w:pPr>
      <w:r w:rsidRPr="00032719">
        <w:rPr>
          <w:rFonts w:ascii="Times New Roman" w:eastAsia="Calibri" w:hAnsi="Times New Roman" w:cs="Times New Roman"/>
          <w:sz w:val="28"/>
          <w:szCs w:val="28"/>
        </w:rPr>
        <w:t>Основными приоритетными направлениями развития («точками роста») в промышленной отрасли станет:</w:t>
      </w:r>
    </w:p>
    <w:p w:rsidR="00032719" w:rsidRPr="00032719" w:rsidRDefault="00032719" w:rsidP="00032719">
      <w:pPr>
        <w:numPr>
          <w:ilvl w:val="0"/>
          <w:numId w:val="55"/>
        </w:numPr>
        <w:spacing w:after="0" w:line="240" w:lineRule="auto"/>
        <w:jc w:val="both"/>
        <w:rPr>
          <w:rFonts w:ascii="Times New Roman" w:eastAsia="Calibri" w:hAnsi="Times New Roman" w:cs="Times New Roman"/>
          <w:sz w:val="28"/>
          <w:szCs w:val="28"/>
        </w:rPr>
      </w:pPr>
      <w:r w:rsidRPr="00032719">
        <w:rPr>
          <w:rFonts w:ascii="Times New Roman" w:eastAsia="Calibri" w:hAnsi="Times New Roman" w:cs="Times New Roman"/>
          <w:sz w:val="28"/>
          <w:szCs w:val="28"/>
        </w:rPr>
        <w:t xml:space="preserve">Развитие </w:t>
      </w:r>
      <w:r w:rsidRPr="00032719">
        <w:rPr>
          <w:rFonts w:ascii="Times New Roman" w:eastAsia="Calibri" w:hAnsi="Times New Roman" w:cs="Times New Roman"/>
          <w:b/>
          <w:sz w:val="28"/>
          <w:szCs w:val="28"/>
        </w:rPr>
        <w:t xml:space="preserve">промышленности строительных материалов, </w:t>
      </w:r>
      <w:r w:rsidRPr="00032719">
        <w:rPr>
          <w:rFonts w:ascii="Times New Roman" w:eastAsia="Calibri" w:hAnsi="Times New Roman" w:cs="Times New Roman"/>
          <w:sz w:val="28"/>
          <w:szCs w:val="28"/>
        </w:rPr>
        <w:t>за счет</w:t>
      </w:r>
      <w:r w:rsidRPr="00032719">
        <w:rPr>
          <w:rFonts w:ascii="Times New Roman" w:eastAsia="Calibri" w:hAnsi="Times New Roman" w:cs="Times New Roman"/>
          <w:b/>
          <w:sz w:val="28"/>
          <w:szCs w:val="28"/>
        </w:rPr>
        <w:t xml:space="preserve"> </w:t>
      </w:r>
      <w:r w:rsidRPr="00032719">
        <w:rPr>
          <w:rFonts w:ascii="Times New Roman" w:eastAsia="Calibri" w:hAnsi="Times New Roman" w:cs="Times New Roman"/>
          <w:sz w:val="28"/>
          <w:szCs w:val="28"/>
        </w:rPr>
        <w:t xml:space="preserve">привлечения необходимых инвестиций в отрасль для модернизации действующих производств, ввода новых мощностей, что позволит </w:t>
      </w:r>
      <w:r w:rsidRPr="00032719">
        <w:rPr>
          <w:rFonts w:ascii="Times New Roman" w:eastAsia="Calibri" w:hAnsi="Times New Roman" w:cs="Times New Roman"/>
          <w:b/>
          <w:sz w:val="28"/>
          <w:szCs w:val="28"/>
        </w:rPr>
        <w:t>с</w:t>
      </w:r>
      <w:r w:rsidRPr="00032719">
        <w:rPr>
          <w:rFonts w:ascii="Times New Roman" w:eastAsia="Calibri" w:hAnsi="Times New Roman" w:cs="Times New Roman"/>
          <w:sz w:val="28"/>
          <w:szCs w:val="28"/>
        </w:rPr>
        <w:t>низить ресурсоемкость, энергетические и трудовые затраты на изготовление продукции и обеспечить выпуск высококачественных конкурентоспособных материалов и изделий.</w:t>
      </w:r>
    </w:p>
    <w:p w:rsidR="00032719" w:rsidRPr="00032719" w:rsidRDefault="00032719" w:rsidP="00032719">
      <w:pPr>
        <w:numPr>
          <w:ilvl w:val="0"/>
          <w:numId w:val="55"/>
        </w:numPr>
        <w:spacing w:after="0" w:line="240" w:lineRule="auto"/>
        <w:jc w:val="both"/>
        <w:rPr>
          <w:rFonts w:ascii="Times New Roman" w:eastAsia="Calibri" w:hAnsi="Times New Roman" w:cs="Times New Roman"/>
          <w:sz w:val="28"/>
          <w:szCs w:val="28"/>
        </w:rPr>
      </w:pPr>
      <w:r w:rsidRPr="00032719">
        <w:rPr>
          <w:rFonts w:ascii="Times New Roman" w:eastAsia="Calibri" w:hAnsi="Times New Roman" w:cs="Times New Roman"/>
          <w:sz w:val="28"/>
          <w:szCs w:val="28"/>
        </w:rPr>
        <w:t xml:space="preserve">Развитие </w:t>
      </w:r>
      <w:r w:rsidRPr="00032719">
        <w:rPr>
          <w:rFonts w:ascii="Times New Roman" w:eastAsia="Calibri" w:hAnsi="Times New Roman" w:cs="Times New Roman"/>
          <w:b/>
          <w:sz w:val="28"/>
          <w:szCs w:val="28"/>
        </w:rPr>
        <w:t xml:space="preserve">пищевой промышленности. </w:t>
      </w:r>
      <w:r w:rsidRPr="00032719">
        <w:rPr>
          <w:rFonts w:ascii="Times New Roman" w:eastAsia="Calibri" w:hAnsi="Times New Roman" w:cs="Times New Roman"/>
          <w:bCs/>
          <w:sz w:val="28"/>
          <w:szCs w:val="28"/>
        </w:rPr>
        <w:t xml:space="preserve">Стратегические цели развития промышленной отрасли предусматривают </w:t>
      </w:r>
      <w:r w:rsidRPr="00032719">
        <w:rPr>
          <w:rFonts w:ascii="Times New Roman" w:eastAsia="Calibri" w:hAnsi="Times New Roman" w:cs="Times New Roman"/>
          <w:sz w:val="28"/>
          <w:szCs w:val="28"/>
        </w:rPr>
        <w:t>достижение по итогам 2030 года следующих целевых показателей:</w:t>
      </w:r>
    </w:p>
    <w:p w:rsidR="00032719" w:rsidRPr="00032719" w:rsidRDefault="00032719" w:rsidP="00032719">
      <w:pPr>
        <w:numPr>
          <w:ilvl w:val="0"/>
          <w:numId w:val="55"/>
        </w:numPr>
        <w:spacing w:after="0" w:line="240" w:lineRule="auto"/>
        <w:jc w:val="both"/>
        <w:rPr>
          <w:rFonts w:ascii="Times New Roman" w:eastAsia="Calibri" w:hAnsi="Times New Roman" w:cs="Times New Roman"/>
          <w:sz w:val="28"/>
          <w:szCs w:val="28"/>
        </w:rPr>
      </w:pPr>
      <w:r w:rsidRPr="00032719">
        <w:rPr>
          <w:rFonts w:ascii="Times New Roman" w:eastAsia="Calibri" w:hAnsi="Times New Roman" w:cs="Times New Roman"/>
          <w:sz w:val="28"/>
          <w:szCs w:val="28"/>
        </w:rPr>
        <w:t>увеличение объемов отгруженной продукции по видам экономической деятельности «Добыча полезных ископаемых», «Обрабатывающие производства», «Производство и распределение электроэнергии, газа и воды» по полному кругу организаций в 2 раза по отношению к 2017 году;</w:t>
      </w:r>
    </w:p>
    <w:p w:rsidR="00032719" w:rsidRPr="00032719" w:rsidRDefault="00032719" w:rsidP="00032719">
      <w:pPr>
        <w:numPr>
          <w:ilvl w:val="0"/>
          <w:numId w:val="55"/>
        </w:numPr>
        <w:autoSpaceDE w:val="0"/>
        <w:autoSpaceDN w:val="0"/>
        <w:adjustRightInd w:val="0"/>
        <w:spacing w:after="0" w:line="240" w:lineRule="auto"/>
        <w:jc w:val="both"/>
        <w:rPr>
          <w:rFonts w:ascii="Times New Roman" w:eastAsia="Calibri" w:hAnsi="Times New Roman" w:cs="Times New Roman"/>
          <w:sz w:val="28"/>
          <w:szCs w:val="28"/>
        </w:rPr>
      </w:pPr>
      <w:r w:rsidRPr="00032719">
        <w:rPr>
          <w:rFonts w:ascii="Times New Roman" w:eastAsia="Calibri" w:hAnsi="Times New Roman" w:cs="Times New Roman"/>
          <w:sz w:val="28"/>
          <w:szCs w:val="28"/>
        </w:rPr>
        <w:t>увеличение объемов отгруженной продукции по виду деятельности «Обрабатывающие производства» по кругу крупных и средних организаций производителей в 1,5 раза по отношению к 2017 года;</w:t>
      </w:r>
    </w:p>
    <w:p w:rsidR="00032719" w:rsidRPr="00032719" w:rsidRDefault="00032719" w:rsidP="00032719">
      <w:pPr>
        <w:numPr>
          <w:ilvl w:val="0"/>
          <w:numId w:val="55"/>
        </w:numPr>
        <w:spacing w:after="0" w:line="240" w:lineRule="auto"/>
        <w:jc w:val="both"/>
        <w:rPr>
          <w:rFonts w:ascii="Times New Roman" w:eastAsia="Calibri" w:hAnsi="Times New Roman" w:cs="Times New Roman"/>
          <w:bCs/>
          <w:sz w:val="28"/>
          <w:szCs w:val="28"/>
        </w:rPr>
      </w:pPr>
      <w:r w:rsidRPr="00032719">
        <w:rPr>
          <w:rFonts w:ascii="Times New Roman" w:eastAsia="Calibri" w:hAnsi="Times New Roman" w:cs="Times New Roman"/>
          <w:sz w:val="28"/>
          <w:szCs w:val="28"/>
        </w:rPr>
        <w:t xml:space="preserve">охранение высоких темпов </w:t>
      </w:r>
      <w:r w:rsidRPr="00032719">
        <w:rPr>
          <w:rFonts w:ascii="Times New Roman" w:eastAsia="Calibri" w:hAnsi="Times New Roman" w:cs="Times New Roman"/>
          <w:bCs/>
          <w:sz w:val="28"/>
          <w:szCs w:val="28"/>
        </w:rPr>
        <w:t xml:space="preserve">роста объемов производства в отраслях промышленности, имеющих высокий потенциал роста (пищевая промышленность, легкая промышленность и пр.); </w:t>
      </w:r>
    </w:p>
    <w:p w:rsidR="00032719" w:rsidRPr="00032719" w:rsidRDefault="00032719" w:rsidP="00032719">
      <w:pPr>
        <w:numPr>
          <w:ilvl w:val="0"/>
          <w:numId w:val="55"/>
        </w:numPr>
        <w:spacing w:after="0" w:line="240" w:lineRule="auto"/>
        <w:jc w:val="both"/>
        <w:rPr>
          <w:rFonts w:ascii="Times New Roman" w:eastAsia="Calibri" w:hAnsi="Times New Roman" w:cs="Times New Roman"/>
          <w:sz w:val="28"/>
          <w:szCs w:val="28"/>
        </w:rPr>
      </w:pPr>
      <w:r w:rsidRPr="00032719">
        <w:rPr>
          <w:rFonts w:ascii="Times New Roman" w:eastAsia="Calibri" w:hAnsi="Times New Roman" w:cs="Times New Roman"/>
          <w:sz w:val="28"/>
          <w:szCs w:val="28"/>
        </w:rPr>
        <w:t>увеличение средней заработной платы в промышленном секторе темпами не менее инфляционных параметров в год, обеспечивающими конкурентоспособность города на рынке труда по соответствующим видам экономической деятельности;</w:t>
      </w:r>
    </w:p>
    <w:p w:rsidR="00032719" w:rsidRPr="00032719" w:rsidRDefault="00032719" w:rsidP="00032719">
      <w:pPr>
        <w:numPr>
          <w:ilvl w:val="0"/>
          <w:numId w:val="55"/>
        </w:numPr>
        <w:spacing w:after="0" w:line="240" w:lineRule="auto"/>
        <w:jc w:val="both"/>
        <w:rPr>
          <w:rFonts w:ascii="Times New Roman" w:eastAsia="Calibri" w:hAnsi="Times New Roman" w:cs="Times New Roman"/>
          <w:sz w:val="28"/>
          <w:szCs w:val="28"/>
        </w:rPr>
      </w:pPr>
      <w:r w:rsidRPr="00032719">
        <w:rPr>
          <w:rFonts w:ascii="Times New Roman" w:eastAsia="Calibri" w:hAnsi="Times New Roman" w:cs="Times New Roman"/>
          <w:sz w:val="28"/>
          <w:szCs w:val="28"/>
        </w:rPr>
        <w:t>использование передовых, новых методов хозяйствования и управления экономическими субъектами.</w:t>
      </w:r>
    </w:p>
    <w:p w:rsidR="00032719" w:rsidRPr="00032719" w:rsidRDefault="00032719" w:rsidP="00032719">
      <w:pPr>
        <w:numPr>
          <w:ilvl w:val="4"/>
          <w:numId w:val="13"/>
        </w:numPr>
        <w:suppressAutoHyphens/>
        <w:spacing w:after="0" w:line="100" w:lineRule="atLeast"/>
        <w:jc w:val="both"/>
        <w:outlineLvl w:val="4"/>
        <w:rPr>
          <w:rFonts w:ascii="Times New Roman" w:eastAsia="Times New Roman" w:hAnsi="Times New Roman" w:cs="Times New Roman"/>
          <w:b/>
          <w:sz w:val="28"/>
          <w:szCs w:val="28"/>
          <w:lang w:val="x-none" w:eastAsia="x-none"/>
        </w:rPr>
      </w:pPr>
    </w:p>
    <w:p w:rsidR="00032719" w:rsidRPr="00032719" w:rsidRDefault="00032719" w:rsidP="00032719">
      <w:pPr>
        <w:numPr>
          <w:ilvl w:val="4"/>
          <w:numId w:val="13"/>
        </w:numPr>
        <w:suppressAutoHyphens/>
        <w:spacing w:after="0" w:line="100" w:lineRule="atLeast"/>
        <w:jc w:val="both"/>
        <w:outlineLvl w:val="4"/>
        <w:rPr>
          <w:rFonts w:ascii="Times New Roman" w:eastAsia="Times New Roman" w:hAnsi="Times New Roman" w:cs="Times New Roman"/>
          <w:b/>
          <w:sz w:val="28"/>
          <w:szCs w:val="28"/>
          <w:lang w:val="x-none" w:eastAsia="x-none"/>
        </w:rPr>
      </w:pPr>
      <w:r w:rsidRPr="00032719">
        <w:rPr>
          <w:rFonts w:ascii="Times New Roman" w:eastAsia="Times New Roman" w:hAnsi="Times New Roman" w:cs="Times New Roman"/>
          <w:b/>
          <w:sz w:val="28"/>
          <w:szCs w:val="28"/>
          <w:lang w:val="x-none" w:eastAsia="x-none"/>
        </w:rPr>
        <w:lastRenderedPageBreak/>
        <w:t xml:space="preserve">          Развитие малого предпринимательства</w:t>
      </w:r>
    </w:p>
    <w:p w:rsidR="00032719" w:rsidRPr="00032719" w:rsidRDefault="00032719" w:rsidP="00032719">
      <w:pPr>
        <w:tabs>
          <w:tab w:val="left" w:pos="0"/>
        </w:tabs>
        <w:spacing w:after="0" w:line="240" w:lineRule="auto"/>
        <w:jc w:val="both"/>
        <w:rPr>
          <w:rFonts w:ascii="Times New Roman" w:eastAsia="Calibri" w:hAnsi="Times New Roman" w:cs="Times New Roman"/>
          <w:sz w:val="28"/>
          <w:szCs w:val="28"/>
        </w:rPr>
      </w:pPr>
      <w:r w:rsidRPr="00032719">
        <w:rPr>
          <w:rFonts w:ascii="Times New Roman" w:eastAsia="Calibri" w:hAnsi="Times New Roman" w:cs="Times New Roman"/>
          <w:sz w:val="28"/>
          <w:szCs w:val="28"/>
        </w:rPr>
        <w:tab/>
        <w:t xml:space="preserve">В области развития </w:t>
      </w:r>
      <w:r w:rsidRPr="00032719">
        <w:rPr>
          <w:rFonts w:ascii="Times New Roman" w:eastAsia="Calibri" w:hAnsi="Times New Roman" w:cs="Times New Roman"/>
          <w:bCs/>
          <w:sz w:val="28"/>
          <w:szCs w:val="28"/>
        </w:rPr>
        <w:t>малого предпринимательства</w:t>
      </w:r>
      <w:r w:rsidRPr="00032719">
        <w:rPr>
          <w:rFonts w:ascii="Times New Roman" w:eastAsia="Calibri" w:hAnsi="Times New Roman" w:cs="Times New Roman"/>
          <w:sz w:val="28"/>
          <w:szCs w:val="28"/>
        </w:rPr>
        <w:t xml:space="preserve">, несмотря </w:t>
      </w:r>
      <w:r w:rsidRPr="00032719">
        <w:rPr>
          <w:rFonts w:ascii="Times New Roman" w:eastAsia="Calibri" w:hAnsi="Times New Roman" w:cs="Times New Roman"/>
          <w:sz w:val="28"/>
          <w:szCs w:val="28"/>
        </w:rPr>
        <w:br/>
        <w:t>на достигнутый в последнее время рост численности зарегистрированных на территории муниципального образования малых предприятий, объем средств, привлеченных на развитие, и доля бюджетных поступлений от малого бизнеса остаются незначительными в масштабах города.</w:t>
      </w:r>
    </w:p>
    <w:p w:rsidR="00032719" w:rsidRPr="00032719" w:rsidRDefault="00032719" w:rsidP="00032719">
      <w:pPr>
        <w:tabs>
          <w:tab w:val="left" w:pos="0"/>
        </w:tabs>
        <w:spacing w:after="0" w:line="240" w:lineRule="auto"/>
        <w:jc w:val="both"/>
        <w:rPr>
          <w:rFonts w:ascii="Times New Roman" w:eastAsia="Calibri" w:hAnsi="Times New Roman" w:cs="Times New Roman"/>
          <w:sz w:val="28"/>
          <w:szCs w:val="28"/>
        </w:rPr>
      </w:pPr>
      <w:r w:rsidRPr="00032719">
        <w:rPr>
          <w:rFonts w:ascii="Times New Roman" w:eastAsia="Calibri" w:hAnsi="Times New Roman" w:cs="Times New Roman"/>
          <w:sz w:val="28"/>
          <w:szCs w:val="28"/>
        </w:rPr>
        <w:t xml:space="preserve"> </w:t>
      </w:r>
      <w:r w:rsidRPr="00032719">
        <w:rPr>
          <w:rFonts w:ascii="Times New Roman" w:eastAsia="Calibri" w:hAnsi="Times New Roman" w:cs="Times New Roman"/>
          <w:sz w:val="28"/>
          <w:szCs w:val="28"/>
        </w:rPr>
        <w:tab/>
        <w:t>Таким образом, стратегической целью в области развития</w:t>
      </w:r>
      <w:r w:rsidRPr="00032719">
        <w:rPr>
          <w:rFonts w:ascii="Times New Roman" w:eastAsia="Calibri" w:hAnsi="Times New Roman" w:cs="Times New Roman"/>
          <w:i/>
          <w:iCs/>
          <w:sz w:val="28"/>
          <w:szCs w:val="28"/>
        </w:rPr>
        <w:t xml:space="preserve"> </w:t>
      </w:r>
      <w:r w:rsidRPr="00032719">
        <w:rPr>
          <w:rFonts w:ascii="Times New Roman" w:eastAsia="Calibri" w:hAnsi="Times New Roman" w:cs="Times New Roman"/>
          <w:sz w:val="28"/>
          <w:szCs w:val="28"/>
        </w:rPr>
        <w:t>малого предпринимательства должна стать реализация потенциала малого бизнеса, как наиболее динамичного развивающегося сектора экономики города, способного не только решить проблему занятости трудовых ресурсов, высвобождаемых в ходе структурной перестройки экономики, но и в перспективе значительно пополнить бюджет муниципального образования «Городской округ город Сунжа».</w:t>
      </w:r>
    </w:p>
    <w:p w:rsidR="00032719" w:rsidRPr="00032719" w:rsidRDefault="00032719" w:rsidP="00032719">
      <w:pPr>
        <w:tabs>
          <w:tab w:val="left" w:pos="0"/>
        </w:tabs>
        <w:spacing w:after="0" w:line="240" w:lineRule="auto"/>
        <w:jc w:val="both"/>
        <w:rPr>
          <w:rFonts w:ascii="Times New Roman" w:eastAsia="Calibri" w:hAnsi="Times New Roman" w:cs="Times New Roman"/>
          <w:sz w:val="28"/>
          <w:szCs w:val="28"/>
        </w:rPr>
      </w:pPr>
      <w:r w:rsidRPr="00032719">
        <w:rPr>
          <w:rFonts w:ascii="Times New Roman" w:eastAsia="Calibri" w:hAnsi="Times New Roman" w:cs="Times New Roman"/>
          <w:sz w:val="28"/>
          <w:szCs w:val="28"/>
        </w:rPr>
        <w:tab/>
        <w:t xml:space="preserve"> Для этого основными направлениями</w:t>
      </w:r>
      <w:r w:rsidRPr="00032719">
        <w:rPr>
          <w:rFonts w:ascii="Times New Roman" w:eastAsia="Calibri" w:hAnsi="Times New Roman" w:cs="Times New Roman"/>
          <w:bCs/>
          <w:sz w:val="28"/>
          <w:szCs w:val="28"/>
        </w:rPr>
        <w:t xml:space="preserve"> </w:t>
      </w:r>
      <w:r w:rsidRPr="00032719">
        <w:rPr>
          <w:rFonts w:ascii="Times New Roman" w:eastAsia="Calibri" w:hAnsi="Times New Roman" w:cs="Times New Roman"/>
          <w:sz w:val="28"/>
          <w:szCs w:val="28"/>
        </w:rPr>
        <w:t>поддержки и развития малого предпринимательства будут:</w:t>
      </w:r>
      <w:r w:rsidRPr="00032719">
        <w:rPr>
          <w:rFonts w:ascii="Times New Roman" w:eastAsia="Calibri" w:hAnsi="Times New Roman" w:cs="Times New Roman"/>
          <w:sz w:val="28"/>
          <w:szCs w:val="28"/>
        </w:rPr>
        <w:tab/>
      </w:r>
    </w:p>
    <w:p w:rsidR="00032719" w:rsidRPr="00032719" w:rsidRDefault="00032719" w:rsidP="00032719">
      <w:pPr>
        <w:numPr>
          <w:ilvl w:val="0"/>
          <w:numId w:val="54"/>
        </w:numPr>
        <w:tabs>
          <w:tab w:val="left" w:pos="0"/>
        </w:tabs>
        <w:spacing w:after="0" w:line="240" w:lineRule="auto"/>
        <w:jc w:val="both"/>
        <w:rPr>
          <w:rFonts w:ascii="Times New Roman" w:eastAsia="Calibri" w:hAnsi="Times New Roman" w:cs="Times New Roman"/>
          <w:color w:val="000000"/>
          <w:sz w:val="28"/>
          <w:szCs w:val="28"/>
        </w:rPr>
      </w:pPr>
      <w:r w:rsidRPr="00032719">
        <w:rPr>
          <w:rFonts w:ascii="Times New Roman" w:eastAsia="Calibri" w:hAnsi="Times New Roman" w:cs="Times New Roman"/>
          <w:color w:val="000000"/>
          <w:sz w:val="28"/>
          <w:szCs w:val="28"/>
        </w:rPr>
        <w:t>разработка программ развития малого бизнеса и его реальная поддержка;</w:t>
      </w:r>
    </w:p>
    <w:p w:rsidR="00032719" w:rsidRPr="00032719" w:rsidRDefault="00032719" w:rsidP="00032719">
      <w:pPr>
        <w:numPr>
          <w:ilvl w:val="0"/>
          <w:numId w:val="54"/>
        </w:numPr>
        <w:tabs>
          <w:tab w:val="left" w:pos="0"/>
        </w:tabs>
        <w:spacing w:after="0" w:line="240" w:lineRule="auto"/>
        <w:jc w:val="both"/>
        <w:rPr>
          <w:rFonts w:ascii="Times New Roman" w:eastAsia="Calibri" w:hAnsi="Times New Roman" w:cs="Times New Roman"/>
          <w:color w:val="000000"/>
          <w:sz w:val="28"/>
          <w:szCs w:val="28"/>
        </w:rPr>
      </w:pPr>
      <w:r w:rsidRPr="00032719">
        <w:rPr>
          <w:rFonts w:ascii="Times New Roman" w:eastAsia="Calibri" w:hAnsi="Times New Roman" w:cs="Times New Roman"/>
          <w:color w:val="000000"/>
          <w:sz w:val="28"/>
          <w:szCs w:val="28"/>
        </w:rPr>
        <w:t>создание условий для инвестирования и кредитования малого бизнеса;</w:t>
      </w:r>
    </w:p>
    <w:p w:rsidR="00032719" w:rsidRPr="00032719" w:rsidRDefault="00032719" w:rsidP="00032719">
      <w:pPr>
        <w:numPr>
          <w:ilvl w:val="0"/>
          <w:numId w:val="54"/>
        </w:numPr>
        <w:tabs>
          <w:tab w:val="left" w:pos="0"/>
        </w:tabs>
        <w:spacing w:after="0" w:line="240" w:lineRule="auto"/>
        <w:jc w:val="both"/>
        <w:rPr>
          <w:rFonts w:ascii="Times New Roman" w:eastAsia="Calibri" w:hAnsi="Times New Roman" w:cs="Times New Roman"/>
          <w:color w:val="000000"/>
          <w:sz w:val="28"/>
          <w:szCs w:val="28"/>
        </w:rPr>
      </w:pPr>
      <w:r w:rsidRPr="00032719">
        <w:rPr>
          <w:rFonts w:ascii="Times New Roman" w:eastAsia="Calibri" w:hAnsi="Times New Roman" w:cs="Times New Roman"/>
          <w:color w:val="000000"/>
          <w:sz w:val="28"/>
          <w:szCs w:val="28"/>
        </w:rPr>
        <w:t>содействие выставочной, ярмарочной деятельности;</w:t>
      </w:r>
    </w:p>
    <w:p w:rsidR="00032719" w:rsidRPr="00032719" w:rsidRDefault="00032719" w:rsidP="00032719">
      <w:pPr>
        <w:numPr>
          <w:ilvl w:val="0"/>
          <w:numId w:val="54"/>
        </w:numPr>
        <w:tabs>
          <w:tab w:val="left" w:pos="0"/>
        </w:tabs>
        <w:spacing w:after="0" w:line="240" w:lineRule="auto"/>
        <w:jc w:val="both"/>
        <w:rPr>
          <w:rFonts w:ascii="Times New Roman" w:eastAsia="Calibri" w:hAnsi="Times New Roman" w:cs="Times New Roman"/>
          <w:color w:val="000000"/>
          <w:sz w:val="28"/>
          <w:szCs w:val="28"/>
        </w:rPr>
      </w:pPr>
      <w:r w:rsidRPr="00032719">
        <w:rPr>
          <w:rFonts w:ascii="Times New Roman" w:eastAsia="Calibri" w:hAnsi="Times New Roman" w:cs="Times New Roman"/>
          <w:color w:val="000000"/>
          <w:sz w:val="28"/>
          <w:szCs w:val="28"/>
        </w:rPr>
        <w:t>формирование рынка информационных, консультационных, научно-технологических и обучающих услуг;</w:t>
      </w:r>
    </w:p>
    <w:p w:rsidR="00032719" w:rsidRPr="00032719" w:rsidRDefault="00032719" w:rsidP="00032719">
      <w:pPr>
        <w:numPr>
          <w:ilvl w:val="0"/>
          <w:numId w:val="54"/>
        </w:numPr>
        <w:tabs>
          <w:tab w:val="left" w:pos="0"/>
        </w:tabs>
        <w:spacing w:after="0" w:line="240" w:lineRule="auto"/>
        <w:jc w:val="both"/>
        <w:rPr>
          <w:rFonts w:ascii="Times New Roman" w:eastAsia="Calibri" w:hAnsi="Times New Roman" w:cs="Times New Roman"/>
          <w:sz w:val="28"/>
          <w:szCs w:val="28"/>
        </w:rPr>
      </w:pPr>
      <w:r w:rsidRPr="00032719">
        <w:rPr>
          <w:rFonts w:ascii="Times New Roman" w:eastAsia="Calibri" w:hAnsi="Times New Roman" w:cs="Times New Roman"/>
          <w:color w:val="000000"/>
          <w:sz w:val="28"/>
          <w:szCs w:val="28"/>
        </w:rPr>
        <w:t>совершенствование процессов интеграции малого и крупного бизнеса.</w:t>
      </w:r>
    </w:p>
    <w:p w:rsidR="00032719" w:rsidRPr="00032719" w:rsidRDefault="00032719" w:rsidP="00032719">
      <w:pPr>
        <w:tabs>
          <w:tab w:val="left" w:pos="0"/>
        </w:tabs>
        <w:spacing w:after="0" w:line="240" w:lineRule="auto"/>
        <w:ind w:firstLine="709"/>
        <w:jc w:val="both"/>
        <w:rPr>
          <w:rFonts w:ascii="Times New Roman" w:eastAsia="Calibri" w:hAnsi="Times New Roman" w:cs="Times New Roman"/>
          <w:sz w:val="28"/>
          <w:szCs w:val="28"/>
        </w:rPr>
      </w:pPr>
      <w:r w:rsidRPr="00032719">
        <w:rPr>
          <w:rFonts w:ascii="Times New Roman" w:eastAsia="Calibri" w:hAnsi="Times New Roman" w:cs="Times New Roman"/>
          <w:sz w:val="28"/>
          <w:szCs w:val="28"/>
        </w:rPr>
        <w:t xml:space="preserve">Реализация данных направлений развития </w:t>
      </w:r>
      <w:r w:rsidRPr="00032719">
        <w:rPr>
          <w:rFonts w:ascii="Times New Roman" w:eastAsia="Calibri" w:hAnsi="Times New Roman" w:cs="Times New Roman"/>
          <w:bCs/>
          <w:sz w:val="28"/>
          <w:szCs w:val="28"/>
        </w:rPr>
        <w:t>малого предпринимательства,</w:t>
      </w:r>
      <w:r w:rsidRPr="00032719">
        <w:rPr>
          <w:rFonts w:ascii="Times New Roman" w:eastAsia="Calibri" w:hAnsi="Times New Roman" w:cs="Times New Roman"/>
          <w:sz w:val="28"/>
          <w:szCs w:val="28"/>
        </w:rPr>
        <w:t xml:space="preserve"> должна обеспечить достижение следующих социально-экономических показателей:</w:t>
      </w:r>
    </w:p>
    <w:p w:rsidR="00032719" w:rsidRPr="00032719" w:rsidRDefault="00032719" w:rsidP="00032719">
      <w:pPr>
        <w:numPr>
          <w:ilvl w:val="0"/>
          <w:numId w:val="54"/>
        </w:numPr>
        <w:tabs>
          <w:tab w:val="left" w:pos="0"/>
        </w:tabs>
        <w:spacing w:after="0" w:line="240" w:lineRule="auto"/>
        <w:jc w:val="both"/>
        <w:rPr>
          <w:rFonts w:ascii="Times New Roman" w:eastAsia="Calibri" w:hAnsi="Times New Roman" w:cs="Times New Roman"/>
          <w:sz w:val="28"/>
          <w:szCs w:val="28"/>
        </w:rPr>
      </w:pPr>
      <w:r w:rsidRPr="00032719">
        <w:rPr>
          <w:rFonts w:ascii="Times New Roman" w:eastAsia="Calibri" w:hAnsi="Times New Roman" w:cs="Times New Roman"/>
          <w:sz w:val="28"/>
          <w:szCs w:val="28"/>
        </w:rPr>
        <w:t>увеличение уровня средней заработной платы работников малых предприятий;</w:t>
      </w:r>
    </w:p>
    <w:p w:rsidR="00032719" w:rsidRPr="00032719" w:rsidRDefault="00032719" w:rsidP="00032719">
      <w:pPr>
        <w:numPr>
          <w:ilvl w:val="0"/>
          <w:numId w:val="54"/>
        </w:numPr>
        <w:tabs>
          <w:tab w:val="left" w:pos="0"/>
        </w:tabs>
        <w:spacing w:after="0" w:line="240" w:lineRule="auto"/>
        <w:jc w:val="both"/>
        <w:rPr>
          <w:rFonts w:ascii="Times New Roman" w:eastAsia="Calibri" w:hAnsi="Times New Roman" w:cs="Times New Roman"/>
          <w:sz w:val="28"/>
          <w:szCs w:val="28"/>
        </w:rPr>
      </w:pPr>
      <w:r w:rsidRPr="00032719">
        <w:rPr>
          <w:rFonts w:ascii="Times New Roman" w:eastAsia="Calibri" w:hAnsi="Times New Roman" w:cs="Times New Roman"/>
          <w:sz w:val="28"/>
          <w:szCs w:val="28"/>
        </w:rPr>
        <w:t xml:space="preserve">увеличение инвестиций в основной капитал малых предприятий; </w:t>
      </w:r>
    </w:p>
    <w:p w:rsidR="00032719" w:rsidRPr="00032719" w:rsidRDefault="00032719" w:rsidP="00032719">
      <w:pPr>
        <w:numPr>
          <w:ilvl w:val="0"/>
          <w:numId w:val="54"/>
        </w:numPr>
        <w:tabs>
          <w:tab w:val="left" w:pos="0"/>
        </w:tabs>
        <w:spacing w:after="0" w:line="240" w:lineRule="auto"/>
        <w:jc w:val="both"/>
        <w:rPr>
          <w:rFonts w:ascii="Times New Roman" w:eastAsia="Calibri" w:hAnsi="Times New Roman" w:cs="Times New Roman"/>
          <w:sz w:val="28"/>
          <w:szCs w:val="28"/>
        </w:rPr>
      </w:pPr>
      <w:r w:rsidRPr="00032719">
        <w:rPr>
          <w:rFonts w:ascii="Times New Roman" w:eastAsia="Calibri" w:hAnsi="Times New Roman" w:cs="Times New Roman"/>
          <w:sz w:val="28"/>
          <w:szCs w:val="28"/>
        </w:rPr>
        <w:t xml:space="preserve">увеличение оборота малых предприятий; </w:t>
      </w:r>
    </w:p>
    <w:p w:rsidR="00032719" w:rsidRPr="00032719" w:rsidRDefault="00032719" w:rsidP="00032719">
      <w:pPr>
        <w:numPr>
          <w:ilvl w:val="0"/>
          <w:numId w:val="54"/>
        </w:numPr>
        <w:tabs>
          <w:tab w:val="left" w:pos="0"/>
        </w:tabs>
        <w:spacing w:after="0" w:line="240" w:lineRule="auto"/>
        <w:jc w:val="both"/>
        <w:rPr>
          <w:rFonts w:ascii="Times New Roman" w:eastAsia="Calibri" w:hAnsi="Times New Roman" w:cs="Times New Roman"/>
          <w:sz w:val="28"/>
          <w:szCs w:val="28"/>
        </w:rPr>
      </w:pPr>
      <w:r w:rsidRPr="00032719">
        <w:rPr>
          <w:rFonts w:ascii="Times New Roman" w:eastAsia="Calibri" w:hAnsi="Times New Roman" w:cs="Times New Roman"/>
          <w:sz w:val="28"/>
          <w:szCs w:val="28"/>
        </w:rPr>
        <w:t>увеличение среднесписочной численности работников (без учета внешних совместителей), занятых на малых предприятиях города;</w:t>
      </w:r>
    </w:p>
    <w:p w:rsidR="00032719" w:rsidRPr="00032719" w:rsidRDefault="00032719" w:rsidP="00032719">
      <w:pPr>
        <w:numPr>
          <w:ilvl w:val="0"/>
          <w:numId w:val="54"/>
        </w:numPr>
        <w:tabs>
          <w:tab w:val="left" w:pos="0"/>
        </w:tabs>
        <w:spacing w:after="0" w:line="240" w:lineRule="auto"/>
        <w:jc w:val="both"/>
        <w:rPr>
          <w:rFonts w:ascii="Times New Roman" w:eastAsia="Calibri" w:hAnsi="Times New Roman" w:cs="Times New Roman"/>
          <w:bCs/>
          <w:sz w:val="28"/>
          <w:szCs w:val="28"/>
        </w:rPr>
      </w:pPr>
      <w:r w:rsidRPr="00032719">
        <w:rPr>
          <w:rFonts w:ascii="Times New Roman" w:eastAsia="Calibri" w:hAnsi="Times New Roman" w:cs="Times New Roman"/>
          <w:sz w:val="28"/>
          <w:szCs w:val="28"/>
        </w:rPr>
        <w:t xml:space="preserve">увеличение доли налоговых поступлений от субъектов малого предпринимательства, уплачивающих </w:t>
      </w:r>
      <w:r w:rsidRPr="00032719">
        <w:rPr>
          <w:rFonts w:ascii="Times New Roman" w:eastAsia="Calibri" w:hAnsi="Times New Roman" w:cs="Times New Roman"/>
          <w:bCs/>
          <w:sz w:val="28"/>
          <w:szCs w:val="28"/>
        </w:rPr>
        <w:t xml:space="preserve">налоги со специальными режимами, в общем объеме налоговых поступлений в консолидированный бюджет городского округа. </w:t>
      </w:r>
    </w:p>
    <w:p w:rsidR="00032719" w:rsidRPr="00032719" w:rsidRDefault="00032719" w:rsidP="00032719">
      <w:pPr>
        <w:tabs>
          <w:tab w:val="left" w:pos="0"/>
        </w:tabs>
        <w:spacing w:after="0" w:line="240" w:lineRule="auto"/>
        <w:jc w:val="both"/>
        <w:rPr>
          <w:rFonts w:ascii="Times New Roman" w:eastAsia="Calibri" w:hAnsi="Times New Roman" w:cs="Times New Roman"/>
          <w:sz w:val="28"/>
          <w:szCs w:val="28"/>
        </w:rPr>
      </w:pPr>
    </w:p>
    <w:p w:rsidR="00032719" w:rsidRPr="00032719" w:rsidRDefault="00032719" w:rsidP="00032719">
      <w:pPr>
        <w:spacing w:after="0" w:line="240" w:lineRule="auto"/>
        <w:jc w:val="both"/>
        <w:rPr>
          <w:rFonts w:ascii="Times New Roman" w:eastAsia="Calibri" w:hAnsi="Times New Roman" w:cs="Times New Roman"/>
          <w:b/>
          <w:sz w:val="28"/>
          <w:szCs w:val="28"/>
        </w:rPr>
      </w:pPr>
      <w:r w:rsidRPr="00032719">
        <w:rPr>
          <w:rFonts w:ascii="Times New Roman" w:eastAsia="Calibri" w:hAnsi="Times New Roman" w:cs="Times New Roman"/>
          <w:b/>
          <w:sz w:val="28"/>
          <w:szCs w:val="28"/>
        </w:rPr>
        <w:t xml:space="preserve">       Инвестиционная деятельность</w:t>
      </w:r>
    </w:p>
    <w:p w:rsidR="00032719" w:rsidRPr="00032719" w:rsidRDefault="00032719" w:rsidP="00032719">
      <w:pPr>
        <w:widowControl w:val="0"/>
        <w:autoSpaceDE w:val="0"/>
        <w:autoSpaceDN w:val="0"/>
        <w:adjustRightInd w:val="0"/>
        <w:spacing w:after="0" w:line="240" w:lineRule="auto"/>
        <w:ind w:firstLine="540"/>
        <w:jc w:val="both"/>
        <w:rPr>
          <w:rFonts w:ascii="Times New Roman" w:eastAsia="Times New Roman" w:hAnsi="Times New Roman" w:cs="Times New Roman"/>
          <w:b/>
          <w:bCs/>
          <w:sz w:val="28"/>
          <w:szCs w:val="28"/>
          <w:lang w:eastAsia="ru-RU"/>
        </w:rPr>
      </w:pPr>
      <w:r w:rsidRPr="00032719">
        <w:rPr>
          <w:rFonts w:ascii="Times New Roman" w:eastAsia="Times New Roman" w:hAnsi="Times New Roman" w:cs="Times New Roman"/>
          <w:bCs/>
          <w:sz w:val="28"/>
          <w:szCs w:val="28"/>
          <w:lang w:eastAsia="ru-RU"/>
        </w:rPr>
        <w:t>Отраслевыми приоритетами для реализации инвестиционных проектов является:</w:t>
      </w:r>
    </w:p>
    <w:p w:rsidR="00032719" w:rsidRPr="00032719" w:rsidRDefault="00032719" w:rsidP="00032719">
      <w:pPr>
        <w:spacing w:after="0" w:line="240" w:lineRule="auto"/>
        <w:jc w:val="both"/>
        <w:rPr>
          <w:rFonts w:ascii="Times New Roman" w:eastAsia="Calibri" w:hAnsi="Times New Roman" w:cs="Times New Roman"/>
          <w:sz w:val="28"/>
          <w:szCs w:val="28"/>
        </w:rPr>
      </w:pPr>
      <w:r w:rsidRPr="00032719">
        <w:rPr>
          <w:rFonts w:ascii="Times New Roman" w:eastAsia="Calibri" w:hAnsi="Times New Roman" w:cs="Times New Roman"/>
          <w:sz w:val="28"/>
          <w:szCs w:val="28"/>
        </w:rPr>
        <w:t>- развитие агропромышленного комплекса посредством стимулирования роста производства основных видов сельскохозяйственной продукции и производства пищевых продуктов;</w:t>
      </w:r>
    </w:p>
    <w:p w:rsidR="00032719" w:rsidRPr="00032719" w:rsidRDefault="00032719" w:rsidP="00032719">
      <w:pPr>
        <w:autoSpaceDE w:val="0"/>
        <w:autoSpaceDN w:val="0"/>
        <w:adjustRightInd w:val="0"/>
        <w:spacing w:after="0" w:line="240" w:lineRule="auto"/>
        <w:jc w:val="both"/>
        <w:rPr>
          <w:rFonts w:ascii="Times New Roman" w:eastAsia="Calibri" w:hAnsi="Times New Roman" w:cs="Times New Roman"/>
          <w:sz w:val="28"/>
          <w:szCs w:val="28"/>
        </w:rPr>
      </w:pPr>
      <w:r w:rsidRPr="00032719">
        <w:rPr>
          <w:rFonts w:ascii="Times New Roman" w:eastAsia="Calibri" w:hAnsi="Times New Roman" w:cs="Times New Roman"/>
          <w:sz w:val="28"/>
          <w:szCs w:val="28"/>
        </w:rPr>
        <w:t>- развитие отраслей социальной сферы – здравоохранения, образования, культуры, физкультуры и спорта, социальной поддержки по средствам создания условий для последующего демографического роста и положительного сальдо миграции за счет:</w:t>
      </w:r>
    </w:p>
    <w:p w:rsidR="00032719" w:rsidRPr="00032719" w:rsidRDefault="00032719" w:rsidP="00032719">
      <w:pPr>
        <w:numPr>
          <w:ilvl w:val="0"/>
          <w:numId w:val="14"/>
        </w:numPr>
        <w:autoSpaceDE w:val="0"/>
        <w:autoSpaceDN w:val="0"/>
        <w:adjustRightInd w:val="0"/>
        <w:spacing w:after="0" w:line="240" w:lineRule="auto"/>
        <w:jc w:val="both"/>
        <w:rPr>
          <w:rFonts w:ascii="Times New Roman" w:eastAsia="Calibri" w:hAnsi="Times New Roman" w:cs="Times New Roman"/>
          <w:sz w:val="28"/>
          <w:szCs w:val="28"/>
        </w:rPr>
      </w:pPr>
      <w:r w:rsidRPr="00032719">
        <w:rPr>
          <w:rFonts w:ascii="Times New Roman" w:eastAsia="Calibri" w:hAnsi="Times New Roman" w:cs="Times New Roman"/>
          <w:sz w:val="28"/>
          <w:szCs w:val="28"/>
        </w:rPr>
        <w:lastRenderedPageBreak/>
        <w:t>повышения качества и доступности медицинской помощи, улучшение на этой основе показателей здоровья населения, рост средней продолжительности жизни и снижение смертности;</w:t>
      </w:r>
    </w:p>
    <w:p w:rsidR="00032719" w:rsidRPr="00032719" w:rsidRDefault="00032719" w:rsidP="00032719">
      <w:pPr>
        <w:autoSpaceDE w:val="0"/>
        <w:autoSpaceDN w:val="0"/>
        <w:adjustRightInd w:val="0"/>
        <w:spacing w:after="0" w:line="240" w:lineRule="auto"/>
        <w:jc w:val="both"/>
        <w:rPr>
          <w:rFonts w:ascii="Times New Roman" w:eastAsia="Calibri" w:hAnsi="Times New Roman" w:cs="Times New Roman"/>
          <w:sz w:val="28"/>
          <w:szCs w:val="28"/>
        </w:rPr>
      </w:pPr>
      <w:r w:rsidRPr="00032719">
        <w:rPr>
          <w:rFonts w:ascii="Times New Roman" w:eastAsia="Calibri" w:hAnsi="Times New Roman" w:cs="Times New Roman"/>
          <w:sz w:val="28"/>
          <w:szCs w:val="28"/>
        </w:rPr>
        <w:t>б) удовлетворения потребности населения в современном образовании, отвечающем стратегии социально-экономического развития, в целях повышения качества жизни человека;</w:t>
      </w:r>
    </w:p>
    <w:p w:rsidR="00032719" w:rsidRPr="00032719" w:rsidRDefault="00032719" w:rsidP="00032719">
      <w:pPr>
        <w:autoSpaceDE w:val="0"/>
        <w:autoSpaceDN w:val="0"/>
        <w:adjustRightInd w:val="0"/>
        <w:spacing w:after="0" w:line="240" w:lineRule="auto"/>
        <w:jc w:val="both"/>
        <w:rPr>
          <w:rFonts w:ascii="Times New Roman" w:eastAsia="Calibri" w:hAnsi="Times New Roman" w:cs="Times New Roman"/>
          <w:sz w:val="28"/>
          <w:szCs w:val="28"/>
        </w:rPr>
      </w:pPr>
      <w:r w:rsidRPr="00032719">
        <w:rPr>
          <w:rFonts w:ascii="Times New Roman" w:eastAsia="Calibri" w:hAnsi="Times New Roman" w:cs="Times New Roman"/>
          <w:sz w:val="28"/>
          <w:szCs w:val="28"/>
        </w:rPr>
        <w:t xml:space="preserve">в) создания условий для повышения качества и разнообразия услуг в сфере культуры, обеспечения доступности услуг физической культуры и спорта для жителей города, развитие системы социальных учреждений и повышение качества предоставляемых услуг; </w:t>
      </w:r>
    </w:p>
    <w:p w:rsidR="00032719" w:rsidRPr="00032719" w:rsidRDefault="00032719" w:rsidP="00032719">
      <w:pPr>
        <w:shd w:val="clear" w:color="auto" w:fill="FFFFFF"/>
        <w:tabs>
          <w:tab w:val="left" w:pos="0"/>
        </w:tabs>
        <w:spacing w:after="0" w:line="240" w:lineRule="auto"/>
        <w:jc w:val="both"/>
        <w:rPr>
          <w:rFonts w:ascii="Times New Roman" w:eastAsia="Times New Roman" w:hAnsi="Times New Roman" w:cs="Times New Roman"/>
          <w:sz w:val="28"/>
          <w:szCs w:val="28"/>
          <w:lang w:eastAsia="ru-RU"/>
        </w:rPr>
      </w:pPr>
      <w:r w:rsidRPr="00032719">
        <w:rPr>
          <w:rFonts w:ascii="Times New Roman" w:eastAsia="Times New Roman" w:hAnsi="Times New Roman" w:cs="Times New Roman"/>
          <w:sz w:val="28"/>
          <w:szCs w:val="28"/>
          <w:lang w:eastAsia="ru-RU"/>
        </w:rPr>
        <w:t>В городе Сунжа будут построены следующие объекты:</w:t>
      </w:r>
    </w:p>
    <w:p w:rsidR="00032719" w:rsidRPr="00032719" w:rsidRDefault="00032719" w:rsidP="00032719">
      <w:pPr>
        <w:autoSpaceDE w:val="0"/>
        <w:autoSpaceDN w:val="0"/>
        <w:adjustRightInd w:val="0"/>
        <w:spacing w:after="0" w:line="240" w:lineRule="auto"/>
        <w:rPr>
          <w:rFonts w:ascii="Times New Roman" w:eastAsia="Calibri" w:hAnsi="Times New Roman" w:cs="Times New Roman"/>
          <w:color w:val="000000"/>
          <w:sz w:val="28"/>
          <w:szCs w:val="28"/>
        </w:rPr>
      </w:pPr>
      <w:r w:rsidRPr="00032719">
        <w:rPr>
          <w:rFonts w:ascii="Times New Roman" w:eastAsia="Calibri" w:hAnsi="Times New Roman" w:cs="Times New Roman"/>
          <w:color w:val="000000"/>
          <w:sz w:val="28"/>
          <w:szCs w:val="28"/>
        </w:rPr>
        <w:t>- Строительство рекреационного городского парка,</w:t>
      </w:r>
    </w:p>
    <w:p w:rsidR="00032719" w:rsidRPr="00032719" w:rsidRDefault="00032719" w:rsidP="00032719">
      <w:pPr>
        <w:autoSpaceDE w:val="0"/>
        <w:autoSpaceDN w:val="0"/>
        <w:adjustRightInd w:val="0"/>
        <w:spacing w:after="0" w:line="240" w:lineRule="auto"/>
        <w:rPr>
          <w:rFonts w:ascii="Times New Roman" w:eastAsia="Calibri" w:hAnsi="Times New Roman" w:cs="Times New Roman"/>
          <w:color w:val="000000"/>
          <w:sz w:val="28"/>
          <w:szCs w:val="28"/>
        </w:rPr>
      </w:pPr>
      <w:r w:rsidRPr="00032719">
        <w:rPr>
          <w:rFonts w:ascii="Times New Roman" w:eastAsia="Calibri" w:hAnsi="Times New Roman" w:cs="Times New Roman"/>
          <w:color w:val="000000"/>
          <w:sz w:val="28"/>
          <w:szCs w:val="28"/>
        </w:rPr>
        <w:t>- Строительство общественной бани,</w:t>
      </w:r>
    </w:p>
    <w:p w:rsidR="00032719" w:rsidRPr="00032719" w:rsidRDefault="00032719" w:rsidP="00032719">
      <w:pPr>
        <w:autoSpaceDE w:val="0"/>
        <w:autoSpaceDN w:val="0"/>
        <w:adjustRightInd w:val="0"/>
        <w:spacing w:after="0" w:line="240" w:lineRule="auto"/>
        <w:rPr>
          <w:rFonts w:ascii="Times New Roman" w:eastAsia="Calibri" w:hAnsi="Times New Roman" w:cs="Times New Roman"/>
          <w:color w:val="000000"/>
          <w:sz w:val="28"/>
          <w:szCs w:val="28"/>
        </w:rPr>
      </w:pPr>
      <w:r w:rsidRPr="00032719">
        <w:rPr>
          <w:rFonts w:ascii="Times New Roman" w:eastAsia="Calibri" w:hAnsi="Times New Roman" w:cs="Times New Roman"/>
          <w:color w:val="000000"/>
          <w:sz w:val="28"/>
          <w:szCs w:val="28"/>
        </w:rPr>
        <w:t>- Строительство парка «Патриот».</w:t>
      </w:r>
    </w:p>
    <w:p w:rsidR="00032719" w:rsidRPr="00032719" w:rsidRDefault="00032719" w:rsidP="00032719">
      <w:pPr>
        <w:autoSpaceDE w:val="0"/>
        <w:autoSpaceDN w:val="0"/>
        <w:adjustRightInd w:val="0"/>
        <w:spacing w:after="0" w:line="240" w:lineRule="auto"/>
        <w:jc w:val="both"/>
        <w:rPr>
          <w:rFonts w:ascii="Times New Roman" w:eastAsia="Calibri" w:hAnsi="Times New Roman" w:cs="Times New Roman"/>
          <w:sz w:val="28"/>
          <w:szCs w:val="28"/>
        </w:rPr>
      </w:pPr>
      <w:r w:rsidRPr="00032719">
        <w:rPr>
          <w:rFonts w:ascii="Times New Roman" w:eastAsia="Calibri" w:hAnsi="Times New Roman" w:cs="Times New Roman"/>
          <w:sz w:val="28"/>
          <w:szCs w:val="28"/>
        </w:rPr>
        <w:t>-развитие жилищно-коммунального хозяйства за счет модернизации основных фондов жилищно-коммунального хозяйства на основе современных энергосберегающих технологий;</w:t>
      </w:r>
    </w:p>
    <w:p w:rsidR="00032719" w:rsidRPr="00032719" w:rsidRDefault="00032719" w:rsidP="00032719">
      <w:pPr>
        <w:autoSpaceDE w:val="0"/>
        <w:autoSpaceDN w:val="0"/>
        <w:adjustRightInd w:val="0"/>
        <w:spacing w:after="0" w:line="240" w:lineRule="auto"/>
        <w:jc w:val="both"/>
        <w:rPr>
          <w:rFonts w:ascii="Times New Roman" w:eastAsia="Calibri" w:hAnsi="Times New Roman" w:cs="Times New Roman"/>
          <w:sz w:val="28"/>
          <w:szCs w:val="28"/>
        </w:rPr>
      </w:pPr>
      <w:r w:rsidRPr="00032719">
        <w:rPr>
          <w:rFonts w:ascii="Times New Roman" w:eastAsia="Calibri" w:hAnsi="Times New Roman" w:cs="Times New Roman"/>
          <w:sz w:val="28"/>
          <w:szCs w:val="28"/>
        </w:rPr>
        <w:t>- развитие жилищного строительства за счет создания условий для роста предложений на рынке жилья, полное выведение в 2030 году из существующего жилищного фонда ветхого жилья, обеспечение участков массового жилищного строительства инженерной, транспортной и социальной инфраструктурой, формирование эффективных рынков земельных участков, активизация развития малоэтажного жилищного строительства;</w:t>
      </w:r>
    </w:p>
    <w:p w:rsidR="00032719" w:rsidRPr="00032719" w:rsidRDefault="00032719" w:rsidP="00032719">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032719">
        <w:rPr>
          <w:rFonts w:ascii="Times New Roman" w:eastAsia="Times New Roman" w:hAnsi="Times New Roman" w:cs="Times New Roman"/>
          <w:bCs/>
          <w:sz w:val="28"/>
          <w:szCs w:val="28"/>
          <w:lang w:eastAsia="ru-RU"/>
        </w:rPr>
        <w:t>- развитие малого и среднего бизнеса за счет создания благоприятных условий для предпринимательской деятельности.</w:t>
      </w:r>
    </w:p>
    <w:p w:rsidR="00032719" w:rsidRPr="00032719" w:rsidRDefault="00032719" w:rsidP="00032719">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032719" w:rsidRPr="00032719" w:rsidRDefault="00032719" w:rsidP="00032719">
      <w:pPr>
        <w:spacing w:after="0" w:line="240" w:lineRule="auto"/>
        <w:rPr>
          <w:rFonts w:ascii="Times New Roman" w:eastAsia="Calibri" w:hAnsi="Times New Roman" w:cs="Times New Roman"/>
          <w:b/>
          <w:color w:val="000000"/>
          <w:sz w:val="28"/>
          <w:szCs w:val="28"/>
        </w:rPr>
      </w:pPr>
      <w:r w:rsidRPr="00032719">
        <w:rPr>
          <w:rFonts w:ascii="Times New Roman" w:eastAsia="Calibri" w:hAnsi="Times New Roman" w:cs="Times New Roman"/>
          <w:b/>
          <w:color w:val="000000"/>
          <w:sz w:val="28"/>
          <w:szCs w:val="28"/>
        </w:rPr>
        <w:t xml:space="preserve">        Развитие жилищно-коммунального хозяйства</w:t>
      </w:r>
    </w:p>
    <w:p w:rsidR="00032719" w:rsidRPr="00032719" w:rsidRDefault="00032719" w:rsidP="00032719">
      <w:pPr>
        <w:autoSpaceDE w:val="0"/>
        <w:autoSpaceDN w:val="0"/>
        <w:adjustRightInd w:val="0"/>
        <w:spacing w:after="0" w:line="240" w:lineRule="auto"/>
        <w:ind w:firstLine="539"/>
        <w:jc w:val="both"/>
        <w:rPr>
          <w:rFonts w:ascii="Times New Roman" w:eastAsia="Calibri" w:hAnsi="Times New Roman" w:cs="Times New Roman"/>
          <w:sz w:val="28"/>
          <w:szCs w:val="28"/>
        </w:rPr>
      </w:pPr>
      <w:r w:rsidRPr="00032719">
        <w:rPr>
          <w:rFonts w:ascii="Times New Roman" w:eastAsia="Calibri" w:hAnsi="Times New Roman" w:cs="Times New Roman"/>
          <w:color w:val="000000"/>
          <w:sz w:val="28"/>
          <w:szCs w:val="28"/>
        </w:rPr>
        <w:t xml:space="preserve">Стратегической целью развития жилищно – коммунального хозяйства является: </w:t>
      </w:r>
      <w:r w:rsidRPr="00032719">
        <w:rPr>
          <w:rFonts w:ascii="Times New Roman" w:eastAsia="Calibri" w:hAnsi="Times New Roman" w:cs="Times New Roman"/>
          <w:sz w:val="28"/>
          <w:szCs w:val="28"/>
        </w:rPr>
        <w:t>создание и поддержание благоприятной среды обитания населения города, обеспечение деятельности учреждений и организаций городского округа посредством предоставления услуг предприятиями жилищно-коммунального комплекса.</w:t>
      </w:r>
    </w:p>
    <w:p w:rsidR="00032719" w:rsidRPr="00032719" w:rsidRDefault="00032719" w:rsidP="00032719">
      <w:pPr>
        <w:autoSpaceDE w:val="0"/>
        <w:autoSpaceDN w:val="0"/>
        <w:adjustRightInd w:val="0"/>
        <w:spacing w:after="0" w:line="240" w:lineRule="auto"/>
        <w:jc w:val="both"/>
        <w:rPr>
          <w:rFonts w:ascii="Times New Roman" w:eastAsia="Calibri" w:hAnsi="Times New Roman" w:cs="Times New Roman"/>
          <w:sz w:val="28"/>
          <w:szCs w:val="28"/>
        </w:rPr>
      </w:pPr>
      <w:r w:rsidRPr="00032719">
        <w:rPr>
          <w:rFonts w:ascii="Times New Roman" w:eastAsia="Calibri" w:hAnsi="Times New Roman" w:cs="Times New Roman"/>
          <w:sz w:val="28"/>
          <w:szCs w:val="28"/>
        </w:rPr>
        <w:tab/>
        <w:t>Для обеспечения выполнения стратегической цели необходимо решить ряд конкретных задач:</w:t>
      </w:r>
    </w:p>
    <w:p w:rsidR="00032719" w:rsidRPr="00032719" w:rsidRDefault="00032719" w:rsidP="00032719">
      <w:pPr>
        <w:autoSpaceDE w:val="0"/>
        <w:autoSpaceDN w:val="0"/>
        <w:adjustRightInd w:val="0"/>
        <w:spacing w:after="0" w:line="240" w:lineRule="auto"/>
        <w:ind w:firstLine="708"/>
        <w:jc w:val="both"/>
        <w:rPr>
          <w:rFonts w:ascii="Times New Roman" w:eastAsia="Calibri" w:hAnsi="Times New Roman" w:cs="Times New Roman"/>
          <w:b/>
          <w:i/>
          <w:sz w:val="28"/>
          <w:szCs w:val="28"/>
        </w:rPr>
      </w:pPr>
    </w:p>
    <w:p w:rsidR="00032719" w:rsidRPr="00032719" w:rsidRDefault="00032719" w:rsidP="00032719">
      <w:pPr>
        <w:autoSpaceDE w:val="0"/>
        <w:autoSpaceDN w:val="0"/>
        <w:adjustRightInd w:val="0"/>
        <w:spacing w:after="0" w:line="240" w:lineRule="auto"/>
        <w:ind w:firstLine="708"/>
        <w:jc w:val="both"/>
        <w:rPr>
          <w:rFonts w:ascii="Times New Roman" w:eastAsia="Calibri" w:hAnsi="Times New Roman" w:cs="Times New Roman"/>
          <w:b/>
          <w:i/>
          <w:sz w:val="28"/>
          <w:szCs w:val="28"/>
        </w:rPr>
      </w:pPr>
      <w:r w:rsidRPr="00032719">
        <w:rPr>
          <w:rFonts w:ascii="Times New Roman" w:eastAsia="Calibri" w:hAnsi="Times New Roman" w:cs="Times New Roman"/>
          <w:b/>
          <w:i/>
          <w:sz w:val="28"/>
          <w:szCs w:val="28"/>
        </w:rPr>
        <w:t>жилищная сфера</w:t>
      </w:r>
    </w:p>
    <w:p w:rsidR="00032719" w:rsidRPr="00032719" w:rsidRDefault="00032719" w:rsidP="00032719">
      <w:pPr>
        <w:numPr>
          <w:ilvl w:val="0"/>
          <w:numId w:val="57"/>
        </w:numPr>
        <w:autoSpaceDE w:val="0"/>
        <w:autoSpaceDN w:val="0"/>
        <w:adjustRightInd w:val="0"/>
        <w:spacing w:after="0" w:line="240" w:lineRule="auto"/>
        <w:contextualSpacing/>
        <w:jc w:val="both"/>
        <w:rPr>
          <w:rFonts w:ascii="Times New Roman" w:eastAsia="Calibri" w:hAnsi="Times New Roman" w:cs="Times New Roman"/>
          <w:sz w:val="28"/>
          <w:szCs w:val="28"/>
        </w:rPr>
      </w:pPr>
      <w:r w:rsidRPr="00032719">
        <w:rPr>
          <w:rFonts w:ascii="Times New Roman" w:eastAsia="Calibri" w:hAnsi="Times New Roman" w:cs="Times New Roman"/>
          <w:sz w:val="28"/>
          <w:szCs w:val="28"/>
        </w:rPr>
        <w:t>решение проблем переселения граждан из ветхого и аварийного жилья, капитального ремонта жилищного фонда с привлечением средств федерального и республиканского бюджетов в рамках соответствующей целевой Программы;</w:t>
      </w:r>
    </w:p>
    <w:p w:rsidR="00032719" w:rsidRPr="00032719" w:rsidRDefault="00032719" w:rsidP="00032719">
      <w:pPr>
        <w:numPr>
          <w:ilvl w:val="0"/>
          <w:numId w:val="57"/>
        </w:numPr>
        <w:autoSpaceDE w:val="0"/>
        <w:autoSpaceDN w:val="0"/>
        <w:adjustRightInd w:val="0"/>
        <w:spacing w:after="0" w:line="240" w:lineRule="auto"/>
        <w:contextualSpacing/>
        <w:jc w:val="both"/>
        <w:rPr>
          <w:rFonts w:ascii="Times New Roman" w:eastAsia="Calibri" w:hAnsi="Times New Roman" w:cs="Times New Roman"/>
          <w:sz w:val="28"/>
          <w:szCs w:val="28"/>
        </w:rPr>
      </w:pPr>
      <w:r w:rsidRPr="00032719">
        <w:rPr>
          <w:rFonts w:ascii="Times New Roman" w:eastAsia="Calibri" w:hAnsi="Times New Roman" w:cs="Times New Roman"/>
          <w:sz w:val="28"/>
          <w:szCs w:val="28"/>
        </w:rPr>
        <w:t xml:space="preserve">обеспечение поддержки общественного самоуправления в жилищной сфере; </w:t>
      </w:r>
    </w:p>
    <w:p w:rsidR="00032719" w:rsidRPr="00032719" w:rsidRDefault="00032719" w:rsidP="00032719">
      <w:pPr>
        <w:numPr>
          <w:ilvl w:val="0"/>
          <w:numId w:val="57"/>
        </w:numPr>
        <w:autoSpaceDE w:val="0"/>
        <w:autoSpaceDN w:val="0"/>
        <w:adjustRightInd w:val="0"/>
        <w:spacing w:after="0" w:line="240" w:lineRule="auto"/>
        <w:contextualSpacing/>
        <w:jc w:val="both"/>
        <w:rPr>
          <w:rFonts w:ascii="Times New Roman" w:eastAsia="Calibri" w:hAnsi="Times New Roman" w:cs="Times New Roman"/>
          <w:sz w:val="28"/>
          <w:szCs w:val="28"/>
        </w:rPr>
      </w:pPr>
      <w:r w:rsidRPr="00032719">
        <w:rPr>
          <w:rFonts w:ascii="Times New Roman" w:eastAsia="Calibri" w:hAnsi="Times New Roman" w:cs="Times New Roman"/>
          <w:sz w:val="28"/>
          <w:szCs w:val="28"/>
        </w:rPr>
        <w:t>создание предприятий частной формы собственности, предоставляющих услуги в жилищном хозяйстве;</w:t>
      </w:r>
    </w:p>
    <w:p w:rsidR="00032719" w:rsidRPr="00032719" w:rsidRDefault="00032719" w:rsidP="00032719">
      <w:pPr>
        <w:numPr>
          <w:ilvl w:val="0"/>
          <w:numId w:val="57"/>
        </w:numPr>
        <w:autoSpaceDE w:val="0"/>
        <w:autoSpaceDN w:val="0"/>
        <w:adjustRightInd w:val="0"/>
        <w:spacing w:after="0" w:line="240" w:lineRule="auto"/>
        <w:contextualSpacing/>
        <w:jc w:val="both"/>
        <w:rPr>
          <w:rFonts w:ascii="Times New Roman" w:eastAsia="Calibri" w:hAnsi="Times New Roman" w:cs="Times New Roman"/>
          <w:sz w:val="28"/>
          <w:szCs w:val="28"/>
        </w:rPr>
      </w:pPr>
      <w:r w:rsidRPr="00032719">
        <w:rPr>
          <w:rFonts w:ascii="Times New Roman" w:eastAsia="Calibri" w:hAnsi="Times New Roman" w:cs="Times New Roman"/>
          <w:sz w:val="28"/>
          <w:szCs w:val="28"/>
        </w:rPr>
        <w:t>формирование специализированного и маневренного жилищного фонда города;</w:t>
      </w:r>
    </w:p>
    <w:p w:rsidR="00032719" w:rsidRPr="00032719" w:rsidRDefault="00032719" w:rsidP="00032719">
      <w:pPr>
        <w:numPr>
          <w:ilvl w:val="0"/>
          <w:numId w:val="57"/>
        </w:numPr>
        <w:autoSpaceDE w:val="0"/>
        <w:autoSpaceDN w:val="0"/>
        <w:adjustRightInd w:val="0"/>
        <w:spacing w:before="75" w:after="75" w:line="240" w:lineRule="auto"/>
        <w:contextualSpacing/>
        <w:jc w:val="both"/>
        <w:rPr>
          <w:rFonts w:ascii="Times New Roman" w:eastAsia="Calibri" w:hAnsi="Times New Roman" w:cs="Times New Roman"/>
          <w:sz w:val="28"/>
          <w:szCs w:val="28"/>
        </w:rPr>
      </w:pPr>
      <w:r w:rsidRPr="00032719">
        <w:rPr>
          <w:rFonts w:ascii="Times New Roman" w:eastAsia="Calibri" w:hAnsi="Times New Roman" w:cs="Times New Roman"/>
          <w:sz w:val="28"/>
          <w:szCs w:val="28"/>
        </w:rPr>
        <w:lastRenderedPageBreak/>
        <w:t xml:space="preserve">повышение квалификации управленческих кадров для удовлетворения потребностей муниципальных образований; </w:t>
      </w:r>
    </w:p>
    <w:p w:rsidR="00032719" w:rsidRPr="00032719" w:rsidRDefault="00032719" w:rsidP="00032719">
      <w:pPr>
        <w:numPr>
          <w:ilvl w:val="0"/>
          <w:numId w:val="57"/>
        </w:numPr>
        <w:autoSpaceDE w:val="0"/>
        <w:autoSpaceDN w:val="0"/>
        <w:adjustRightInd w:val="0"/>
        <w:spacing w:before="75" w:after="75" w:line="240" w:lineRule="auto"/>
        <w:contextualSpacing/>
        <w:jc w:val="both"/>
        <w:rPr>
          <w:rFonts w:ascii="Times New Roman" w:eastAsia="Calibri" w:hAnsi="Times New Roman" w:cs="Times New Roman"/>
          <w:sz w:val="28"/>
          <w:szCs w:val="28"/>
        </w:rPr>
      </w:pPr>
      <w:r w:rsidRPr="00032719">
        <w:rPr>
          <w:rFonts w:ascii="Times New Roman" w:eastAsia="Calibri" w:hAnsi="Times New Roman" w:cs="Times New Roman"/>
          <w:sz w:val="28"/>
          <w:szCs w:val="28"/>
        </w:rPr>
        <w:t xml:space="preserve">осуществление информационного обеспечения, пропаганды передового опыта рачительного отношения к жилищу; </w:t>
      </w:r>
    </w:p>
    <w:p w:rsidR="00032719" w:rsidRPr="00032719" w:rsidRDefault="00032719" w:rsidP="00032719">
      <w:pPr>
        <w:numPr>
          <w:ilvl w:val="0"/>
          <w:numId w:val="57"/>
        </w:numPr>
        <w:autoSpaceDE w:val="0"/>
        <w:autoSpaceDN w:val="0"/>
        <w:adjustRightInd w:val="0"/>
        <w:spacing w:before="75" w:after="75" w:line="240" w:lineRule="auto"/>
        <w:contextualSpacing/>
        <w:jc w:val="both"/>
        <w:rPr>
          <w:rFonts w:ascii="Times New Roman" w:eastAsia="Calibri" w:hAnsi="Times New Roman" w:cs="Times New Roman"/>
          <w:sz w:val="28"/>
          <w:szCs w:val="28"/>
        </w:rPr>
      </w:pPr>
      <w:r w:rsidRPr="00032719">
        <w:rPr>
          <w:rFonts w:ascii="Times New Roman" w:eastAsia="Calibri" w:hAnsi="Times New Roman" w:cs="Times New Roman"/>
          <w:sz w:val="28"/>
          <w:szCs w:val="28"/>
        </w:rPr>
        <w:t>обеспечение информационно-пропагандистского сопровождения хода реформирования системы управления многоквартирными домами.</w:t>
      </w:r>
    </w:p>
    <w:p w:rsidR="00032719" w:rsidRPr="00032719" w:rsidRDefault="00032719" w:rsidP="00032719">
      <w:pPr>
        <w:autoSpaceDE w:val="0"/>
        <w:autoSpaceDN w:val="0"/>
        <w:adjustRightInd w:val="0"/>
        <w:spacing w:before="75" w:after="75" w:line="276" w:lineRule="auto"/>
        <w:ind w:left="142" w:firstLine="566"/>
        <w:contextualSpacing/>
        <w:jc w:val="both"/>
        <w:rPr>
          <w:rFonts w:ascii="Times New Roman" w:eastAsia="Calibri" w:hAnsi="Times New Roman" w:cs="Times New Roman"/>
          <w:b/>
          <w:i/>
          <w:sz w:val="28"/>
          <w:szCs w:val="28"/>
        </w:rPr>
      </w:pPr>
    </w:p>
    <w:p w:rsidR="00032719" w:rsidRPr="00032719" w:rsidRDefault="00032719" w:rsidP="00032719">
      <w:pPr>
        <w:autoSpaceDE w:val="0"/>
        <w:autoSpaceDN w:val="0"/>
        <w:adjustRightInd w:val="0"/>
        <w:spacing w:before="75" w:after="75" w:line="276" w:lineRule="auto"/>
        <w:ind w:left="142" w:firstLine="566"/>
        <w:contextualSpacing/>
        <w:jc w:val="both"/>
        <w:rPr>
          <w:rFonts w:ascii="Times New Roman" w:eastAsia="Calibri" w:hAnsi="Times New Roman" w:cs="Times New Roman"/>
          <w:b/>
          <w:i/>
          <w:sz w:val="28"/>
          <w:szCs w:val="28"/>
        </w:rPr>
      </w:pPr>
      <w:r w:rsidRPr="00032719">
        <w:rPr>
          <w:rFonts w:ascii="Times New Roman" w:eastAsia="Calibri" w:hAnsi="Times New Roman" w:cs="Times New Roman"/>
          <w:b/>
          <w:i/>
          <w:sz w:val="28"/>
          <w:szCs w:val="28"/>
        </w:rPr>
        <w:t>коммунальный комплекс</w:t>
      </w:r>
    </w:p>
    <w:p w:rsidR="00032719" w:rsidRPr="00032719" w:rsidRDefault="00032719" w:rsidP="00032719">
      <w:pPr>
        <w:numPr>
          <w:ilvl w:val="0"/>
          <w:numId w:val="58"/>
        </w:numPr>
        <w:autoSpaceDE w:val="0"/>
        <w:autoSpaceDN w:val="0"/>
        <w:adjustRightInd w:val="0"/>
        <w:spacing w:before="75" w:after="75" w:line="240" w:lineRule="auto"/>
        <w:contextualSpacing/>
        <w:jc w:val="both"/>
        <w:rPr>
          <w:rFonts w:ascii="Times New Roman" w:eastAsia="Calibri" w:hAnsi="Times New Roman" w:cs="Times New Roman"/>
          <w:spacing w:val="1"/>
          <w:sz w:val="28"/>
          <w:szCs w:val="28"/>
        </w:rPr>
      </w:pPr>
      <w:r w:rsidRPr="00032719">
        <w:rPr>
          <w:rFonts w:ascii="Times New Roman" w:eastAsia="Calibri" w:hAnsi="Times New Roman" w:cs="Times New Roman"/>
          <w:sz w:val="28"/>
          <w:szCs w:val="28"/>
        </w:rPr>
        <w:t>модернизация сетей и инженерного оборудования коммунальной инфраструктуры</w:t>
      </w:r>
      <w:r w:rsidRPr="00032719">
        <w:rPr>
          <w:rFonts w:ascii="Times New Roman" w:eastAsia="Calibri" w:hAnsi="Times New Roman" w:cs="Times New Roman"/>
          <w:spacing w:val="1"/>
          <w:sz w:val="28"/>
          <w:szCs w:val="28"/>
        </w:rPr>
        <w:t>;</w:t>
      </w:r>
    </w:p>
    <w:p w:rsidR="00032719" w:rsidRPr="00032719" w:rsidRDefault="00032719" w:rsidP="00032719">
      <w:pPr>
        <w:numPr>
          <w:ilvl w:val="0"/>
          <w:numId w:val="58"/>
        </w:numPr>
        <w:autoSpaceDE w:val="0"/>
        <w:autoSpaceDN w:val="0"/>
        <w:adjustRightInd w:val="0"/>
        <w:spacing w:before="75" w:after="75" w:line="240" w:lineRule="auto"/>
        <w:contextualSpacing/>
        <w:jc w:val="both"/>
        <w:rPr>
          <w:rFonts w:ascii="Times New Roman" w:eastAsia="Calibri" w:hAnsi="Times New Roman" w:cs="Times New Roman"/>
          <w:spacing w:val="64"/>
          <w:sz w:val="28"/>
          <w:szCs w:val="28"/>
        </w:rPr>
      </w:pPr>
      <w:r w:rsidRPr="00032719">
        <w:rPr>
          <w:rFonts w:ascii="Times New Roman" w:eastAsia="Calibri" w:hAnsi="Times New Roman" w:cs="Times New Roman"/>
          <w:sz w:val="28"/>
          <w:szCs w:val="28"/>
        </w:rPr>
        <w:t>регистрация в установленном порядке права муниципальной собственности на объекты коммунального назначения;</w:t>
      </w:r>
    </w:p>
    <w:p w:rsidR="00032719" w:rsidRPr="00032719" w:rsidRDefault="00032719" w:rsidP="00032719">
      <w:pPr>
        <w:numPr>
          <w:ilvl w:val="0"/>
          <w:numId w:val="58"/>
        </w:numPr>
        <w:spacing w:after="0" w:line="240" w:lineRule="auto"/>
        <w:jc w:val="both"/>
        <w:rPr>
          <w:rFonts w:ascii="Times New Roman" w:eastAsia="Calibri" w:hAnsi="Times New Roman" w:cs="Times New Roman"/>
          <w:sz w:val="28"/>
          <w:szCs w:val="28"/>
        </w:rPr>
      </w:pPr>
      <w:r w:rsidRPr="00032719">
        <w:rPr>
          <w:rFonts w:ascii="Times New Roman" w:eastAsia="Calibri" w:hAnsi="Times New Roman" w:cs="Times New Roman"/>
          <w:sz w:val="28"/>
          <w:szCs w:val="28"/>
        </w:rPr>
        <w:t>переход на договорную форму взаимоотношений в коммунальном секторе с делегированием управления имущественным комплексом (договоры аренды, концессионные соглашения);</w:t>
      </w:r>
    </w:p>
    <w:p w:rsidR="00032719" w:rsidRPr="00032719" w:rsidRDefault="00032719" w:rsidP="00032719">
      <w:pPr>
        <w:numPr>
          <w:ilvl w:val="0"/>
          <w:numId w:val="58"/>
        </w:numPr>
        <w:spacing w:after="0" w:line="240" w:lineRule="auto"/>
        <w:jc w:val="both"/>
        <w:rPr>
          <w:rFonts w:ascii="Times New Roman" w:eastAsia="Calibri" w:hAnsi="Times New Roman" w:cs="Times New Roman"/>
          <w:sz w:val="28"/>
          <w:szCs w:val="28"/>
        </w:rPr>
      </w:pPr>
      <w:r w:rsidRPr="00032719">
        <w:rPr>
          <w:rFonts w:ascii="Times New Roman" w:eastAsia="Calibri" w:hAnsi="Times New Roman" w:cs="Times New Roman"/>
          <w:sz w:val="28"/>
          <w:szCs w:val="28"/>
        </w:rPr>
        <w:t>разработка и утверждение программ комплексного развития систем коммунальной инфраструктуры на основе документов территориального планирования муниципальных образований;</w:t>
      </w:r>
    </w:p>
    <w:p w:rsidR="00032719" w:rsidRPr="00032719" w:rsidRDefault="00032719" w:rsidP="00032719">
      <w:pPr>
        <w:numPr>
          <w:ilvl w:val="0"/>
          <w:numId w:val="58"/>
        </w:numPr>
        <w:spacing w:after="0" w:line="240" w:lineRule="auto"/>
        <w:jc w:val="both"/>
        <w:rPr>
          <w:rFonts w:ascii="Times New Roman" w:eastAsia="Calibri" w:hAnsi="Times New Roman" w:cs="Times New Roman"/>
          <w:sz w:val="28"/>
          <w:szCs w:val="28"/>
        </w:rPr>
      </w:pPr>
      <w:r w:rsidRPr="00032719">
        <w:rPr>
          <w:rFonts w:ascii="Times New Roman" w:eastAsia="Calibri" w:hAnsi="Times New Roman" w:cs="Times New Roman"/>
          <w:sz w:val="28"/>
          <w:szCs w:val="28"/>
        </w:rPr>
        <w:t>разработка и утверждение инвестиционных программ организаций коммунального комплекса, определение первоочередных мероприятий, направленных на повышение качества предоставления коммунальных услуг потребителям, снижение их стоимости, определение источников финансирования, включая заемные внебюджетные средства, привлечение инвесторов для реализации проектов;</w:t>
      </w:r>
    </w:p>
    <w:p w:rsidR="00032719" w:rsidRPr="00032719" w:rsidRDefault="00032719" w:rsidP="00032719">
      <w:pPr>
        <w:numPr>
          <w:ilvl w:val="0"/>
          <w:numId w:val="58"/>
        </w:numPr>
        <w:spacing w:after="0" w:line="240" w:lineRule="auto"/>
        <w:jc w:val="both"/>
        <w:rPr>
          <w:rFonts w:ascii="Times New Roman" w:eastAsia="Calibri" w:hAnsi="Times New Roman" w:cs="Times New Roman"/>
          <w:sz w:val="28"/>
          <w:szCs w:val="28"/>
        </w:rPr>
      </w:pPr>
      <w:r w:rsidRPr="00032719">
        <w:rPr>
          <w:rFonts w:ascii="Times New Roman" w:eastAsia="Calibri" w:hAnsi="Times New Roman" w:cs="Times New Roman"/>
          <w:sz w:val="28"/>
          <w:szCs w:val="28"/>
        </w:rPr>
        <w:t>формирование программы строительства новых или модернизации существующих объектов коммунального комплекса;</w:t>
      </w:r>
    </w:p>
    <w:p w:rsidR="00032719" w:rsidRPr="00032719" w:rsidRDefault="00032719" w:rsidP="00032719">
      <w:pPr>
        <w:numPr>
          <w:ilvl w:val="0"/>
          <w:numId w:val="58"/>
        </w:numPr>
        <w:spacing w:after="0" w:line="240" w:lineRule="auto"/>
        <w:jc w:val="both"/>
        <w:rPr>
          <w:rFonts w:ascii="Times New Roman" w:eastAsia="Calibri" w:hAnsi="Times New Roman" w:cs="Times New Roman"/>
          <w:sz w:val="28"/>
          <w:szCs w:val="28"/>
        </w:rPr>
      </w:pPr>
      <w:r w:rsidRPr="00032719">
        <w:rPr>
          <w:rFonts w:ascii="Times New Roman" w:eastAsia="Calibri" w:hAnsi="Times New Roman" w:cs="Times New Roman"/>
          <w:sz w:val="28"/>
          <w:szCs w:val="28"/>
        </w:rPr>
        <w:t>разработка эффективного порядка приема в муниципальную собственность бесхозных объектов коммунального назначения и порядка их финансирования до включения этих затрат в состав соответствующих тарифов.</w:t>
      </w:r>
    </w:p>
    <w:p w:rsidR="00032719" w:rsidRPr="00032719" w:rsidRDefault="00032719" w:rsidP="00032719">
      <w:pPr>
        <w:spacing w:after="0" w:line="240" w:lineRule="auto"/>
        <w:jc w:val="both"/>
        <w:rPr>
          <w:rFonts w:ascii="Times New Roman" w:eastAsia="Calibri" w:hAnsi="Times New Roman" w:cs="Times New Roman"/>
          <w:sz w:val="28"/>
          <w:szCs w:val="28"/>
        </w:rPr>
      </w:pPr>
    </w:p>
    <w:p w:rsidR="00032719" w:rsidRPr="00032719" w:rsidRDefault="00032719" w:rsidP="00032719">
      <w:pPr>
        <w:spacing w:after="0" w:line="240" w:lineRule="auto"/>
        <w:jc w:val="both"/>
        <w:rPr>
          <w:rFonts w:ascii="Times New Roman" w:eastAsia="Calibri" w:hAnsi="Times New Roman" w:cs="Times New Roman"/>
          <w:b/>
          <w:sz w:val="28"/>
          <w:szCs w:val="28"/>
        </w:rPr>
      </w:pPr>
      <w:r w:rsidRPr="00032719">
        <w:rPr>
          <w:rFonts w:ascii="Times New Roman" w:eastAsia="Calibri" w:hAnsi="Times New Roman" w:cs="Times New Roman"/>
          <w:b/>
          <w:sz w:val="28"/>
          <w:szCs w:val="28"/>
        </w:rPr>
        <w:t xml:space="preserve">          Развитие дорожного хозяйства </w:t>
      </w:r>
    </w:p>
    <w:p w:rsidR="00032719" w:rsidRPr="00032719" w:rsidRDefault="00032719" w:rsidP="00032719">
      <w:pPr>
        <w:shd w:val="clear" w:color="auto" w:fill="FFFFFF"/>
        <w:autoSpaceDE w:val="0"/>
        <w:autoSpaceDN w:val="0"/>
        <w:adjustRightInd w:val="0"/>
        <w:spacing w:after="0" w:line="240" w:lineRule="auto"/>
        <w:ind w:firstLine="720"/>
        <w:jc w:val="both"/>
        <w:rPr>
          <w:rFonts w:ascii="Times New Roman" w:eastAsia="Calibri" w:hAnsi="Times New Roman" w:cs="Times New Roman"/>
          <w:color w:val="000000"/>
          <w:spacing w:val="3"/>
          <w:sz w:val="28"/>
          <w:szCs w:val="28"/>
        </w:rPr>
      </w:pPr>
      <w:r w:rsidRPr="00032719">
        <w:rPr>
          <w:rFonts w:ascii="Times New Roman" w:eastAsia="Calibri" w:hAnsi="Times New Roman" w:cs="Times New Roman"/>
          <w:color w:val="000000"/>
          <w:spacing w:val="3"/>
          <w:sz w:val="28"/>
          <w:szCs w:val="28"/>
        </w:rPr>
        <w:t xml:space="preserve">Перспективы развития дорожной сети в городе связаны с: </w:t>
      </w:r>
    </w:p>
    <w:p w:rsidR="00032719" w:rsidRPr="00032719" w:rsidRDefault="00032719" w:rsidP="00032719">
      <w:pPr>
        <w:numPr>
          <w:ilvl w:val="0"/>
          <w:numId w:val="59"/>
        </w:numPr>
        <w:shd w:val="clear" w:color="auto" w:fill="FFFFFF"/>
        <w:autoSpaceDE w:val="0"/>
        <w:autoSpaceDN w:val="0"/>
        <w:adjustRightInd w:val="0"/>
        <w:spacing w:after="0" w:line="240" w:lineRule="auto"/>
        <w:jc w:val="both"/>
        <w:rPr>
          <w:rFonts w:ascii="Times New Roman" w:eastAsia="Calibri" w:hAnsi="Times New Roman" w:cs="Times New Roman"/>
          <w:color w:val="000000"/>
          <w:spacing w:val="3"/>
          <w:sz w:val="28"/>
          <w:szCs w:val="28"/>
        </w:rPr>
      </w:pPr>
      <w:r w:rsidRPr="00032719">
        <w:rPr>
          <w:rFonts w:ascii="Times New Roman" w:eastAsia="Calibri" w:hAnsi="Times New Roman" w:cs="Times New Roman"/>
          <w:color w:val="000000"/>
          <w:spacing w:val="3"/>
          <w:sz w:val="28"/>
          <w:szCs w:val="28"/>
        </w:rPr>
        <w:t xml:space="preserve">сохранением существующей сети автомобильных дорог; </w:t>
      </w:r>
    </w:p>
    <w:p w:rsidR="00032719" w:rsidRPr="00032719" w:rsidRDefault="00032719" w:rsidP="00032719">
      <w:pPr>
        <w:numPr>
          <w:ilvl w:val="0"/>
          <w:numId w:val="59"/>
        </w:numPr>
        <w:shd w:val="clear" w:color="auto" w:fill="FFFFFF"/>
        <w:autoSpaceDE w:val="0"/>
        <w:autoSpaceDN w:val="0"/>
        <w:adjustRightInd w:val="0"/>
        <w:spacing w:after="0" w:line="240" w:lineRule="auto"/>
        <w:jc w:val="both"/>
        <w:rPr>
          <w:rFonts w:ascii="Times New Roman" w:eastAsia="Calibri" w:hAnsi="Times New Roman" w:cs="Times New Roman"/>
          <w:color w:val="000000"/>
          <w:spacing w:val="3"/>
          <w:sz w:val="28"/>
          <w:szCs w:val="28"/>
        </w:rPr>
      </w:pPr>
      <w:r w:rsidRPr="00032719">
        <w:rPr>
          <w:rFonts w:ascii="Times New Roman" w:eastAsia="Calibri" w:hAnsi="Times New Roman" w:cs="Times New Roman"/>
          <w:color w:val="000000"/>
          <w:spacing w:val="3"/>
          <w:sz w:val="28"/>
          <w:szCs w:val="28"/>
        </w:rPr>
        <w:t>капитальный ремонт дорожной сети, улично-дорожной сети с использованием песчано-гравийной смеси;</w:t>
      </w:r>
    </w:p>
    <w:p w:rsidR="00032719" w:rsidRPr="00032719" w:rsidRDefault="00032719" w:rsidP="00032719">
      <w:pPr>
        <w:numPr>
          <w:ilvl w:val="0"/>
          <w:numId w:val="59"/>
        </w:numPr>
        <w:shd w:val="clear" w:color="auto" w:fill="FFFFFF"/>
        <w:autoSpaceDE w:val="0"/>
        <w:autoSpaceDN w:val="0"/>
        <w:adjustRightInd w:val="0"/>
        <w:spacing w:after="0" w:line="240" w:lineRule="auto"/>
        <w:ind w:firstLine="1080"/>
        <w:jc w:val="both"/>
        <w:rPr>
          <w:rFonts w:ascii="Times New Roman" w:eastAsia="Calibri" w:hAnsi="Times New Roman" w:cs="Times New Roman"/>
          <w:color w:val="000000"/>
          <w:spacing w:val="3"/>
          <w:sz w:val="28"/>
          <w:szCs w:val="28"/>
        </w:rPr>
      </w:pPr>
      <w:r w:rsidRPr="00032719">
        <w:rPr>
          <w:rFonts w:ascii="Times New Roman" w:eastAsia="Calibri" w:hAnsi="Times New Roman" w:cs="Times New Roman"/>
          <w:color w:val="000000"/>
          <w:spacing w:val="3"/>
          <w:sz w:val="28"/>
          <w:szCs w:val="28"/>
        </w:rPr>
        <w:t xml:space="preserve">созданием сети автомобильных дорог с твердым покрытием </w:t>
      </w:r>
      <w:r w:rsidRPr="00032719">
        <w:rPr>
          <w:rFonts w:ascii="Times New Roman" w:eastAsia="Calibri" w:hAnsi="Times New Roman" w:cs="Times New Roman"/>
          <w:color w:val="000000"/>
          <w:spacing w:val="3"/>
          <w:sz w:val="28"/>
          <w:szCs w:val="28"/>
        </w:rPr>
        <w:br/>
        <w:t xml:space="preserve">в городе, обеспечивающей связь всех населенных пунктов </w:t>
      </w:r>
      <w:r w:rsidRPr="00032719">
        <w:rPr>
          <w:rFonts w:ascii="Times New Roman" w:eastAsia="Calibri" w:hAnsi="Times New Roman" w:cs="Times New Roman"/>
          <w:color w:val="000000"/>
          <w:spacing w:val="3"/>
          <w:sz w:val="28"/>
          <w:szCs w:val="28"/>
        </w:rPr>
        <w:br/>
        <w:t xml:space="preserve">с городскими и муниципальными образованиями и хозяйств, а также опорной сетью дорог. </w:t>
      </w:r>
    </w:p>
    <w:p w:rsidR="00032719" w:rsidRPr="00032719" w:rsidRDefault="00032719" w:rsidP="00032719">
      <w:pPr>
        <w:spacing w:after="0" w:line="240" w:lineRule="auto"/>
        <w:jc w:val="both"/>
        <w:rPr>
          <w:rFonts w:ascii="Times New Roman" w:eastAsia="Calibri" w:hAnsi="Times New Roman" w:cs="Times New Roman"/>
          <w:sz w:val="28"/>
          <w:szCs w:val="28"/>
        </w:rPr>
      </w:pPr>
      <w:r w:rsidRPr="00032719">
        <w:rPr>
          <w:rFonts w:ascii="Times New Roman" w:eastAsia="Calibri" w:hAnsi="Times New Roman" w:cs="Times New Roman"/>
          <w:sz w:val="28"/>
          <w:szCs w:val="28"/>
        </w:rPr>
        <w:t xml:space="preserve">Планируется достижение следующих показателей развития дорожного хозяйства: </w:t>
      </w:r>
    </w:p>
    <w:p w:rsidR="00032719" w:rsidRPr="00032719" w:rsidRDefault="00032719" w:rsidP="00032719">
      <w:pPr>
        <w:spacing w:after="0" w:line="240" w:lineRule="auto"/>
        <w:jc w:val="both"/>
        <w:rPr>
          <w:rFonts w:ascii="Times New Roman" w:eastAsia="Calibri" w:hAnsi="Times New Roman" w:cs="Times New Roman"/>
          <w:sz w:val="28"/>
          <w:szCs w:val="28"/>
        </w:rPr>
      </w:pPr>
      <w:r w:rsidRPr="00032719">
        <w:rPr>
          <w:rFonts w:ascii="Times New Roman" w:eastAsia="Calibri" w:hAnsi="Times New Roman" w:cs="Times New Roman"/>
          <w:sz w:val="28"/>
          <w:szCs w:val="28"/>
        </w:rPr>
        <w:t xml:space="preserve">доля протяженности автомобильных дорог общего пользования местного значения, не отвечающих нормативным требованиям, в общей </w:t>
      </w:r>
      <w:r w:rsidRPr="00032719">
        <w:rPr>
          <w:rFonts w:ascii="Times New Roman" w:eastAsia="Calibri" w:hAnsi="Times New Roman" w:cs="Times New Roman"/>
          <w:sz w:val="28"/>
          <w:szCs w:val="28"/>
        </w:rPr>
        <w:lastRenderedPageBreak/>
        <w:t>протяженности автомобильных дорог общего пользования местного значения: 25,9% - в 2018 год, 20,8% - в 2025 год, 10,0% - к 2030 году.</w:t>
      </w:r>
    </w:p>
    <w:p w:rsidR="00032719" w:rsidRPr="00032719" w:rsidRDefault="00032719" w:rsidP="00032719">
      <w:pPr>
        <w:spacing w:after="200" w:line="100" w:lineRule="atLeast"/>
        <w:jc w:val="center"/>
        <w:rPr>
          <w:rFonts w:ascii="Times New Roman" w:eastAsia="Calibri" w:hAnsi="Times New Roman" w:cs="Times New Roman"/>
          <w:b/>
          <w:sz w:val="28"/>
          <w:szCs w:val="28"/>
        </w:rPr>
      </w:pPr>
    </w:p>
    <w:bookmarkEnd w:id="22"/>
    <w:p w:rsidR="00032719" w:rsidRPr="00032719" w:rsidRDefault="00032719" w:rsidP="00032719">
      <w:pPr>
        <w:spacing w:after="200" w:line="100" w:lineRule="atLeast"/>
        <w:jc w:val="center"/>
        <w:rPr>
          <w:rFonts w:ascii="Times New Roman" w:eastAsia="Calibri" w:hAnsi="Times New Roman" w:cs="Times New Roman"/>
          <w:b/>
          <w:sz w:val="28"/>
          <w:szCs w:val="28"/>
        </w:rPr>
      </w:pPr>
      <w:r w:rsidRPr="00032719">
        <w:rPr>
          <w:rFonts w:ascii="Times New Roman" w:eastAsia="Calibri" w:hAnsi="Times New Roman" w:cs="Times New Roman"/>
          <w:b/>
          <w:sz w:val="28"/>
          <w:szCs w:val="28"/>
        </w:rPr>
        <w:t>Приоритетные направления развития социальной сферы</w:t>
      </w:r>
    </w:p>
    <w:p w:rsidR="00032719" w:rsidRPr="00032719" w:rsidRDefault="00032719" w:rsidP="00032719">
      <w:pPr>
        <w:spacing w:after="0" w:line="240" w:lineRule="auto"/>
        <w:ind w:firstLine="709"/>
        <w:jc w:val="both"/>
        <w:rPr>
          <w:rFonts w:ascii="Times New Roman" w:eastAsia="Calibri" w:hAnsi="Times New Roman" w:cs="Times New Roman"/>
          <w:sz w:val="28"/>
          <w:szCs w:val="28"/>
        </w:rPr>
      </w:pPr>
      <w:r w:rsidRPr="00032719">
        <w:rPr>
          <w:rFonts w:ascii="Times New Roman" w:eastAsia="Calibri" w:hAnsi="Times New Roman" w:cs="Times New Roman"/>
          <w:sz w:val="28"/>
          <w:szCs w:val="28"/>
        </w:rPr>
        <w:t>В ходе реализации Стратегии будут обеспечены следующие целевые значения:</w:t>
      </w:r>
    </w:p>
    <w:p w:rsidR="00032719" w:rsidRPr="00032719" w:rsidRDefault="00032719" w:rsidP="00032719">
      <w:pPr>
        <w:spacing w:after="0" w:line="240" w:lineRule="auto"/>
        <w:ind w:firstLine="709"/>
        <w:jc w:val="both"/>
        <w:rPr>
          <w:rFonts w:ascii="Times New Roman" w:eastAsia="Calibri" w:hAnsi="Times New Roman" w:cs="Times New Roman"/>
          <w:sz w:val="28"/>
          <w:szCs w:val="28"/>
        </w:rPr>
      </w:pPr>
      <w:r w:rsidRPr="00032719">
        <w:rPr>
          <w:rFonts w:ascii="Times New Roman" w:eastAsia="Calibri" w:hAnsi="Times New Roman" w:cs="Times New Roman"/>
          <w:sz w:val="28"/>
          <w:szCs w:val="28"/>
        </w:rPr>
        <w:t>среднемесячная заработная плата в экономике – 36288 рублей;</w:t>
      </w:r>
    </w:p>
    <w:p w:rsidR="00032719" w:rsidRPr="00032719" w:rsidRDefault="00032719" w:rsidP="00032719">
      <w:pPr>
        <w:spacing w:after="0" w:line="240" w:lineRule="auto"/>
        <w:ind w:firstLine="709"/>
        <w:jc w:val="both"/>
        <w:rPr>
          <w:rFonts w:ascii="Times New Roman" w:eastAsia="Calibri" w:hAnsi="Times New Roman" w:cs="Times New Roman"/>
          <w:sz w:val="28"/>
          <w:szCs w:val="28"/>
        </w:rPr>
      </w:pPr>
      <w:r w:rsidRPr="00032719">
        <w:rPr>
          <w:rFonts w:ascii="Times New Roman" w:eastAsia="Calibri" w:hAnsi="Times New Roman" w:cs="Times New Roman"/>
          <w:sz w:val="28"/>
          <w:szCs w:val="28"/>
        </w:rPr>
        <w:t>сохранение положительной   демографической ситуации, закрепление устойчивой тенденции роста численности населения города, рост продолжительности жизни.</w:t>
      </w:r>
      <w:bookmarkStart w:id="23" w:name="_Toc295206934"/>
    </w:p>
    <w:p w:rsidR="00032719" w:rsidRPr="00032719" w:rsidRDefault="00032719" w:rsidP="00032719">
      <w:pPr>
        <w:spacing w:after="0" w:line="240" w:lineRule="auto"/>
        <w:ind w:firstLine="709"/>
        <w:jc w:val="both"/>
        <w:rPr>
          <w:rFonts w:ascii="Times New Roman" w:eastAsia="Calibri" w:hAnsi="Times New Roman" w:cs="Times New Roman"/>
          <w:sz w:val="28"/>
          <w:szCs w:val="28"/>
        </w:rPr>
      </w:pPr>
    </w:p>
    <w:p w:rsidR="00032719" w:rsidRPr="00032719" w:rsidRDefault="00032719" w:rsidP="00032719">
      <w:pPr>
        <w:spacing w:after="0" w:line="240" w:lineRule="auto"/>
        <w:jc w:val="both"/>
        <w:rPr>
          <w:rFonts w:ascii="Times New Roman" w:eastAsia="Calibri" w:hAnsi="Times New Roman" w:cs="Times New Roman"/>
          <w:b/>
          <w:sz w:val="28"/>
          <w:szCs w:val="28"/>
        </w:rPr>
      </w:pPr>
      <w:r w:rsidRPr="00032719">
        <w:rPr>
          <w:rFonts w:ascii="Times New Roman" w:eastAsia="Calibri" w:hAnsi="Times New Roman" w:cs="Times New Roman"/>
          <w:b/>
          <w:sz w:val="28"/>
          <w:szCs w:val="28"/>
        </w:rPr>
        <w:t xml:space="preserve">          Демография</w:t>
      </w:r>
      <w:bookmarkEnd w:id="23"/>
    </w:p>
    <w:p w:rsidR="00032719" w:rsidRPr="00032719" w:rsidRDefault="00032719" w:rsidP="00032719">
      <w:pPr>
        <w:spacing w:after="0" w:line="240" w:lineRule="auto"/>
        <w:ind w:firstLine="709"/>
        <w:jc w:val="both"/>
        <w:rPr>
          <w:rFonts w:ascii="Times New Roman" w:eastAsia="Calibri" w:hAnsi="Times New Roman" w:cs="Times New Roman"/>
          <w:sz w:val="28"/>
          <w:szCs w:val="28"/>
        </w:rPr>
      </w:pPr>
      <w:r w:rsidRPr="00032719">
        <w:rPr>
          <w:rFonts w:ascii="Times New Roman" w:eastAsia="Calibri" w:hAnsi="Times New Roman" w:cs="Times New Roman"/>
          <w:sz w:val="28"/>
          <w:szCs w:val="28"/>
        </w:rPr>
        <w:t>В связи с тем, что в городском округе так же, как и по Республике, наблюдается тенденция увеличения общей численности населения и экономически активной его части, стратегическая цель демографической политики заключается в принятии мер по созданию условий для ее роста, а также увеличении ожидаемой продолжительности жизни.</w:t>
      </w:r>
    </w:p>
    <w:p w:rsidR="00032719" w:rsidRPr="00032719" w:rsidRDefault="00032719" w:rsidP="00032719">
      <w:pPr>
        <w:spacing w:after="0" w:line="240" w:lineRule="auto"/>
        <w:ind w:firstLine="709"/>
        <w:jc w:val="both"/>
        <w:rPr>
          <w:rFonts w:ascii="Times New Roman" w:eastAsia="Calibri" w:hAnsi="Times New Roman" w:cs="Times New Roman"/>
          <w:sz w:val="28"/>
          <w:szCs w:val="28"/>
        </w:rPr>
      </w:pPr>
      <w:r w:rsidRPr="00032719">
        <w:rPr>
          <w:rFonts w:ascii="Times New Roman" w:eastAsia="Calibri" w:hAnsi="Times New Roman" w:cs="Times New Roman"/>
          <w:sz w:val="28"/>
          <w:szCs w:val="28"/>
        </w:rPr>
        <w:t>Основными задачами демографической политики являются:</w:t>
      </w:r>
    </w:p>
    <w:p w:rsidR="00032719" w:rsidRPr="00032719" w:rsidRDefault="00032719" w:rsidP="00032719">
      <w:pPr>
        <w:spacing w:after="0" w:line="240" w:lineRule="auto"/>
        <w:ind w:firstLine="709"/>
        <w:jc w:val="both"/>
        <w:rPr>
          <w:rFonts w:ascii="Times New Roman" w:eastAsia="Calibri" w:hAnsi="Times New Roman" w:cs="Times New Roman"/>
          <w:sz w:val="28"/>
          <w:szCs w:val="28"/>
        </w:rPr>
      </w:pPr>
      <w:r w:rsidRPr="00032719">
        <w:rPr>
          <w:rFonts w:ascii="Times New Roman" w:eastAsia="Calibri" w:hAnsi="Times New Roman" w:cs="Times New Roman"/>
          <w:sz w:val="28"/>
          <w:szCs w:val="28"/>
        </w:rPr>
        <w:t>снижение смертности населения, прежде всего высокой смертности мужчин в трудоспособном возрасте от внешних причин;</w:t>
      </w:r>
    </w:p>
    <w:p w:rsidR="00032719" w:rsidRPr="00032719" w:rsidRDefault="00032719" w:rsidP="00032719">
      <w:pPr>
        <w:spacing w:after="0" w:line="240" w:lineRule="auto"/>
        <w:ind w:firstLine="709"/>
        <w:jc w:val="both"/>
        <w:rPr>
          <w:rFonts w:ascii="Times New Roman" w:eastAsia="Calibri" w:hAnsi="Times New Roman" w:cs="Times New Roman"/>
          <w:sz w:val="28"/>
          <w:szCs w:val="28"/>
        </w:rPr>
      </w:pPr>
      <w:r w:rsidRPr="00032719">
        <w:rPr>
          <w:rFonts w:ascii="Times New Roman" w:eastAsia="Calibri" w:hAnsi="Times New Roman" w:cs="Times New Roman"/>
          <w:sz w:val="28"/>
          <w:szCs w:val="28"/>
        </w:rPr>
        <w:t>увеличение продолжительности активной жизни на основе создания условий и формирования мотивации для ведения здорового образа жизни, сокращения потребления алкоголя и табака, последовательной борьбы с распространением наркотиков и реабилитации больных наркоманией, существенного снижения уровня заболеваемости социально значимыми и представляющими опасность для окружающих заболеваниями;</w:t>
      </w:r>
    </w:p>
    <w:p w:rsidR="00032719" w:rsidRPr="00032719" w:rsidRDefault="00032719" w:rsidP="00032719">
      <w:pPr>
        <w:spacing w:after="0" w:line="240" w:lineRule="auto"/>
        <w:ind w:firstLine="709"/>
        <w:jc w:val="both"/>
        <w:rPr>
          <w:rFonts w:ascii="Times New Roman" w:eastAsia="Calibri" w:hAnsi="Times New Roman" w:cs="Times New Roman"/>
          <w:sz w:val="28"/>
          <w:szCs w:val="28"/>
        </w:rPr>
      </w:pPr>
      <w:r w:rsidRPr="00032719">
        <w:rPr>
          <w:rFonts w:ascii="Times New Roman" w:eastAsia="Calibri" w:hAnsi="Times New Roman" w:cs="Times New Roman"/>
          <w:sz w:val="28"/>
          <w:szCs w:val="28"/>
        </w:rPr>
        <w:t>повышение уровня рождаемости, в первую очередь за счет создания условий для рождения в семьях второго и последующих детей;</w:t>
      </w:r>
    </w:p>
    <w:p w:rsidR="00032719" w:rsidRPr="00032719" w:rsidRDefault="00032719" w:rsidP="00032719">
      <w:pPr>
        <w:spacing w:after="0" w:line="240" w:lineRule="auto"/>
        <w:ind w:firstLine="709"/>
        <w:jc w:val="both"/>
        <w:rPr>
          <w:rFonts w:ascii="Times New Roman" w:eastAsia="Calibri" w:hAnsi="Times New Roman" w:cs="Times New Roman"/>
          <w:sz w:val="28"/>
          <w:szCs w:val="28"/>
        </w:rPr>
      </w:pPr>
      <w:r w:rsidRPr="00032719">
        <w:rPr>
          <w:rFonts w:ascii="Times New Roman" w:eastAsia="Calibri" w:hAnsi="Times New Roman" w:cs="Times New Roman"/>
          <w:sz w:val="28"/>
          <w:szCs w:val="28"/>
        </w:rPr>
        <w:t xml:space="preserve">совершенствование управления миграционными процессами в целях снижения дефицита трудовых ресурсов, необходимых для удовлетворения потребностей экономики; </w:t>
      </w:r>
    </w:p>
    <w:p w:rsidR="00032719" w:rsidRPr="00032719" w:rsidRDefault="00032719" w:rsidP="00032719">
      <w:pPr>
        <w:spacing w:after="0" w:line="240" w:lineRule="auto"/>
        <w:ind w:firstLine="709"/>
        <w:jc w:val="both"/>
        <w:rPr>
          <w:rFonts w:ascii="Times New Roman" w:eastAsia="Calibri" w:hAnsi="Times New Roman" w:cs="Times New Roman"/>
          <w:sz w:val="28"/>
          <w:szCs w:val="28"/>
        </w:rPr>
      </w:pPr>
      <w:r w:rsidRPr="00032719">
        <w:rPr>
          <w:rFonts w:ascii="Times New Roman" w:eastAsia="Calibri" w:hAnsi="Times New Roman" w:cs="Times New Roman"/>
          <w:sz w:val="28"/>
          <w:szCs w:val="28"/>
        </w:rPr>
        <w:t>привлечение и закрепление в городе квалифицированных специалистов, в том числе лучших выпускников высших учебных заведений.</w:t>
      </w:r>
    </w:p>
    <w:p w:rsidR="00032719" w:rsidRPr="00032719" w:rsidRDefault="00032719" w:rsidP="00032719">
      <w:pPr>
        <w:spacing w:after="0" w:line="240" w:lineRule="auto"/>
        <w:ind w:firstLine="709"/>
        <w:jc w:val="both"/>
        <w:rPr>
          <w:rFonts w:ascii="Times New Roman" w:eastAsia="Calibri" w:hAnsi="Times New Roman" w:cs="Times New Roman"/>
          <w:sz w:val="28"/>
          <w:szCs w:val="28"/>
        </w:rPr>
      </w:pPr>
      <w:r w:rsidRPr="00032719">
        <w:rPr>
          <w:rFonts w:ascii="Times New Roman" w:eastAsia="Calibri" w:hAnsi="Times New Roman" w:cs="Times New Roman"/>
          <w:sz w:val="28"/>
          <w:szCs w:val="28"/>
        </w:rPr>
        <w:t>Решение данных задач позволит добиться улучшения демографической ситуации в городе, увеличить численность населения, а также повысить продолжительность его жизни.</w:t>
      </w:r>
    </w:p>
    <w:p w:rsidR="00032719" w:rsidRPr="00032719" w:rsidRDefault="00032719" w:rsidP="00032719">
      <w:pPr>
        <w:spacing w:after="0" w:line="240" w:lineRule="auto"/>
        <w:jc w:val="both"/>
        <w:rPr>
          <w:rFonts w:ascii="Times New Roman" w:eastAsia="Calibri" w:hAnsi="Times New Roman" w:cs="Times New Roman"/>
          <w:b/>
          <w:sz w:val="28"/>
          <w:szCs w:val="28"/>
        </w:rPr>
      </w:pPr>
      <w:bookmarkStart w:id="24" w:name="_Toc295206935"/>
    </w:p>
    <w:p w:rsidR="00032719" w:rsidRPr="00032719" w:rsidRDefault="00032719" w:rsidP="00032719">
      <w:pPr>
        <w:spacing w:after="0" w:line="240" w:lineRule="auto"/>
        <w:jc w:val="both"/>
        <w:rPr>
          <w:rFonts w:ascii="Times New Roman" w:eastAsia="Calibri" w:hAnsi="Times New Roman" w:cs="Times New Roman"/>
          <w:b/>
          <w:sz w:val="28"/>
          <w:szCs w:val="28"/>
        </w:rPr>
      </w:pPr>
      <w:r w:rsidRPr="00032719">
        <w:rPr>
          <w:rFonts w:ascii="Times New Roman" w:eastAsia="Calibri" w:hAnsi="Times New Roman" w:cs="Times New Roman"/>
          <w:b/>
          <w:sz w:val="28"/>
          <w:szCs w:val="28"/>
        </w:rPr>
        <w:t xml:space="preserve">          Рынок труда</w:t>
      </w:r>
    </w:p>
    <w:p w:rsidR="00032719" w:rsidRPr="00032719" w:rsidRDefault="00032719" w:rsidP="00032719">
      <w:pPr>
        <w:spacing w:after="0" w:line="240" w:lineRule="auto"/>
        <w:ind w:firstLine="709"/>
        <w:jc w:val="both"/>
        <w:rPr>
          <w:rFonts w:ascii="Times New Roman" w:eastAsia="Calibri" w:hAnsi="Times New Roman" w:cs="Times New Roman"/>
          <w:sz w:val="28"/>
          <w:szCs w:val="28"/>
        </w:rPr>
      </w:pPr>
      <w:r w:rsidRPr="00032719">
        <w:rPr>
          <w:rFonts w:ascii="Times New Roman" w:eastAsia="Calibri" w:hAnsi="Times New Roman" w:cs="Times New Roman"/>
          <w:sz w:val="28"/>
          <w:szCs w:val="28"/>
        </w:rPr>
        <w:t xml:space="preserve">Переход к ресурсно - инвестиционной экономике приведет к изменению сложившейся структуры занятости населения, будет сопровождаться сокращением неэффективных рабочих мест, перераспределением работников по секторам экономики, расширением сферы услуг, возникновением новых направлений занятости. В этих условиях рынок труда позволит стимулировать создание новых эффективных рабочих мест.  </w:t>
      </w:r>
    </w:p>
    <w:p w:rsidR="00032719" w:rsidRPr="00032719" w:rsidRDefault="00032719" w:rsidP="00032719">
      <w:pPr>
        <w:spacing w:after="0" w:line="240" w:lineRule="auto"/>
        <w:ind w:firstLine="709"/>
        <w:jc w:val="both"/>
        <w:rPr>
          <w:rFonts w:ascii="Times New Roman" w:eastAsia="Calibri" w:hAnsi="Times New Roman" w:cs="Times New Roman"/>
          <w:sz w:val="28"/>
          <w:szCs w:val="28"/>
        </w:rPr>
      </w:pPr>
      <w:r w:rsidRPr="00032719">
        <w:rPr>
          <w:rFonts w:ascii="Times New Roman" w:eastAsia="Calibri" w:hAnsi="Times New Roman" w:cs="Times New Roman"/>
          <w:sz w:val="28"/>
          <w:szCs w:val="28"/>
        </w:rPr>
        <w:lastRenderedPageBreak/>
        <w:t>Исходя из отмеченных тенденций, стратегической целью в развитии рынка труда в долгосрочной перспективе является создание гибкого эффективно функционирующего рынка труда, отвечающего, с одной стороны, запросам ресурсно – инвестиционной экономики, а с другой - обеспечивающего безопасность труда, реализацию образовательного потенциала, интеллектуальных и творческих способностей жителей города.</w:t>
      </w:r>
    </w:p>
    <w:p w:rsidR="00032719" w:rsidRPr="00032719" w:rsidRDefault="00032719" w:rsidP="00032719">
      <w:pPr>
        <w:spacing w:after="0" w:line="240" w:lineRule="auto"/>
        <w:ind w:firstLine="709"/>
        <w:jc w:val="both"/>
        <w:rPr>
          <w:rFonts w:ascii="Times New Roman" w:eastAsia="Calibri" w:hAnsi="Times New Roman" w:cs="Times New Roman"/>
          <w:sz w:val="28"/>
          <w:szCs w:val="28"/>
        </w:rPr>
      </w:pPr>
      <w:r w:rsidRPr="00032719">
        <w:rPr>
          <w:rFonts w:ascii="Times New Roman" w:eastAsia="Calibri" w:hAnsi="Times New Roman" w:cs="Times New Roman"/>
          <w:sz w:val="28"/>
          <w:szCs w:val="28"/>
        </w:rPr>
        <w:t>Для достижения стратегической цели и установленных значений целевых показателей предусматривается решение следующих основных задач:</w:t>
      </w:r>
    </w:p>
    <w:p w:rsidR="00032719" w:rsidRPr="00032719" w:rsidRDefault="00032719" w:rsidP="00032719">
      <w:pPr>
        <w:numPr>
          <w:ilvl w:val="0"/>
          <w:numId w:val="59"/>
        </w:numPr>
        <w:autoSpaceDE w:val="0"/>
        <w:autoSpaceDN w:val="0"/>
        <w:adjustRightInd w:val="0"/>
        <w:spacing w:after="0" w:line="100" w:lineRule="atLeast"/>
        <w:ind w:firstLine="1080"/>
        <w:jc w:val="both"/>
        <w:rPr>
          <w:rFonts w:ascii="Times New Roman" w:eastAsia="Times New Roman" w:hAnsi="Times New Roman" w:cs="Times New Roman"/>
          <w:bCs/>
          <w:sz w:val="28"/>
          <w:szCs w:val="28"/>
          <w:lang w:eastAsia="ru-RU"/>
        </w:rPr>
      </w:pPr>
      <w:r w:rsidRPr="00032719">
        <w:rPr>
          <w:rFonts w:ascii="Times New Roman" w:eastAsia="Times New Roman" w:hAnsi="Times New Roman" w:cs="Times New Roman"/>
          <w:bCs/>
          <w:sz w:val="28"/>
          <w:szCs w:val="28"/>
          <w:lang w:eastAsia="ru-RU"/>
        </w:rPr>
        <w:t>повышение качества рабочих мест, легализацию занятости и доходов населения;</w:t>
      </w:r>
    </w:p>
    <w:p w:rsidR="00032719" w:rsidRPr="00032719" w:rsidRDefault="00032719" w:rsidP="00032719">
      <w:pPr>
        <w:numPr>
          <w:ilvl w:val="0"/>
          <w:numId w:val="59"/>
        </w:numPr>
        <w:spacing w:after="0" w:line="240" w:lineRule="auto"/>
        <w:ind w:firstLine="1080"/>
        <w:jc w:val="both"/>
        <w:rPr>
          <w:rFonts w:ascii="Times New Roman" w:eastAsia="Calibri" w:hAnsi="Times New Roman" w:cs="Times New Roman"/>
          <w:sz w:val="28"/>
          <w:szCs w:val="28"/>
        </w:rPr>
      </w:pPr>
      <w:r w:rsidRPr="00032719">
        <w:rPr>
          <w:rFonts w:ascii="Times New Roman" w:eastAsia="Calibri" w:hAnsi="Times New Roman" w:cs="Times New Roman"/>
          <w:sz w:val="28"/>
          <w:szCs w:val="28"/>
        </w:rPr>
        <w:t>развитие системы долгосрочного прогнозирования потребности работодателей в кадрах и согласования объемов и профилей подготовки кадров;</w:t>
      </w:r>
    </w:p>
    <w:p w:rsidR="00032719" w:rsidRPr="00032719" w:rsidRDefault="00032719" w:rsidP="00032719">
      <w:pPr>
        <w:numPr>
          <w:ilvl w:val="0"/>
          <w:numId w:val="59"/>
        </w:numPr>
        <w:spacing w:after="0" w:line="240" w:lineRule="auto"/>
        <w:ind w:firstLine="1080"/>
        <w:jc w:val="both"/>
        <w:rPr>
          <w:rFonts w:ascii="Times New Roman" w:eastAsia="Calibri" w:hAnsi="Times New Roman" w:cs="Times New Roman"/>
          <w:bCs/>
          <w:sz w:val="28"/>
          <w:szCs w:val="28"/>
        </w:rPr>
      </w:pPr>
      <w:r w:rsidRPr="00032719">
        <w:rPr>
          <w:rFonts w:ascii="Times New Roman" w:eastAsia="Calibri" w:hAnsi="Times New Roman" w:cs="Times New Roman"/>
          <w:sz w:val="28"/>
          <w:szCs w:val="28"/>
        </w:rPr>
        <w:t>развитие профессиональной мобильности населения на основе опережающего профессионального обучения, повышения квалификации, подготовки и переподготовки, учитывающей развитие инновационных и высокотехнологичных производств, с целью повышения конкурентоспособности на рынке труда и реализации трудового потенциала в наиболее динамично развивающихся секторах экономики в соответствии со спросом на кадры и в рамках</w:t>
      </w:r>
      <w:r w:rsidRPr="00032719">
        <w:rPr>
          <w:rFonts w:ascii="Times New Roman" w:eastAsia="Calibri" w:hAnsi="Times New Roman" w:cs="Times New Roman"/>
          <w:bCs/>
          <w:sz w:val="28"/>
          <w:szCs w:val="28"/>
        </w:rPr>
        <w:t xml:space="preserve"> модернизации и реструктуризации производства;</w:t>
      </w:r>
    </w:p>
    <w:p w:rsidR="00032719" w:rsidRPr="00032719" w:rsidRDefault="00032719" w:rsidP="00032719">
      <w:pPr>
        <w:numPr>
          <w:ilvl w:val="0"/>
          <w:numId w:val="59"/>
        </w:numPr>
        <w:spacing w:after="0" w:line="240" w:lineRule="auto"/>
        <w:ind w:firstLine="1080"/>
        <w:jc w:val="both"/>
        <w:rPr>
          <w:rFonts w:ascii="Times New Roman" w:eastAsia="Calibri" w:hAnsi="Times New Roman" w:cs="Times New Roman"/>
          <w:bCs/>
          <w:iCs/>
          <w:sz w:val="28"/>
          <w:szCs w:val="28"/>
        </w:rPr>
      </w:pPr>
      <w:r w:rsidRPr="00032719">
        <w:rPr>
          <w:rFonts w:ascii="Times New Roman" w:eastAsia="Calibri" w:hAnsi="Times New Roman" w:cs="Times New Roman"/>
          <w:bCs/>
          <w:iCs/>
          <w:sz w:val="28"/>
          <w:szCs w:val="28"/>
        </w:rPr>
        <w:t>совершенствование взаимодействия органов местного самоуправления, профсоюзных организаций с органами надзора и контроля по защите трудовых прав граждан;</w:t>
      </w:r>
    </w:p>
    <w:p w:rsidR="00032719" w:rsidRPr="00032719" w:rsidRDefault="00032719" w:rsidP="00032719">
      <w:pPr>
        <w:numPr>
          <w:ilvl w:val="0"/>
          <w:numId w:val="59"/>
        </w:numPr>
        <w:autoSpaceDE w:val="0"/>
        <w:autoSpaceDN w:val="0"/>
        <w:adjustRightInd w:val="0"/>
        <w:spacing w:after="0" w:line="240" w:lineRule="auto"/>
        <w:ind w:firstLine="1080"/>
        <w:jc w:val="both"/>
        <w:rPr>
          <w:rFonts w:ascii="Times New Roman" w:eastAsia="Times New Roman" w:hAnsi="Times New Roman" w:cs="Times New Roman"/>
          <w:sz w:val="28"/>
          <w:szCs w:val="28"/>
          <w:lang w:eastAsia="ru-RU"/>
        </w:rPr>
      </w:pPr>
      <w:r w:rsidRPr="00032719">
        <w:rPr>
          <w:rFonts w:ascii="Times New Roman" w:eastAsia="Times New Roman" w:hAnsi="Times New Roman" w:cs="Times New Roman"/>
          <w:bCs/>
          <w:sz w:val="28"/>
          <w:szCs w:val="28"/>
          <w:lang w:eastAsia="ru-RU"/>
        </w:rPr>
        <w:t>реализацию мер по улучшению условий и охраны труда, снижению риска смертности и травматизма на производстве, профессиональных заболеваний путем информирования, консультирования и обучения безопасным методам работы, обеспечения работников эффективными современными средствами защиты.</w:t>
      </w:r>
    </w:p>
    <w:p w:rsidR="00032719" w:rsidRPr="00032719" w:rsidRDefault="00032719" w:rsidP="00032719">
      <w:pPr>
        <w:autoSpaceDE w:val="0"/>
        <w:autoSpaceDN w:val="0"/>
        <w:adjustRightInd w:val="0"/>
        <w:spacing w:after="0" w:line="100" w:lineRule="atLeast"/>
        <w:ind w:firstLine="709"/>
        <w:jc w:val="both"/>
        <w:rPr>
          <w:rFonts w:ascii="Times New Roman" w:eastAsia="Times New Roman" w:hAnsi="Times New Roman" w:cs="Times New Roman"/>
          <w:bCs/>
          <w:sz w:val="28"/>
          <w:szCs w:val="28"/>
          <w:lang w:eastAsia="ru-RU"/>
        </w:rPr>
      </w:pPr>
      <w:r w:rsidRPr="00032719">
        <w:rPr>
          <w:rFonts w:ascii="Times New Roman" w:eastAsia="Times New Roman" w:hAnsi="Times New Roman" w:cs="Times New Roman"/>
          <w:bCs/>
          <w:sz w:val="28"/>
          <w:szCs w:val="28"/>
          <w:lang w:eastAsia="ru-RU"/>
        </w:rPr>
        <w:t>Реализация данных мероприятий позволит повысить качество рабочих мест, осуществить поэтапное сокращение доли работающих, условия труда которых не отвечают гигиеническим нормативам, и привлечь тем самым в базовые отрасли экономики высококвалифицированные трудовые ресурсы.</w:t>
      </w:r>
    </w:p>
    <w:p w:rsidR="00032719" w:rsidRPr="00032719" w:rsidRDefault="00032719" w:rsidP="00032719">
      <w:pPr>
        <w:autoSpaceDE w:val="0"/>
        <w:autoSpaceDN w:val="0"/>
        <w:adjustRightInd w:val="0"/>
        <w:spacing w:after="0" w:line="100" w:lineRule="atLeast"/>
        <w:ind w:firstLine="709"/>
        <w:jc w:val="both"/>
        <w:rPr>
          <w:rFonts w:ascii="Times New Roman" w:eastAsia="Times New Roman" w:hAnsi="Times New Roman" w:cs="Times New Roman"/>
          <w:bCs/>
          <w:sz w:val="28"/>
          <w:szCs w:val="28"/>
          <w:lang w:eastAsia="ru-RU"/>
        </w:rPr>
      </w:pPr>
      <w:r w:rsidRPr="00032719">
        <w:rPr>
          <w:rFonts w:ascii="Times New Roman" w:eastAsia="Times New Roman" w:hAnsi="Times New Roman" w:cs="Times New Roman"/>
          <w:bCs/>
          <w:sz w:val="28"/>
          <w:szCs w:val="28"/>
          <w:lang w:eastAsia="ru-RU"/>
        </w:rPr>
        <w:t>К 2030 году необходимо достичь следующих целевых значений индикаторов:</w:t>
      </w:r>
    </w:p>
    <w:p w:rsidR="00032719" w:rsidRPr="00032719" w:rsidRDefault="00032719" w:rsidP="00032719">
      <w:pPr>
        <w:autoSpaceDE w:val="0"/>
        <w:autoSpaceDN w:val="0"/>
        <w:adjustRightInd w:val="0"/>
        <w:spacing w:after="0" w:line="100" w:lineRule="atLeast"/>
        <w:ind w:firstLine="709"/>
        <w:jc w:val="both"/>
        <w:rPr>
          <w:rFonts w:ascii="Times New Roman" w:eastAsia="Times New Roman" w:hAnsi="Times New Roman" w:cs="Times New Roman"/>
          <w:bCs/>
          <w:sz w:val="28"/>
          <w:szCs w:val="28"/>
          <w:lang w:eastAsia="ru-RU"/>
        </w:rPr>
      </w:pPr>
      <w:r w:rsidRPr="00032719">
        <w:rPr>
          <w:rFonts w:ascii="Times New Roman" w:eastAsia="Times New Roman" w:hAnsi="Times New Roman" w:cs="Times New Roman"/>
          <w:bCs/>
          <w:sz w:val="28"/>
          <w:szCs w:val="28"/>
          <w:lang w:eastAsia="ru-RU"/>
        </w:rPr>
        <w:t>уровень регистрируемой безработицы – не выше 1,8 % от численности экономически активного населения.</w:t>
      </w:r>
    </w:p>
    <w:p w:rsidR="00032719" w:rsidRPr="00032719" w:rsidRDefault="00032719" w:rsidP="00032719">
      <w:pPr>
        <w:tabs>
          <w:tab w:val="num" w:pos="1134"/>
        </w:tabs>
        <w:spacing w:after="0" w:line="240" w:lineRule="auto"/>
        <w:ind w:firstLine="720"/>
        <w:jc w:val="both"/>
        <w:rPr>
          <w:rFonts w:ascii="Times New Roman" w:eastAsia="Calibri" w:hAnsi="Times New Roman" w:cs="Times New Roman"/>
          <w:sz w:val="28"/>
          <w:szCs w:val="28"/>
        </w:rPr>
      </w:pPr>
    </w:p>
    <w:p w:rsidR="00032719" w:rsidRPr="00032719" w:rsidRDefault="00032719" w:rsidP="00032719">
      <w:pPr>
        <w:spacing w:after="0" w:line="240" w:lineRule="auto"/>
        <w:jc w:val="both"/>
        <w:rPr>
          <w:rFonts w:ascii="Times New Roman" w:eastAsia="Calibri" w:hAnsi="Times New Roman" w:cs="Times New Roman"/>
          <w:b/>
          <w:sz w:val="28"/>
          <w:szCs w:val="28"/>
        </w:rPr>
      </w:pPr>
      <w:r w:rsidRPr="00032719">
        <w:rPr>
          <w:rFonts w:ascii="Times New Roman" w:eastAsia="Calibri" w:hAnsi="Times New Roman" w:cs="Times New Roman"/>
          <w:b/>
          <w:sz w:val="28"/>
          <w:szCs w:val="28"/>
        </w:rPr>
        <w:t xml:space="preserve">          Образование</w:t>
      </w:r>
    </w:p>
    <w:p w:rsidR="00032719" w:rsidRPr="00032719" w:rsidRDefault="00032719" w:rsidP="00032719">
      <w:pPr>
        <w:suppressAutoHyphens/>
        <w:spacing w:after="0" w:line="240" w:lineRule="auto"/>
        <w:ind w:firstLine="709"/>
        <w:jc w:val="both"/>
        <w:rPr>
          <w:rFonts w:ascii="Times New Roman" w:eastAsia="Times New Roman" w:hAnsi="Times New Roman" w:cs="Times New Roman"/>
          <w:sz w:val="28"/>
          <w:szCs w:val="28"/>
          <w:lang w:eastAsia="ar-SA"/>
        </w:rPr>
      </w:pPr>
      <w:r w:rsidRPr="00032719">
        <w:rPr>
          <w:rFonts w:ascii="Times New Roman" w:eastAsia="Times New Roman" w:hAnsi="Times New Roman" w:cs="Times New Roman"/>
          <w:sz w:val="28"/>
          <w:szCs w:val="28"/>
          <w:lang w:eastAsia="ar-SA"/>
        </w:rPr>
        <w:t>Стратегической целью является</w:t>
      </w:r>
      <w:r w:rsidRPr="00032719">
        <w:rPr>
          <w:rFonts w:ascii="Times New Roman" w:eastAsia="Times New Roman" w:hAnsi="Times New Roman" w:cs="Times New Roman"/>
          <w:i/>
          <w:sz w:val="28"/>
          <w:szCs w:val="28"/>
          <w:lang w:eastAsia="ar-SA"/>
        </w:rPr>
        <w:t xml:space="preserve"> </w:t>
      </w:r>
      <w:r w:rsidRPr="00032719">
        <w:rPr>
          <w:rFonts w:ascii="Times New Roman" w:eastAsia="Times New Roman" w:hAnsi="Times New Roman" w:cs="Times New Roman"/>
          <w:sz w:val="28"/>
          <w:szCs w:val="28"/>
          <w:lang w:eastAsia="ar-SA"/>
        </w:rPr>
        <w:t>обеспечение доступности качественного образования и воспитания, соответствующего требованиям ресурсно - инвестиционного развития экономики, современным потребностям общества и каждого гражданина.</w:t>
      </w:r>
    </w:p>
    <w:p w:rsidR="00032719" w:rsidRPr="00032719" w:rsidRDefault="00032719" w:rsidP="00032719">
      <w:pPr>
        <w:suppressAutoHyphens/>
        <w:spacing w:after="0" w:line="240" w:lineRule="auto"/>
        <w:ind w:firstLine="709"/>
        <w:jc w:val="both"/>
        <w:rPr>
          <w:rFonts w:ascii="Times New Roman" w:eastAsia="Times New Roman" w:hAnsi="Times New Roman" w:cs="Times New Roman"/>
          <w:sz w:val="28"/>
          <w:szCs w:val="28"/>
          <w:lang w:eastAsia="ar-SA"/>
        </w:rPr>
      </w:pPr>
      <w:r w:rsidRPr="00032719">
        <w:rPr>
          <w:rFonts w:ascii="Times New Roman" w:eastAsia="Times New Roman" w:hAnsi="Times New Roman" w:cs="Times New Roman"/>
          <w:sz w:val="28"/>
          <w:szCs w:val="28"/>
          <w:lang w:eastAsia="ar-SA"/>
        </w:rPr>
        <w:lastRenderedPageBreak/>
        <w:t>Реализация этой цели предполагает решение следующих приоритетных задач:</w:t>
      </w:r>
    </w:p>
    <w:p w:rsidR="00032719" w:rsidRPr="00032719" w:rsidRDefault="00032719" w:rsidP="00032719">
      <w:pPr>
        <w:numPr>
          <w:ilvl w:val="0"/>
          <w:numId w:val="25"/>
        </w:numPr>
        <w:suppressAutoHyphens/>
        <w:spacing w:after="0" w:line="240" w:lineRule="auto"/>
        <w:jc w:val="both"/>
        <w:rPr>
          <w:rFonts w:ascii="Times New Roman" w:eastAsia="Times New Roman" w:hAnsi="Times New Roman" w:cs="Times New Roman"/>
          <w:sz w:val="28"/>
          <w:szCs w:val="28"/>
          <w:lang w:eastAsia="ar-SA"/>
        </w:rPr>
      </w:pPr>
      <w:r w:rsidRPr="00032719">
        <w:rPr>
          <w:rFonts w:ascii="Times New Roman" w:eastAsia="Times New Roman" w:hAnsi="Times New Roman" w:cs="Times New Roman"/>
          <w:sz w:val="28"/>
          <w:szCs w:val="28"/>
          <w:lang w:eastAsia="ar-SA"/>
        </w:rPr>
        <w:t>обеспечение образовательного процесса квалифицированными кадрами;</w:t>
      </w:r>
    </w:p>
    <w:p w:rsidR="00032719" w:rsidRPr="00032719" w:rsidRDefault="00032719" w:rsidP="00032719">
      <w:pPr>
        <w:numPr>
          <w:ilvl w:val="0"/>
          <w:numId w:val="25"/>
        </w:numPr>
        <w:spacing w:after="0" w:line="240" w:lineRule="auto"/>
        <w:contextualSpacing/>
        <w:jc w:val="both"/>
        <w:rPr>
          <w:rFonts w:ascii="Times New Roman" w:eastAsia="Times New Roman" w:hAnsi="Times New Roman" w:cs="Times New Roman"/>
          <w:color w:val="000000"/>
          <w:sz w:val="28"/>
          <w:szCs w:val="28"/>
          <w:lang w:eastAsia="ru-RU"/>
        </w:rPr>
      </w:pPr>
      <w:r w:rsidRPr="00032719">
        <w:rPr>
          <w:rFonts w:ascii="Times New Roman" w:eastAsia="Times New Roman" w:hAnsi="Times New Roman" w:cs="Times New Roman"/>
          <w:color w:val="000000"/>
          <w:sz w:val="28"/>
          <w:szCs w:val="28"/>
          <w:lang w:eastAsia="ru-RU"/>
        </w:rPr>
        <w:t>стимулирование руководящих и педагогических кадров, активно внедряющих инновационные образовательные программы;</w:t>
      </w:r>
    </w:p>
    <w:p w:rsidR="00032719" w:rsidRPr="00032719" w:rsidRDefault="00032719" w:rsidP="00032719">
      <w:pPr>
        <w:numPr>
          <w:ilvl w:val="0"/>
          <w:numId w:val="25"/>
        </w:numPr>
        <w:spacing w:after="0" w:line="240" w:lineRule="auto"/>
        <w:contextualSpacing/>
        <w:jc w:val="both"/>
        <w:rPr>
          <w:rFonts w:ascii="Times New Roman" w:eastAsia="Times New Roman" w:hAnsi="Times New Roman" w:cs="Times New Roman"/>
          <w:color w:val="000000"/>
          <w:sz w:val="28"/>
          <w:szCs w:val="28"/>
          <w:lang w:eastAsia="ru-RU"/>
        </w:rPr>
      </w:pPr>
      <w:r w:rsidRPr="00032719">
        <w:rPr>
          <w:rFonts w:ascii="Times New Roman" w:eastAsia="Times New Roman" w:hAnsi="Times New Roman" w:cs="Times New Roman"/>
          <w:color w:val="000000"/>
          <w:sz w:val="28"/>
          <w:szCs w:val="28"/>
          <w:lang w:eastAsia="ru-RU"/>
        </w:rPr>
        <w:t>обеспечение безопасности образовательного процесса;</w:t>
      </w:r>
    </w:p>
    <w:p w:rsidR="00032719" w:rsidRPr="00032719" w:rsidRDefault="00032719" w:rsidP="00032719">
      <w:pPr>
        <w:numPr>
          <w:ilvl w:val="0"/>
          <w:numId w:val="25"/>
        </w:numPr>
        <w:spacing w:after="0" w:line="240" w:lineRule="auto"/>
        <w:contextualSpacing/>
        <w:jc w:val="both"/>
        <w:rPr>
          <w:rFonts w:ascii="Times New Roman" w:eastAsia="Times New Roman" w:hAnsi="Times New Roman" w:cs="Times New Roman"/>
          <w:color w:val="000000"/>
          <w:sz w:val="28"/>
          <w:szCs w:val="28"/>
          <w:lang w:eastAsia="ru-RU"/>
        </w:rPr>
      </w:pPr>
      <w:r w:rsidRPr="00032719">
        <w:rPr>
          <w:rFonts w:ascii="Times New Roman" w:eastAsia="Times New Roman" w:hAnsi="Times New Roman" w:cs="Times New Roman"/>
          <w:color w:val="000000"/>
          <w:sz w:val="28"/>
          <w:szCs w:val="28"/>
          <w:lang w:eastAsia="ru-RU"/>
        </w:rPr>
        <w:t>оптимизация неэффективных образовательных организаций и создание транспортной инфраструктуры для подвоза учащихся;</w:t>
      </w:r>
    </w:p>
    <w:p w:rsidR="00032719" w:rsidRPr="00032719" w:rsidRDefault="00032719" w:rsidP="00032719">
      <w:pPr>
        <w:numPr>
          <w:ilvl w:val="0"/>
          <w:numId w:val="25"/>
        </w:numPr>
        <w:spacing w:after="0" w:line="240" w:lineRule="auto"/>
        <w:contextualSpacing/>
        <w:jc w:val="both"/>
        <w:rPr>
          <w:rFonts w:ascii="Times New Roman" w:eastAsia="Times New Roman" w:hAnsi="Times New Roman" w:cs="Times New Roman"/>
          <w:color w:val="000000"/>
          <w:sz w:val="28"/>
          <w:szCs w:val="28"/>
          <w:lang w:eastAsia="ru-RU"/>
        </w:rPr>
      </w:pPr>
      <w:r w:rsidRPr="00032719">
        <w:rPr>
          <w:rFonts w:ascii="Times New Roman" w:eastAsia="Times New Roman" w:hAnsi="Times New Roman" w:cs="Times New Roman"/>
          <w:color w:val="000000"/>
          <w:sz w:val="28"/>
          <w:szCs w:val="28"/>
          <w:lang w:eastAsia="ru-RU"/>
        </w:rPr>
        <w:t>обеспечение учебного процесса учебниками, электронными образовательными продуктами;</w:t>
      </w:r>
    </w:p>
    <w:p w:rsidR="00032719" w:rsidRPr="00032719" w:rsidRDefault="00032719" w:rsidP="00032719">
      <w:pPr>
        <w:numPr>
          <w:ilvl w:val="0"/>
          <w:numId w:val="25"/>
        </w:numPr>
        <w:spacing w:after="0" w:line="240" w:lineRule="auto"/>
        <w:contextualSpacing/>
        <w:jc w:val="both"/>
        <w:rPr>
          <w:rFonts w:ascii="Times New Roman" w:eastAsia="Times New Roman" w:hAnsi="Times New Roman" w:cs="Times New Roman"/>
          <w:color w:val="000000"/>
          <w:sz w:val="28"/>
          <w:szCs w:val="28"/>
          <w:lang w:eastAsia="ru-RU"/>
        </w:rPr>
      </w:pPr>
      <w:r w:rsidRPr="00032719">
        <w:rPr>
          <w:rFonts w:ascii="Times New Roman" w:eastAsia="Times New Roman" w:hAnsi="Times New Roman" w:cs="Times New Roman"/>
          <w:color w:val="000000"/>
          <w:sz w:val="28"/>
          <w:szCs w:val="28"/>
          <w:lang w:eastAsia="ru-RU"/>
        </w:rPr>
        <w:t>выявление и поддержка талантливых детей;</w:t>
      </w:r>
    </w:p>
    <w:p w:rsidR="00032719" w:rsidRPr="00032719" w:rsidRDefault="00032719" w:rsidP="00032719">
      <w:pPr>
        <w:numPr>
          <w:ilvl w:val="0"/>
          <w:numId w:val="25"/>
        </w:numPr>
        <w:spacing w:after="0" w:line="240" w:lineRule="auto"/>
        <w:contextualSpacing/>
        <w:jc w:val="both"/>
        <w:rPr>
          <w:rFonts w:ascii="Times New Roman" w:eastAsia="Times New Roman" w:hAnsi="Times New Roman" w:cs="Times New Roman"/>
          <w:color w:val="000000"/>
          <w:sz w:val="28"/>
          <w:szCs w:val="28"/>
          <w:lang w:eastAsia="ru-RU"/>
        </w:rPr>
      </w:pPr>
      <w:r w:rsidRPr="00032719">
        <w:rPr>
          <w:rFonts w:ascii="Times New Roman" w:eastAsia="Times New Roman" w:hAnsi="Times New Roman" w:cs="Times New Roman"/>
          <w:color w:val="000000"/>
          <w:sz w:val="28"/>
          <w:szCs w:val="28"/>
          <w:lang w:eastAsia="ru-RU"/>
        </w:rPr>
        <w:t>организация дистанционного и инклюзивного образования;</w:t>
      </w:r>
    </w:p>
    <w:p w:rsidR="00032719" w:rsidRPr="00032719" w:rsidRDefault="00032719" w:rsidP="00032719">
      <w:pPr>
        <w:numPr>
          <w:ilvl w:val="0"/>
          <w:numId w:val="25"/>
        </w:numPr>
        <w:suppressAutoHyphens/>
        <w:spacing w:after="0" w:line="240" w:lineRule="auto"/>
        <w:jc w:val="both"/>
        <w:rPr>
          <w:rFonts w:ascii="Times New Roman" w:eastAsia="Times New Roman" w:hAnsi="Times New Roman" w:cs="Times New Roman"/>
          <w:sz w:val="28"/>
          <w:szCs w:val="28"/>
          <w:lang w:eastAsia="ar-SA"/>
        </w:rPr>
      </w:pPr>
      <w:r w:rsidRPr="00032719">
        <w:rPr>
          <w:rFonts w:ascii="Times New Roman" w:eastAsia="Times New Roman" w:hAnsi="Times New Roman" w:cs="Times New Roman"/>
          <w:sz w:val="28"/>
          <w:szCs w:val="28"/>
          <w:lang w:eastAsia="ar-SA"/>
        </w:rPr>
        <w:t>создание системы образовательных услуг, обеспечивающих раннее развитие детей независимо от места их проживания, состояния здоровья, социального положения;</w:t>
      </w:r>
    </w:p>
    <w:p w:rsidR="00032719" w:rsidRPr="00032719" w:rsidRDefault="00032719" w:rsidP="00032719">
      <w:pPr>
        <w:numPr>
          <w:ilvl w:val="0"/>
          <w:numId w:val="25"/>
        </w:numPr>
        <w:suppressAutoHyphens/>
        <w:spacing w:after="0" w:line="240" w:lineRule="auto"/>
        <w:jc w:val="both"/>
        <w:rPr>
          <w:rFonts w:ascii="Times New Roman" w:eastAsia="Times New Roman" w:hAnsi="Times New Roman" w:cs="Times New Roman"/>
          <w:sz w:val="28"/>
          <w:szCs w:val="28"/>
          <w:lang w:eastAsia="ar-SA"/>
        </w:rPr>
      </w:pPr>
      <w:r w:rsidRPr="00032719">
        <w:rPr>
          <w:rFonts w:ascii="Times New Roman" w:eastAsia="Times New Roman" w:hAnsi="Times New Roman" w:cs="Times New Roman"/>
          <w:sz w:val="28"/>
          <w:szCs w:val="28"/>
          <w:lang w:eastAsia="ar-SA"/>
        </w:rPr>
        <w:t>создание воспитательных моделей, обеспечивающих формирование гражданской идентичности обучающихся в условиях современного общества;</w:t>
      </w:r>
    </w:p>
    <w:p w:rsidR="00032719" w:rsidRPr="00032719" w:rsidRDefault="00032719" w:rsidP="00032719">
      <w:pPr>
        <w:numPr>
          <w:ilvl w:val="0"/>
          <w:numId w:val="25"/>
        </w:numPr>
        <w:suppressAutoHyphens/>
        <w:spacing w:after="0" w:line="240" w:lineRule="auto"/>
        <w:jc w:val="both"/>
        <w:rPr>
          <w:rFonts w:ascii="Times New Roman" w:eastAsia="Times New Roman" w:hAnsi="Times New Roman" w:cs="Times New Roman"/>
          <w:sz w:val="28"/>
          <w:szCs w:val="28"/>
          <w:lang w:eastAsia="ar-SA"/>
        </w:rPr>
      </w:pPr>
      <w:r w:rsidRPr="00032719">
        <w:rPr>
          <w:rFonts w:ascii="Times New Roman" w:eastAsia="Times New Roman" w:hAnsi="Times New Roman" w:cs="Times New Roman"/>
          <w:sz w:val="28"/>
          <w:szCs w:val="28"/>
          <w:lang w:eastAsia="ar-SA"/>
        </w:rPr>
        <w:t>формирование культуры здорового образа жизни, развития системы психолого-педагогического и медико-социального сопровождения обучающихся.</w:t>
      </w:r>
    </w:p>
    <w:p w:rsidR="00032719" w:rsidRPr="00032719" w:rsidRDefault="00032719" w:rsidP="00032719">
      <w:pPr>
        <w:spacing w:after="0" w:line="240" w:lineRule="auto"/>
        <w:ind w:firstLine="708"/>
        <w:jc w:val="both"/>
        <w:rPr>
          <w:rFonts w:ascii="Times New Roman" w:eastAsia="Times New Roman" w:hAnsi="Times New Roman" w:cs="Times New Roman"/>
          <w:bCs/>
          <w:color w:val="000000"/>
          <w:sz w:val="28"/>
          <w:szCs w:val="28"/>
          <w:lang w:eastAsia="ru-RU"/>
        </w:rPr>
      </w:pPr>
      <w:r w:rsidRPr="00032719">
        <w:rPr>
          <w:rFonts w:ascii="Times New Roman" w:eastAsia="Times New Roman" w:hAnsi="Times New Roman" w:cs="Times New Roman"/>
          <w:bCs/>
          <w:color w:val="000000"/>
          <w:sz w:val="28"/>
          <w:szCs w:val="28"/>
          <w:lang w:eastAsia="ru-RU"/>
        </w:rPr>
        <w:t>К 2030 году необходимо обеспечить следующие целевые значения важнейших индикаторов, характеризующих состояние системы образования городского округа:</w:t>
      </w:r>
    </w:p>
    <w:p w:rsidR="00032719" w:rsidRPr="00032719" w:rsidRDefault="00032719" w:rsidP="00032719">
      <w:pPr>
        <w:numPr>
          <w:ilvl w:val="0"/>
          <w:numId w:val="26"/>
        </w:numPr>
        <w:spacing w:after="0" w:line="240" w:lineRule="auto"/>
        <w:jc w:val="both"/>
        <w:rPr>
          <w:rFonts w:ascii="Times New Roman" w:eastAsia="Calibri" w:hAnsi="Times New Roman" w:cs="Times New Roman"/>
          <w:sz w:val="28"/>
          <w:szCs w:val="28"/>
        </w:rPr>
      </w:pPr>
      <w:r w:rsidRPr="00032719">
        <w:rPr>
          <w:rFonts w:ascii="Times New Roman" w:eastAsia="Calibri" w:hAnsi="Times New Roman" w:cs="Times New Roman"/>
          <w:sz w:val="28"/>
          <w:szCs w:val="28"/>
        </w:rPr>
        <w:t>увеличение доли детей в возрасте 1 - 6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1 - 6 лет на 76,2 % до 2030 года.</w:t>
      </w:r>
    </w:p>
    <w:p w:rsidR="00032719" w:rsidRPr="00032719" w:rsidRDefault="00032719" w:rsidP="00032719">
      <w:pPr>
        <w:numPr>
          <w:ilvl w:val="0"/>
          <w:numId w:val="26"/>
        </w:numPr>
        <w:spacing w:after="0" w:line="240" w:lineRule="auto"/>
        <w:jc w:val="both"/>
        <w:rPr>
          <w:rFonts w:ascii="Times New Roman" w:eastAsia="Calibri" w:hAnsi="Times New Roman" w:cs="Times New Roman"/>
          <w:sz w:val="28"/>
          <w:szCs w:val="28"/>
        </w:rPr>
      </w:pPr>
      <w:r w:rsidRPr="00032719">
        <w:rPr>
          <w:rFonts w:ascii="Times New Roman" w:eastAsia="Calibri" w:hAnsi="Times New Roman" w:cs="Times New Roman"/>
          <w:sz w:val="28"/>
          <w:szCs w:val="28"/>
        </w:rPr>
        <w:t>снижение доли выпускников муниципальных общеобразовательных учреждений, не получивших аттестат о среднем (полном) образовании, в общей численности выпускников до 0,68 %;</w:t>
      </w:r>
    </w:p>
    <w:p w:rsidR="00032719" w:rsidRPr="00032719" w:rsidRDefault="00032719" w:rsidP="00032719">
      <w:pPr>
        <w:numPr>
          <w:ilvl w:val="0"/>
          <w:numId w:val="26"/>
        </w:numPr>
        <w:spacing w:after="0" w:line="240" w:lineRule="auto"/>
        <w:jc w:val="both"/>
        <w:rPr>
          <w:rFonts w:ascii="Times New Roman" w:eastAsia="Calibri" w:hAnsi="Times New Roman" w:cs="Times New Roman"/>
          <w:sz w:val="28"/>
          <w:szCs w:val="28"/>
        </w:rPr>
      </w:pPr>
      <w:r w:rsidRPr="00032719">
        <w:rPr>
          <w:rFonts w:ascii="Times New Roman" w:eastAsia="Calibri" w:hAnsi="Times New Roman" w:cs="Times New Roman"/>
          <w:sz w:val="28"/>
          <w:szCs w:val="28"/>
        </w:rPr>
        <w:t>увеличение доли детей в возрасте 5 - 18 лет, получающих услуги по дополнительному образованию, в общей численности детей этой возрастной группы до 80 %.</w:t>
      </w:r>
    </w:p>
    <w:p w:rsidR="00032719" w:rsidRPr="00032719" w:rsidRDefault="00032719" w:rsidP="00032719">
      <w:pPr>
        <w:spacing w:after="0" w:line="240" w:lineRule="auto"/>
        <w:jc w:val="both"/>
        <w:rPr>
          <w:rFonts w:ascii="Times New Roman" w:eastAsia="Calibri" w:hAnsi="Times New Roman" w:cs="Times New Roman"/>
          <w:sz w:val="28"/>
          <w:szCs w:val="28"/>
        </w:rPr>
      </w:pPr>
      <w:r w:rsidRPr="00032719">
        <w:rPr>
          <w:rFonts w:ascii="Times New Roman" w:eastAsia="Calibri" w:hAnsi="Times New Roman" w:cs="Times New Roman"/>
          <w:bCs/>
          <w:sz w:val="28"/>
          <w:szCs w:val="28"/>
          <w:lang w:eastAsia="x-none"/>
        </w:rPr>
        <w:t xml:space="preserve">         </w:t>
      </w:r>
    </w:p>
    <w:p w:rsidR="00032719" w:rsidRPr="00032719" w:rsidRDefault="00032719" w:rsidP="00032719">
      <w:pPr>
        <w:suppressAutoHyphens/>
        <w:spacing w:after="0" w:line="240" w:lineRule="auto"/>
        <w:jc w:val="both"/>
        <w:rPr>
          <w:rFonts w:ascii="Times New Roman" w:eastAsia="Times New Roman" w:hAnsi="Times New Roman" w:cs="Times New Roman"/>
          <w:b/>
          <w:sz w:val="28"/>
          <w:szCs w:val="28"/>
          <w:lang w:eastAsia="ar-SA"/>
        </w:rPr>
      </w:pPr>
      <w:r w:rsidRPr="00032719">
        <w:rPr>
          <w:rFonts w:ascii="Times New Roman" w:eastAsia="Times New Roman" w:hAnsi="Times New Roman" w:cs="Times New Roman"/>
          <w:b/>
          <w:sz w:val="28"/>
          <w:szCs w:val="28"/>
          <w:lang w:eastAsia="ar-SA"/>
        </w:rPr>
        <w:t xml:space="preserve">        Здравоохранение</w:t>
      </w:r>
      <w:bookmarkEnd w:id="24"/>
    </w:p>
    <w:p w:rsidR="00032719" w:rsidRPr="00032719" w:rsidRDefault="00032719" w:rsidP="00032719">
      <w:pPr>
        <w:spacing w:after="0" w:line="240" w:lineRule="auto"/>
        <w:ind w:firstLine="567"/>
        <w:jc w:val="both"/>
        <w:rPr>
          <w:rFonts w:ascii="Times New Roman" w:eastAsia="Calibri" w:hAnsi="Times New Roman" w:cs="Times New Roman"/>
          <w:sz w:val="28"/>
          <w:szCs w:val="28"/>
        </w:rPr>
      </w:pPr>
      <w:r w:rsidRPr="00032719">
        <w:rPr>
          <w:rFonts w:ascii="Times New Roman" w:eastAsia="Calibri" w:hAnsi="Times New Roman" w:cs="Times New Roman"/>
          <w:sz w:val="28"/>
          <w:szCs w:val="28"/>
        </w:rPr>
        <w:t>Приоритетными направлениями в области здравоохранения являются:</w:t>
      </w:r>
    </w:p>
    <w:p w:rsidR="00032719" w:rsidRPr="00032719" w:rsidRDefault="00032719" w:rsidP="00032719">
      <w:pPr>
        <w:numPr>
          <w:ilvl w:val="0"/>
          <w:numId w:val="27"/>
        </w:numPr>
        <w:spacing w:after="0" w:line="240" w:lineRule="auto"/>
        <w:jc w:val="both"/>
        <w:rPr>
          <w:rFonts w:ascii="Times New Roman" w:eastAsia="Calibri" w:hAnsi="Times New Roman" w:cs="Times New Roman"/>
          <w:sz w:val="28"/>
          <w:szCs w:val="28"/>
        </w:rPr>
      </w:pPr>
      <w:r w:rsidRPr="00032719">
        <w:rPr>
          <w:rFonts w:ascii="Times New Roman" w:eastAsia="Calibri" w:hAnsi="Times New Roman" w:cs="Times New Roman"/>
          <w:sz w:val="28"/>
          <w:szCs w:val="28"/>
        </w:rPr>
        <w:t xml:space="preserve">сохранение доступности и повышение качества оказания медицинской помощи населению города; </w:t>
      </w:r>
    </w:p>
    <w:p w:rsidR="00032719" w:rsidRPr="00032719" w:rsidRDefault="00032719" w:rsidP="00032719">
      <w:pPr>
        <w:numPr>
          <w:ilvl w:val="0"/>
          <w:numId w:val="27"/>
        </w:numPr>
        <w:spacing w:after="0" w:line="240" w:lineRule="auto"/>
        <w:jc w:val="both"/>
        <w:rPr>
          <w:rFonts w:ascii="Times New Roman" w:eastAsia="Calibri" w:hAnsi="Times New Roman" w:cs="Times New Roman"/>
          <w:sz w:val="28"/>
          <w:szCs w:val="28"/>
        </w:rPr>
      </w:pPr>
      <w:r w:rsidRPr="00032719">
        <w:rPr>
          <w:rFonts w:ascii="Times New Roman" w:eastAsia="Calibri" w:hAnsi="Times New Roman" w:cs="Times New Roman"/>
          <w:sz w:val="28"/>
          <w:szCs w:val="28"/>
        </w:rPr>
        <w:t>усиление лечебно-профилактических мероприятий путем проведения периодических диспансеризаций, постоянного наблюдения за группами риска, выполнения плана вакцинопрофилактики;</w:t>
      </w:r>
    </w:p>
    <w:p w:rsidR="00032719" w:rsidRPr="00032719" w:rsidRDefault="00032719" w:rsidP="00032719">
      <w:pPr>
        <w:numPr>
          <w:ilvl w:val="0"/>
          <w:numId w:val="27"/>
        </w:numPr>
        <w:spacing w:after="0" w:line="240" w:lineRule="auto"/>
        <w:jc w:val="both"/>
        <w:rPr>
          <w:rFonts w:ascii="Times New Roman" w:eastAsia="Calibri" w:hAnsi="Times New Roman" w:cs="Times New Roman"/>
          <w:sz w:val="28"/>
          <w:szCs w:val="28"/>
        </w:rPr>
      </w:pPr>
      <w:r w:rsidRPr="00032719">
        <w:rPr>
          <w:rFonts w:ascii="Times New Roman" w:eastAsia="Calibri" w:hAnsi="Times New Roman" w:cs="Times New Roman"/>
          <w:sz w:val="28"/>
          <w:szCs w:val="28"/>
        </w:rPr>
        <w:lastRenderedPageBreak/>
        <w:t>дальнейшее развитие и совершенствование высокотехнологичной медицинской помощи;</w:t>
      </w:r>
    </w:p>
    <w:p w:rsidR="00032719" w:rsidRPr="00032719" w:rsidRDefault="00032719" w:rsidP="00032719">
      <w:pPr>
        <w:numPr>
          <w:ilvl w:val="0"/>
          <w:numId w:val="27"/>
        </w:numPr>
        <w:spacing w:after="0" w:line="240" w:lineRule="auto"/>
        <w:jc w:val="both"/>
        <w:rPr>
          <w:rFonts w:ascii="Times New Roman" w:eastAsia="Calibri" w:hAnsi="Times New Roman" w:cs="Times New Roman"/>
          <w:sz w:val="28"/>
          <w:szCs w:val="28"/>
        </w:rPr>
      </w:pPr>
      <w:r w:rsidRPr="00032719">
        <w:rPr>
          <w:rFonts w:ascii="Times New Roman" w:eastAsia="Calibri" w:hAnsi="Times New Roman" w:cs="Times New Roman"/>
          <w:sz w:val="28"/>
          <w:szCs w:val="28"/>
        </w:rPr>
        <w:t>привлечение молодых специалистов в сферу здравоохранения, 100% укомплектованность врачебными кадрами;</w:t>
      </w:r>
    </w:p>
    <w:p w:rsidR="00032719" w:rsidRPr="00032719" w:rsidRDefault="00032719" w:rsidP="00032719">
      <w:pPr>
        <w:numPr>
          <w:ilvl w:val="0"/>
          <w:numId w:val="27"/>
        </w:numPr>
        <w:spacing w:after="0" w:line="240" w:lineRule="auto"/>
        <w:jc w:val="both"/>
        <w:rPr>
          <w:rFonts w:ascii="Times New Roman" w:eastAsia="Calibri" w:hAnsi="Times New Roman" w:cs="Times New Roman"/>
          <w:sz w:val="28"/>
          <w:szCs w:val="28"/>
        </w:rPr>
      </w:pPr>
      <w:r w:rsidRPr="00032719">
        <w:rPr>
          <w:rFonts w:ascii="Times New Roman" w:eastAsia="Calibri" w:hAnsi="Times New Roman" w:cs="Times New Roman"/>
          <w:sz w:val="28"/>
          <w:szCs w:val="28"/>
        </w:rPr>
        <w:t>пропаганда здорового образа жизни населения города;</w:t>
      </w:r>
    </w:p>
    <w:p w:rsidR="00032719" w:rsidRPr="00032719" w:rsidRDefault="00032719" w:rsidP="00032719">
      <w:pPr>
        <w:numPr>
          <w:ilvl w:val="0"/>
          <w:numId w:val="27"/>
        </w:numPr>
        <w:spacing w:after="0" w:line="240" w:lineRule="auto"/>
        <w:jc w:val="both"/>
        <w:rPr>
          <w:rFonts w:ascii="Times New Roman" w:eastAsia="Calibri" w:hAnsi="Times New Roman" w:cs="Times New Roman"/>
          <w:b/>
          <w:sz w:val="28"/>
          <w:szCs w:val="28"/>
        </w:rPr>
      </w:pPr>
      <w:r w:rsidRPr="00032719">
        <w:rPr>
          <w:rFonts w:ascii="Times New Roman" w:eastAsia="Calibri" w:hAnsi="Times New Roman" w:cs="Times New Roman"/>
          <w:sz w:val="28"/>
          <w:szCs w:val="28"/>
        </w:rPr>
        <w:t>повышение качества медицинского обслуживания на основе развития и использования информационных и телекоммуникационных технологий;</w:t>
      </w:r>
    </w:p>
    <w:p w:rsidR="00032719" w:rsidRPr="00032719" w:rsidRDefault="00032719" w:rsidP="00032719">
      <w:pPr>
        <w:numPr>
          <w:ilvl w:val="0"/>
          <w:numId w:val="27"/>
        </w:numPr>
        <w:spacing w:after="0" w:line="240" w:lineRule="auto"/>
        <w:jc w:val="both"/>
        <w:rPr>
          <w:rFonts w:ascii="Times New Roman" w:eastAsia="Calibri" w:hAnsi="Times New Roman" w:cs="Times New Roman"/>
          <w:sz w:val="28"/>
          <w:szCs w:val="28"/>
        </w:rPr>
      </w:pPr>
      <w:r w:rsidRPr="00032719">
        <w:rPr>
          <w:rFonts w:ascii="Times New Roman" w:eastAsia="Calibri" w:hAnsi="Times New Roman" w:cs="Times New Roman"/>
          <w:sz w:val="28"/>
          <w:szCs w:val="28"/>
        </w:rPr>
        <w:t>укрепление материально-технической базы здравоохранения.</w:t>
      </w:r>
    </w:p>
    <w:p w:rsidR="00032719" w:rsidRPr="00032719" w:rsidRDefault="00032719" w:rsidP="00032719">
      <w:pPr>
        <w:spacing w:after="0" w:line="240" w:lineRule="auto"/>
        <w:ind w:firstLine="720"/>
        <w:jc w:val="both"/>
        <w:rPr>
          <w:rFonts w:ascii="Times New Roman" w:eastAsia="Calibri" w:hAnsi="Times New Roman" w:cs="Times New Roman"/>
          <w:sz w:val="28"/>
          <w:szCs w:val="28"/>
        </w:rPr>
      </w:pPr>
      <w:r w:rsidRPr="00032719">
        <w:rPr>
          <w:rFonts w:ascii="Times New Roman" w:eastAsia="Calibri" w:hAnsi="Times New Roman" w:cs="Times New Roman"/>
          <w:sz w:val="28"/>
          <w:szCs w:val="28"/>
        </w:rPr>
        <w:t>К 2030 году необходимо достичь следующих целевых значений важнейших индикаторов, характеризующих состояние системы здравоохранения:</w:t>
      </w:r>
    </w:p>
    <w:p w:rsidR="00032719" w:rsidRPr="00032719" w:rsidRDefault="00032719" w:rsidP="00032719">
      <w:pPr>
        <w:spacing w:after="0" w:line="240" w:lineRule="auto"/>
        <w:ind w:firstLine="720"/>
        <w:jc w:val="both"/>
        <w:rPr>
          <w:rFonts w:ascii="Times New Roman" w:eastAsia="Calibri" w:hAnsi="Times New Roman" w:cs="Times New Roman"/>
          <w:sz w:val="28"/>
          <w:szCs w:val="28"/>
        </w:rPr>
      </w:pPr>
      <w:bookmarkStart w:id="25" w:name="_Toc295206937"/>
      <w:r w:rsidRPr="00032719">
        <w:rPr>
          <w:rFonts w:ascii="Times New Roman" w:eastAsia="Calibri" w:hAnsi="Times New Roman" w:cs="Times New Roman"/>
          <w:sz w:val="28"/>
          <w:szCs w:val="28"/>
        </w:rPr>
        <w:t>снижение смертности населения от всех причин на 28 %;</w:t>
      </w:r>
    </w:p>
    <w:p w:rsidR="00032719" w:rsidRPr="00032719" w:rsidRDefault="00032719" w:rsidP="00032719">
      <w:pPr>
        <w:spacing w:after="0" w:line="240" w:lineRule="auto"/>
        <w:ind w:firstLine="720"/>
        <w:jc w:val="both"/>
        <w:rPr>
          <w:rFonts w:ascii="Times New Roman" w:eastAsia="Calibri" w:hAnsi="Times New Roman" w:cs="Times New Roman"/>
          <w:sz w:val="28"/>
          <w:szCs w:val="28"/>
        </w:rPr>
      </w:pPr>
      <w:r w:rsidRPr="00032719">
        <w:rPr>
          <w:rFonts w:ascii="Times New Roman" w:eastAsia="Calibri" w:hAnsi="Times New Roman" w:cs="Times New Roman"/>
          <w:sz w:val="28"/>
          <w:szCs w:val="28"/>
        </w:rPr>
        <w:t>снижение младенческой смертности к 2030 году до 4,0 случаев на 1000 родившихся живыми;</w:t>
      </w:r>
    </w:p>
    <w:p w:rsidR="00032719" w:rsidRPr="00032719" w:rsidRDefault="00032719" w:rsidP="00032719">
      <w:pPr>
        <w:spacing w:after="0" w:line="240" w:lineRule="auto"/>
        <w:ind w:firstLine="720"/>
        <w:jc w:val="both"/>
        <w:rPr>
          <w:rFonts w:ascii="Times New Roman" w:eastAsia="Calibri" w:hAnsi="Times New Roman" w:cs="Times New Roman"/>
          <w:sz w:val="28"/>
          <w:szCs w:val="28"/>
        </w:rPr>
      </w:pPr>
      <w:r w:rsidRPr="00032719">
        <w:rPr>
          <w:rFonts w:ascii="Times New Roman" w:eastAsia="Calibri" w:hAnsi="Times New Roman" w:cs="Times New Roman"/>
          <w:sz w:val="28"/>
          <w:szCs w:val="28"/>
        </w:rPr>
        <w:t>охват диспансеризацией не менее 50 % взрослого населения.</w:t>
      </w:r>
    </w:p>
    <w:p w:rsidR="00032719" w:rsidRPr="00032719" w:rsidRDefault="00032719" w:rsidP="00032719">
      <w:pPr>
        <w:spacing w:after="0" w:line="240" w:lineRule="auto"/>
        <w:jc w:val="both"/>
        <w:rPr>
          <w:rFonts w:ascii="Times New Roman" w:eastAsia="Calibri" w:hAnsi="Times New Roman" w:cs="Times New Roman"/>
          <w:b/>
          <w:sz w:val="28"/>
          <w:szCs w:val="28"/>
        </w:rPr>
      </w:pPr>
      <w:bookmarkStart w:id="26" w:name="_Toc295206939"/>
      <w:bookmarkEnd w:id="25"/>
    </w:p>
    <w:p w:rsidR="00032719" w:rsidRPr="00032719" w:rsidRDefault="00032719" w:rsidP="00032719">
      <w:pPr>
        <w:spacing w:after="0" w:line="240" w:lineRule="auto"/>
        <w:jc w:val="both"/>
        <w:rPr>
          <w:rFonts w:ascii="Times New Roman" w:eastAsia="Calibri" w:hAnsi="Times New Roman" w:cs="Times New Roman"/>
          <w:b/>
          <w:sz w:val="28"/>
          <w:szCs w:val="28"/>
        </w:rPr>
      </w:pPr>
      <w:r w:rsidRPr="00032719">
        <w:rPr>
          <w:rFonts w:ascii="Times New Roman" w:eastAsia="Calibri" w:hAnsi="Times New Roman" w:cs="Times New Roman"/>
          <w:b/>
          <w:sz w:val="28"/>
          <w:szCs w:val="28"/>
        </w:rPr>
        <w:t xml:space="preserve">         Физическая культура и спорт</w:t>
      </w:r>
      <w:bookmarkEnd w:id="26"/>
    </w:p>
    <w:p w:rsidR="00032719" w:rsidRPr="00032719" w:rsidRDefault="00032719" w:rsidP="00032719">
      <w:pPr>
        <w:spacing w:after="0" w:line="240" w:lineRule="auto"/>
        <w:ind w:firstLine="709"/>
        <w:jc w:val="both"/>
        <w:rPr>
          <w:rFonts w:ascii="Times New Roman" w:eastAsia="Calibri" w:hAnsi="Times New Roman" w:cs="Times New Roman"/>
          <w:sz w:val="28"/>
          <w:szCs w:val="28"/>
        </w:rPr>
      </w:pPr>
      <w:r w:rsidRPr="00032719">
        <w:rPr>
          <w:rFonts w:ascii="Times New Roman" w:eastAsia="Calibri" w:hAnsi="Times New Roman" w:cs="Times New Roman"/>
          <w:sz w:val="28"/>
          <w:szCs w:val="28"/>
        </w:rPr>
        <w:t xml:space="preserve">Стратегической целью развития физической культуры и спорта является создание доступной инфраструктуры для занятий физической культурой и спортом, обеспечивающей весь спектр потребностей спортсменов и интересов населения города Сунжа, формирование системы внешней и внутренней мотивации ведения здорового образа жизни, повышение конкурентоспособности спортсменов города. </w:t>
      </w:r>
    </w:p>
    <w:p w:rsidR="00032719" w:rsidRPr="00032719" w:rsidRDefault="00032719" w:rsidP="00032719">
      <w:pPr>
        <w:spacing w:after="0" w:line="240" w:lineRule="auto"/>
        <w:ind w:firstLine="709"/>
        <w:jc w:val="both"/>
        <w:rPr>
          <w:rFonts w:ascii="Times New Roman" w:eastAsia="Calibri" w:hAnsi="Times New Roman" w:cs="Times New Roman"/>
          <w:sz w:val="28"/>
          <w:szCs w:val="28"/>
        </w:rPr>
      </w:pPr>
      <w:r w:rsidRPr="00032719">
        <w:rPr>
          <w:rFonts w:ascii="Times New Roman" w:eastAsia="Calibri" w:hAnsi="Times New Roman" w:cs="Times New Roman"/>
          <w:sz w:val="28"/>
          <w:szCs w:val="28"/>
        </w:rPr>
        <w:t>Достижение основной цели предполагает решение следующих задач:</w:t>
      </w:r>
    </w:p>
    <w:p w:rsidR="00032719" w:rsidRPr="00032719" w:rsidRDefault="00032719" w:rsidP="00032719">
      <w:pPr>
        <w:numPr>
          <w:ilvl w:val="0"/>
          <w:numId w:val="28"/>
        </w:numPr>
        <w:spacing w:after="0" w:line="240" w:lineRule="auto"/>
        <w:jc w:val="both"/>
        <w:rPr>
          <w:rFonts w:ascii="Times New Roman" w:eastAsia="Calibri" w:hAnsi="Times New Roman" w:cs="Times New Roman"/>
          <w:sz w:val="28"/>
          <w:szCs w:val="28"/>
        </w:rPr>
      </w:pPr>
      <w:r w:rsidRPr="00032719">
        <w:rPr>
          <w:rFonts w:ascii="Times New Roman" w:eastAsia="Calibri" w:hAnsi="Times New Roman" w:cs="Times New Roman"/>
          <w:sz w:val="28"/>
          <w:szCs w:val="28"/>
        </w:rPr>
        <w:t>эффективное использование имеющейся материально-технической базы физической культуры и спорта, разработка и внедрение новейших технологий в процессе физического воспитания и образования, а также развитие массового спорта среди подрастающего поколения;</w:t>
      </w:r>
    </w:p>
    <w:p w:rsidR="00032719" w:rsidRPr="00032719" w:rsidRDefault="00032719" w:rsidP="00032719">
      <w:pPr>
        <w:numPr>
          <w:ilvl w:val="0"/>
          <w:numId w:val="28"/>
        </w:numPr>
        <w:spacing w:after="0" w:line="240" w:lineRule="auto"/>
        <w:jc w:val="both"/>
        <w:rPr>
          <w:rFonts w:ascii="Times New Roman" w:eastAsia="Calibri" w:hAnsi="Times New Roman" w:cs="Times New Roman"/>
          <w:sz w:val="28"/>
          <w:szCs w:val="28"/>
        </w:rPr>
      </w:pPr>
      <w:r w:rsidRPr="00032719">
        <w:rPr>
          <w:rFonts w:ascii="Times New Roman" w:eastAsia="Calibri" w:hAnsi="Times New Roman" w:cs="Times New Roman"/>
          <w:sz w:val="28"/>
          <w:szCs w:val="28"/>
        </w:rPr>
        <w:t>расширение кадрового потенциала – преподавателей, тренеров, специалистов физической культуры и спорта, работающих в образовательных учреждениях;</w:t>
      </w:r>
    </w:p>
    <w:p w:rsidR="00032719" w:rsidRPr="00032719" w:rsidRDefault="00032719" w:rsidP="00032719">
      <w:pPr>
        <w:numPr>
          <w:ilvl w:val="0"/>
          <w:numId w:val="28"/>
        </w:numPr>
        <w:spacing w:after="0" w:line="240" w:lineRule="auto"/>
        <w:jc w:val="both"/>
        <w:rPr>
          <w:rFonts w:ascii="Times New Roman" w:eastAsia="Calibri" w:hAnsi="Times New Roman" w:cs="Times New Roman"/>
          <w:sz w:val="28"/>
          <w:szCs w:val="28"/>
        </w:rPr>
      </w:pPr>
      <w:r w:rsidRPr="00032719">
        <w:rPr>
          <w:rFonts w:ascii="Times New Roman" w:eastAsia="Calibri" w:hAnsi="Times New Roman" w:cs="Times New Roman"/>
          <w:sz w:val="28"/>
          <w:szCs w:val="28"/>
        </w:rPr>
        <w:t>формирование внутренних установок для ведения здорового образа жизни за счет осуществления комплексной работы по информационной, просветительской пропаганде через печатные средства массовой информации, Интернет, образовательные учреждения всех уровней;</w:t>
      </w:r>
    </w:p>
    <w:p w:rsidR="00032719" w:rsidRPr="00032719" w:rsidRDefault="00032719" w:rsidP="00032719">
      <w:pPr>
        <w:numPr>
          <w:ilvl w:val="0"/>
          <w:numId w:val="28"/>
        </w:numPr>
        <w:spacing w:after="0" w:line="240" w:lineRule="auto"/>
        <w:jc w:val="both"/>
        <w:rPr>
          <w:rFonts w:ascii="Times New Roman" w:eastAsia="Calibri" w:hAnsi="Times New Roman" w:cs="Times New Roman"/>
          <w:sz w:val="28"/>
          <w:szCs w:val="28"/>
        </w:rPr>
      </w:pPr>
      <w:r w:rsidRPr="00032719">
        <w:rPr>
          <w:rFonts w:ascii="Times New Roman" w:eastAsia="Calibri" w:hAnsi="Times New Roman" w:cs="Times New Roman"/>
          <w:sz w:val="28"/>
          <w:szCs w:val="28"/>
        </w:rPr>
        <w:t>совершенствование форм и организации управления развитием физической культуры и спорта в городе;</w:t>
      </w:r>
    </w:p>
    <w:p w:rsidR="00032719" w:rsidRPr="00032719" w:rsidRDefault="00032719" w:rsidP="00032719">
      <w:pPr>
        <w:numPr>
          <w:ilvl w:val="0"/>
          <w:numId w:val="28"/>
        </w:numPr>
        <w:spacing w:after="0" w:line="240" w:lineRule="auto"/>
        <w:jc w:val="both"/>
        <w:rPr>
          <w:rFonts w:ascii="Times New Roman" w:eastAsia="Calibri" w:hAnsi="Times New Roman" w:cs="Times New Roman"/>
          <w:sz w:val="28"/>
          <w:szCs w:val="28"/>
        </w:rPr>
      </w:pPr>
      <w:r w:rsidRPr="00032719">
        <w:rPr>
          <w:rFonts w:ascii="Times New Roman" w:eastAsia="Calibri" w:hAnsi="Times New Roman" w:cs="Times New Roman"/>
          <w:sz w:val="28"/>
          <w:szCs w:val="28"/>
        </w:rPr>
        <w:t>создание условий и разработка стимулов для значительного увеличения числа лиц, самостоятельно занимающихся физической культурой и спортом;</w:t>
      </w:r>
    </w:p>
    <w:p w:rsidR="00032719" w:rsidRPr="00032719" w:rsidRDefault="00032719" w:rsidP="00032719">
      <w:pPr>
        <w:numPr>
          <w:ilvl w:val="0"/>
          <w:numId w:val="28"/>
        </w:numPr>
        <w:spacing w:after="0" w:line="240" w:lineRule="auto"/>
        <w:jc w:val="both"/>
        <w:rPr>
          <w:rFonts w:ascii="Times New Roman" w:eastAsia="Calibri" w:hAnsi="Times New Roman" w:cs="Times New Roman"/>
          <w:sz w:val="28"/>
          <w:szCs w:val="28"/>
        </w:rPr>
      </w:pPr>
      <w:r w:rsidRPr="00032719">
        <w:rPr>
          <w:rFonts w:ascii="Times New Roman" w:eastAsia="Calibri" w:hAnsi="Times New Roman" w:cs="Times New Roman"/>
          <w:sz w:val="28"/>
          <w:szCs w:val="28"/>
        </w:rPr>
        <w:t xml:space="preserve">развитие инфраструктуры сферы физической культуры и спорта и совершенствование финансового обеспечения физкультурно-спортивной деятельности. </w:t>
      </w:r>
    </w:p>
    <w:p w:rsidR="00032719" w:rsidRPr="00032719" w:rsidRDefault="00032719" w:rsidP="00032719">
      <w:pPr>
        <w:spacing w:after="0" w:line="240" w:lineRule="auto"/>
        <w:ind w:firstLine="709"/>
        <w:jc w:val="both"/>
        <w:rPr>
          <w:rFonts w:ascii="Times New Roman" w:eastAsia="Calibri" w:hAnsi="Times New Roman" w:cs="Times New Roman"/>
          <w:sz w:val="28"/>
          <w:szCs w:val="28"/>
        </w:rPr>
      </w:pPr>
      <w:r w:rsidRPr="00032719">
        <w:rPr>
          <w:rFonts w:ascii="Times New Roman" w:eastAsia="Calibri" w:hAnsi="Times New Roman" w:cs="Times New Roman"/>
          <w:sz w:val="28"/>
          <w:szCs w:val="28"/>
        </w:rPr>
        <w:lastRenderedPageBreak/>
        <w:t>Для достижения поставленных задач необходимо до 2030 года:</w:t>
      </w:r>
    </w:p>
    <w:p w:rsidR="00032719" w:rsidRPr="00032719" w:rsidRDefault="00032719" w:rsidP="00032719">
      <w:pPr>
        <w:spacing w:after="0" w:line="240" w:lineRule="auto"/>
        <w:ind w:firstLine="709"/>
        <w:jc w:val="both"/>
        <w:rPr>
          <w:rFonts w:ascii="Times New Roman" w:eastAsia="Calibri" w:hAnsi="Times New Roman" w:cs="Times New Roman"/>
          <w:sz w:val="28"/>
          <w:szCs w:val="28"/>
        </w:rPr>
      </w:pPr>
      <w:r w:rsidRPr="00032719">
        <w:rPr>
          <w:rFonts w:ascii="Times New Roman" w:eastAsia="Calibri" w:hAnsi="Times New Roman" w:cs="Times New Roman"/>
          <w:sz w:val="28"/>
          <w:szCs w:val="28"/>
        </w:rPr>
        <w:t>- построить физкультурно – оздоровительный комплекс в городе включающий: спортивный зал с трибунами на 50 человек; раздевалки и душевые для спортсменов;</w:t>
      </w:r>
    </w:p>
    <w:p w:rsidR="00032719" w:rsidRPr="00032719" w:rsidRDefault="00032719" w:rsidP="00032719">
      <w:pPr>
        <w:spacing w:after="0" w:line="240" w:lineRule="auto"/>
        <w:ind w:firstLine="709"/>
        <w:jc w:val="both"/>
        <w:rPr>
          <w:rFonts w:ascii="Times New Roman" w:eastAsia="Calibri" w:hAnsi="Times New Roman" w:cs="Times New Roman"/>
          <w:sz w:val="28"/>
          <w:szCs w:val="28"/>
        </w:rPr>
      </w:pPr>
      <w:r w:rsidRPr="00032719">
        <w:rPr>
          <w:rFonts w:ascii="Times New Roman" w:eastAsia="Calibri" w:hAnsi="Times New Roman" w:cs="Times New Roman"/>
          <w:sz w:val="28"/>
          <w:szCs w:val="28"/>
        </w:rPr>
        <w:t>-  построить простейшую спортивную площадку</w:t>
      </w:r>
    </w:p>
    <w:p w:rsidR="00032719" w:rsidRPr="00032719" w:rsidRDefault="00032719" w:rsidP="00032719">
      <w:pPr>
        <w:spacing w:after="0" w:line="240" w:lineRule="auto"/>
        <w:ind w:firstLine="709"/>
        <w:jc w:val="both"/>
        <w:rPr>
          <w:rFonts w:ascii="Times New Roman" w:eastAsia="Calibri" w:hAnsi="Times New Roman" w:cs="Times New Roman"/>
          <w:sz w:val="28"/>
          <w:szCs w:val="28"/>
        </w:rPr>
      </w:pPr>
      <w:r w:rsidRPr="00032719">
        <w:rPr>
          <w:rFonts w:ascii="Times New Roman" w:eastAsia="Calibri" w:hAnsi="Times New Roman" w:cs="Times New Roman"/>
          <w:sz w:val="28"/>
          <w:szCs w:val="28"/>
        </w:rPr>
        <w:t>В ходе реализации поставленных задач в МО «Городской округ город Сунжа» будет создана целостная система развития физической культуры и спорта, которая позволит сохранить и укрепить здоровье населения города  и достичь следующих результатов:</w:t>
      </w:r>
    </w:p>
    <w:p w:rsidR="00032719" w:rsidRPr="00032719" w:rsidRDefault="00032719" w:rsidP="00032719">
      <w:pPr>
        <w:numPr>
          <w:ilvl w:val="0"/>
          <w:numId w:val="29"/>
        </w:numPr>
        <w:spacing w:after="0" w:line="240" w:lineRule="auto"/>
        <w:jc w:val="both"/>
        <w:rPr>
          <w:rFonts w:ascii="Times New Roman" w:eastAsia="Calibri" w:hAnsi="Times New Roman" w:cs="Times New Roman"/>
          <w:bCs/>
          <w:iCs/>
          <w:sz w:val="28"/>
          <w:szCs w:val="28"/>
        </w:rPr>
      </w:pPr>
      <w:r w:rsidRPr="00032719">
        <w:rPr>
          <w:rFonts w:ascii="Times New Roman" w:eastAsia="Calibri" w:hAnsi="Times New Roman" w:cs="Times New Roman"/>
          <w:bCs/>
          <w:iCs/>
          <w:sz w:val="28"/>
          <w:szCs w:val="28"/>
        </w:rPr>
        <w:t>доля населения, систематически занимающегося физической культурой и спортом: 48% в 2025 году, 62% к 2030 году;</w:t>
      </w:r>
    </w:p>
    <w:p w:rsidR="00032719" w:rsidRPr="00032719" w:rsidRDefault="00032719" w:rsidP="00032719">
      <w:pPr>
        <w:numPr>
          <w:ilvl w:val="0"/>
          <w:numId w:val="29"/>
        </w:numPr>
        <w:snapToGrid w:val="0"/>
        <w:spacing w:after="0" w:line="240" w:lineRule="auto"/>
        <w:jc w:val="both"/>
        <w:rPr>
          <w:rFonts w:ascii="Times New Roman" w:eastAsia="Times New Roman" w:hAnsi="Times New Roman" w:cs="Times New Roman"/>
          <w:bCs/>
          <w:iCs/>
          <w:sz w:val="28"/>
          <w:szCs w:val="28"/>
          <w:lang w:eastAsia="ru-RU"/>
        </w:rPr>
      </w:pPr>
      <w:r w:rsidRPr="00032719">
        <w:rPr>
          <w:rFonts w:ascii="Times New Roman" w:eastAsia="Times New Roman" w:hAnsi="Times New Roman" w:cs="Times New Roman"/>
          <w:bCs/>
          <w:iCs/>
          <w:sz w:val="28"/>
          <w:szCs w:val="28"/>
          <w:lang w:eastAsia="ru-RU"/>
        </w:rPr>
        <w:t>доля лиц с ограниченными возможностями здоровья и инвалидов, систематически занимающихся физической культурой и спортом: 15% в 2025 году, 24% к 2030 году.</w:t>
      </w:r>
    </w:p>
    <w:p w:rsidR="00032719" w:rsidRPr="00032719" w:rsidRDefault="00032719" w:rsidP="00032719">
      <w:pPr>
        <w:snapToGrid w:val="0"/>
        <w:spacing w:after="0" w:line="240" w:lineRule="auto"/>
        <w:jc w:val="both"/>
        <w:rPr>
          <w:rFonts w:ascii="Times New Roman" w:eastAsia="Times New Roman" w:hAnsi="Times New Roman" w:cs="Times New Roman"/>
          <w:bCs/>
          <w:iCs/>
          <w:sz w:val="28"/>
          <w:szCs w:val="28"/>
          <w:lang w:eastAsia="ru-RU"/>
        </w:rPr>
      </w:pPr>
    </w:p>
    <w:p w:rsidR="00032719" w:rsidRPr="00032719" w:rsidRDefault="00032719" w:rsidP="00032719">
      <w:pPr>
        <w:suppressAutoHyphens/>
        <w:spacing w:after="0" w:line="240" w:lineRule="auto"/>
        <w:jc w:val="both"/>
        <w:rPr>
          <w:rFonts w:ascii="Times New Roman" w:eastAsia="Times New Roman" w:hAnsi="Times New Roman" w:cs="Times New Roman"/>
          <w:b/>
          <w:sz w:val="28"/>
          <w:szCs w:val="28"/>
          <w:lang w:eastAsia="ar-SA"/>
        </w:rPr>
      </w:pPr>
      <w:r w:rsidRPr="00032719">
        <w:rPr>
          <w:rFonts w:ascii="Times New Roman" w:eastAsia="Times New Roman" w:hAnsi="Times New Roman" w:cs="Times New Roman"/>
          <w:b/>
          <w:sz w:val="28"/>
          <w:szCs w:val="28"/>
          <w:lang w:eastAsia="ar-SA"/>
        </w:rPr>
        <w:t xml:space="preserve">          Молодежная политика</w:t>
      </w:r>
    </w:p>
    <w:p w:rsidR="00032719" w:rsidRPr="00032719" w:rsidRDefault="00032719" w:rsidP="00032719">
      <w:pPr>
        <w:suppressAutoHyphens/>
        <w:spacing w:after="0" w:line="240" w:lineRule="auto"/>
        <w:ind w:firstLine="709"/>
        <w:jc w:val="both"/>
        <w:rPr>
          <w:rFonts w:ascii="Times New Roman" w:eastAsia="Times New Roman" w:hAnsi="Times New Roman" w:cs="Times New Roman"/>
          <w:sz w:val="28"/>
          <w:szCs w:val="28"/>
          <w:lang w:eastAsia="ar-SA"/>
        </w:rPr>
      </w:pPr>
      <w:r w:rsidRPr="00032719">
        <w:rPr>
          <w:rFonts w:ascii="Times New Roman" w:eastAsia="Times New Roman" w:hAnsi="Times New Roman" w:cs="Times New Roman"/>
          <w:sz w:val="28"/>
          <w:szCs w:val="28"/>
          <w:lang w:eastAsia="ar-SA"/>
        </w:rPr>
        <w:t>Стратегия определяет приоритетные направления и концептуальные механизмы реализации молодёжной политики, основной целью которых является активное участие молодежи как стратегического ресурса в реализации приоритетных социально-экономических проектов развития муниципального образования ««Городской округ город Сунжа» до 2030 года.</w:t>
      </w:r>
    </w:p>
    <w:p w:rsidR="00032719" w:rsidRPr="00032719" w:rsidRDefault="00032719" w:rsidP="00032719">
      <w:pPr>
        <w:suppressAutoHyphens/>
        <w:spacing w:after="0" w:line="240" w:lineRule="auto"/>
        <w:ind w:firstLine="709"/>
        <w:jc w:val="both"/>
        <w:rPr>
          <w:rFonts w:ascii="Times New Roman" w:eastAsia="Times New Roman" w:hAnsi="Times New Roman" w:cs="Times New Roman"/>
          <w:sz w:val="28"/>
          <w:szCs w:val="28"/>
          <w:lang w:eastAsia="ar-SA"/>
        </w:rPr>
      </w:pPr>
      <w:r w:rsidRPr="00032719">
        <w:rPr>
          <w:rFonts w:ascii="Times New Roman" w:eastAsia="Times New Roman" w:hAnsi="Times New Roman" w:cs="Times New Roman"/>
          <w:sz w:val="28"/>
          <w:szCs w:val="28"/>
          <w:lang w:eastAsia="ar-SA"/>
        </w:rPr>
        <w:t>Реализация этой цели предполагает решение следующих приоритетных задач.</w:t>
      </w:r>
    </w:p>
    <w:p w:rsidR="00032719" w:rsidRPr="00032719" w:rsidRDefault="00032719" w:rsidP="00032719">
      <w:pPr>
        <w:suppressAutoHyphens/>
        <w:spacing w:after="0" w:line="240" w:lineRule="auto"/>
        <w:ind w:firstLine="709"/>
        <w:jc w:val="both"/>
        <w:rPr>
          <w:rFonts w:ascii="Times New Roman" w:eastAsia="Times New Roman" w:hAnsi="Times New Roman" w:cs="Times New Roman"/>
          <w:i/>
          <w:sz w:val="28"/>
          <w:szCs w:val="28"/>
          <w:lang w:eastAsia="ar-SA"/>
        </w:rPr>
      </w:pPr>
      <w:r w:rsidRPr="00032719">
        <w:rPr>
          <w:rFonts w:ascii="Times New Roman" w:eastAsia="Times New Roman" w:hAnsi="Times New Roman" w:cs="Times New Roman"/>
          <w:i/>
          <w:sz w:val="28"/>
          <w:szCs w:val="28"/>
          <w:lang w:eastAsia="ar-SA"/>
        </w:rPr>
        <w:t>Вовлечение молодежи в социальную практику:</w:t>
      </w:r>
    </w:p>
    <w:p w:rsidR="00032719" w:rsidRPr="00032719" w:rsidRDefault="00032719" w:rsidP="00032719">
      <w:pPr>
        <w:numPr>
          <w:ilvl w:val="0"/>
          <w:numId w:val="60"/>
        </w:numPr>
        <w:suppressAutoHyphens/>
        <w:spacing w:after="0" w:line="240" w:lineRule="auto"/>
        <w:ind w:firstLine="1069"/>
        <w:jc w:val="both"/>
        <w:rPr>
          <w:rFonts w:ascii="Times New Roman" w:eastAsia="Times New Roman" w:hAnsi="Times New Roman" w:cs="Times New Roman"/>
          <w:i/>
          <w:sz w:val="28"/>
          <w:szCs w:val="28"/>
          <w:lang w:eastAsia="ar-SA"/>
        </w:rPr>
      </w:pPr>
      <w:r w:rsidRPr="00032719">
        <w:rPr>
          <w:rFonts w:ascii="Times New Roman" w:eastAsia="Times New Roman" w:hAnsi="Times New Roman" w:cs="Times New Roman"/>
          <w:sz w:val="28"/>
          <w:szCs w:val="28"/>
          <w:lang w:eastAsia="ar-SA"/>
        </w:rPr>
        <w:t>создание условий для развития добровольческой (волонтерской) деятельности молодежи;</w:t>
      </w:r>
    </w:p>
    <w:p w:rsidR="00032719" w:rsidRPr="00032719" w:rsidRDefault="00032719" w:rsidP="00032719">
      <w:pPr>
        <w:numPr>
          <w:ilvl w:val="0"/>
          <w:numId w:val="60"/>
        </w:numPr>
        <w:suppressAutoHyphens/>
        <w:spacing w:after="0" w:line="240" w:lineRule="auto"/>
        <w:ind w:firstLine="1069"/>
        <w:jc w:val="both"/>
        <w:rPr>
          <w:rFonts w:ascii="Times New Roman" w:eastAsia="Times New Roman" w:hAnsi="Times New Roman" w:cs="Times New Roman"/>
          <w:sz w:val="28"/>
          <w:szCs w:val="28"/>
          <w:lang w:eastAsia="ar-SA"/>
        </w:rPr>
      </w:pPr>
      <w:r w:rsidRPr="00032719">
        <w:rPr>
          <w:rFonts w:ascii="Times New Roman" w:eastAsia="Times New Roman" w:hAnsi="Times New Roman" w:cs="Times New Roman"/>
          <w:sz w:val="28"/>
          <w:szCs w:val="28"/>
          <w:lang w:eastAsia="ar-SA"/>
        </w:rPr>
        <w:t>выработка и развитие эффективных форм взаимодействия с детскими и молодёжными общественными объединениями по реализации молодёжной политики, активизация участия молодежи в деятельности таких организаций;</w:t>
      </w:r>
    </w:p>
    <w:p w:rsidR="00032719" w:rsidRPr="00032719" w:rsidRDefault="00032719" w:rsidP="00032719">
      <w:pPr>
        <w:numPr>
          <w:ilvl w:val="0"/>
          <w:numId w:val="60"/>
        </w:numPr>
        <w:autoSpaceDE w:val="0"/>
        <w:autoSpaceDN w:val="0"/>
        <w:adjustRightInd w:val="0"/>
        <w:spacing w:after="0" w:line="240" w:lineRule="auto"/>
        <w:ind w:firstLine="1069"/>
        <w:jc w:val="both"/>
        <w:rPr>
          <w:rFonts w:ascii="Times New Roman" w:eastAsia="Times New Roman" w:hAnsi="Times New Roman" w:cs="Times New Roman"/>
          <w:bCs/>
          <w:sz w:val="28"/>
          <w:szCs w:val="28"/>
          <w:lang w:eastAsia="ru-RU"/>
        </w:rPr>
      </w:pPr>
      <w:r w:rsidRPr="00032719">
        <w:rPr>
          <w:rFonts w:ascii="Times New Roman" w:eastAsia="Times New Roman" w:hAnsi="Times New Roman" w:cs="Times New Roman"/>
          <w:bCs/>
          <w:sz w:val="28"/>
          <w:szCs w:val="28"/>
          <w:lang w:eastAsia="ru-RU"/>
        </w:rPr>
        <w:t>распространение эффективных моделей и форм участия молодежи в управлении общественной жизнью, вовлечения молодых людей в деятельность органов самоуправления;</w:t>
      </w:r>
    </w:p>
    <w:p w:rsidR="00032719" w:rsidRPr="00032719" w:rsidRDefault="00032719" w:rsidP="00032719">
      <w:pPr>
        <w:numPr>
          <w:ilvl w:val="0"/>
          <w:numId w:val="60"/>
        </w:numPr>
        <w:autoSpaceDE w:val="0"/>
        <w:autoSpaceDN w:val="0"/>
        <w:adjustRightInd w:val="0"/>
        <w:spacing w:after="0" w:line="240" w:lineRule="auto"/>
        <w:ind w:firstLine="1069"/>
        <w:jc w:val="both"/>
        <w:rPr>
          <w:rFonts w:ascii="Times New Roman" w:eastAsia="Times New Roman" w:hAnsi="Times New Roman" w:cs="Times New Roman"/>
          <w:bCs/>
          <w:sz w:val="28"/>
          <w:szCs w:val="28"/>
          <w:lang w:eastAsia="ru-RU"/>
        </w:rPr>
      </w:pPr>
      <w:r w:rsidRPr="00032719">
        <w:rPr>
          <w:rFonts w:ascii="Times New Roman" w:eastAsia="Times New Roman" w:hAnsi="Times New Roman" w:cs="Times New Roman"/>
          <w:bCs/>
          <w:sz w:val="28"/>
          <w:szCs w:val="28"/>
          <w:lang w:eastAsia="ru-RU"/>
        </w:rPr>
        <w:t>укрепление материально-технической базы учреждений по работе с молодежью, расширение их сети, модернизация системы повышения квалификации специалистов по работе с молодежью;</w:t>
      </w:r>
    </w:p>
    <w:p w:rsidR="00032719" w:rsidRPr="00032719" w:rsidRDefault="00032719" w:rsidP="00032719">
      <w:pPr>
        <w:numPr>
          <w:ilvl w:val="0"/>
          <w:numId w:val="60"/>
        </w:numPr>
        <w:autoSpaceDE w:val="0"/>
        <w:autoSpaceDN w:val="0"/>
        <w:adjustRightInd w:val="0"/>
        <w:spacing w:after="0" w:line="240" w:lineRule="auto"/>
        <w:ind w:firstLine="1069"/>
        <w:jc w:val="both"/>
        <w:rPr>
          <w:rFonts w:ascii="Times New Roman" w:eastAsia="Times New Roman" w:hAnsi="Times New Roman" w:cs="Times New Roman"/>
          <w:bCs/>
          <w:sz w:val="28"/>
          <w:szCs w:val="28"/>
          <w:lang w:eastAsia="ru-RU"/>
        </w:rPr>
      </w:pPr>
      <w:r w:rsidRPr="00032719">
        <w:rPr>
          <w:rFonts w:ascii="Times New Roman" w:eastAsia="Times New Roman" w:hAnsi="Times New Roman" w:cs="Times New Roman"/>
          <w:bCs/>
          <w:sz w:val="28"/>
          <w:szCs w:val="28"/>
          <w:lang w:eastAsia="ru-RU"/>
        </w:rPr>
        <w:t>развитие эффективных форм вовлечения молодежи в трудовую и экономическую деятельность, включая деятельность трудовых объединений, студенческих отрядов и других форм занятости молодежи, эффективной социализации молодежи, находящейся в трудной жизненной ситуации;</w:t>
      </w:r>
    </w:p>
    <w:p w:rsidR="00032719" w:rsidRPr="00032719" w:rsidRDefault="00032719" w:rsidP="00032719">
      <w:pPr>
        <w:numPr>
          <w:ilvl w:val="0"/>
          <w:numId w:val="60"/>
        </w:numPr>
        <w:autoSpaceDE w:val="0"/>
        <w:autoSpaceDN w:val="0"/>
        <w:adjustRightInd w:val="0"/>
        <w:spacing w:after="0" w:line="240" w:lineRule="auto"/>
        <w:ind w:firstLine="1069"/>
        <w:jc w:val="both"/>
        <w:rPr>
          <w:rFonts w:ascii="Times New Roman" w:eastAsia="Times New Roman" w:hAnsi="Times New Roman" w:cs="Times New Roman"/>
          <w:bCs/>
          <w:sz w:val="28"/>
          <w:szCs w:val="28"/>
          <w:lang w:eastAsia="ru-RU"/>
        </w:rPr>
      </w:pPr>
      <w:r w:rsidRPr="00032719">
        <w:rPr>
          <w:rFonts w:ascii="Times New Roman" w:eastAsia="Times New Roman" w:hAnsi="Times New Roman" w:cs="Times New Roman"/>
          <w:bCs/>
          <w:sz w:val="28"/>
          <w:szCs w:val="28"/>
          <w:lang w:eastAsia="ru-RU"/>
        </w:rPr>
        <w:t>поддержка и формирование стремления молодежи к здоровому и трезвому образу жизни.</w:t>
      </w:r>
    </w:p>
    <w:p w:rsidR="00032719" w:rsidRPr="00032719" w:rsidRDefault="00032719" w:rsidP="00032719">
      <w:pPr>
        <w:autoSpaceDE w:val="0"/>
        <w:autoSpaceDN w:val="0"/>
        <w:adjustRightInd w:val="0"/>
        <w:spacing w:after="0" w:line="240" w:lineRule="auto"/>
        <w:ind w:firstLine="709"/>
        <w:jc w:val="both"/>
        <w:rPr>
          <w:rFonts w:ascii="Times New Roman" w:eastAsia="Times New Roman" w:hAnsi="Times New Roman" w:cs="Times New Roman"/>
          <w:bCs/>
          <w:i/>
          <w:sz w:val="28"/>
          <w:szCs w:val="28"/>
          <w:lang w:eastAsia="ru-RU"/>
        </w:rPr>
      </w:pPr>
      <w:r w:rsidRPr="00032719">
        <w:rPr>
          <w:rFonts w:ascii="Times New Roman" w:eastAsia="Times New Roman" w:hAnsi="Times New Roman" w:cs="Times New Roman"/>
          <w:bCs/>
          <w:i/>
          <w:sz w:val="28"/>
          <w:szCs w:val="28"/>
          <w:lang w:eastAsia="ru-RU"/>
        </w:rPr>
        <w:lastRenderedPageBreak/>
        <w:t xml:space="preserve">Развитие системы патриотического воспитания детей и молодежи МО </w:t>
      </w:r>
      <w:r w:rsidRPr="00032719">
        <w:rPr>
          <w:rFonts w:ascii="Times New Roman" w:eastAsia="Times New Roman" w:hAnsi="Times New Roman" w:cs="Times New Roman"/>
          <w:bCs/>
          <w:sz w:val="28"/>
          <w:szCs w:val="28"/>
          <w:lang w:eastAsia="ru-RU"/>
        </w:rPr>
        <w:t>«Городской округ город Сунжа»</w:t>
      </w:r>
      <w:r w:rsidRPr="00032719">
        <w:rPr>
          <w:rFonts w:ascii="Times New Roman" w:eastAsia="Times New Roman" w:hAnsi="Times New Roman" w:cs="Times New Roman"/>
          <w:bCs/>
          <w:i/>
          <w:sz w:val="28"/>
          <w:szCs w:val="28"/>
          <w:lang w:eastAsia="ru-RU"/>
        </w:rPr>
        <w:t>, способствующей формированию социально активной личности, обладающей чувством национальной гордости, гражданского достоинства, любви к Отечеству, своему народу и готовой к их защите:</w:t>
      </w:r>
    </w:p>
    <w:p w:rsidR="00032719" w:rsidRPr="00032719" w:rsidRDefault="00032719" w:rsidP="00032719">
      <w:pPr>
        <w:numPr>
          <w:ilvl w:val="0"/>
          <w:numId w:val="60"/>
        </w:numPr>
        <w:spacing w:after="0" w:line="240" w:lineRule="auto"/>
        <w:ind w:firstLine="1069"/>
        <w:jc w:val="both"/>
        <w:rPr>
          <w:rFonts w:ascii="Times New Roman" w:eastAsia="Calibri" w:hAnsi="Times New Roman" w:cs="Times New Roman"/>
          <w:sz w:val="28"/>
          <w:szCs w:val="28"/>
        </w:rPr>
      </w:pPr>
      <w:r w:rsidRPr="00032719">
        <w:rPr>
          <w:rFonts w:ascii="Times New Roman" w:eastAsia="Calibri" w:hAnsi="Times New Roman" w:cs="Times New Roman"/>
          <w:sz w:val="28"/>
          <w:szCs w:val="28"/>
        </w:rPr>
        <w:t>воспитание патриотизма, уважения к историческому и культурному прошлому России, и Вооруженным Силам Российской Федерации;</w:t>
      </w:r>
    </w:p>
    <w:p w:rsidR="00032719" w:rsidRPr="00032719" w:rsidRDefault="00032719" w:rsidP="00032719">
      <w:pPr>
        <w:numPr>
          <w:ilvl w:val="0"/>
          <w:numId w:val="60"/>
        </w:numPr>
        <w:spacing w:after="0" w:line="240" w:lineRule="auto"/>
        <w:ind w:firstLine="1069"/>
        <w:jc w:val="both"/>
        <w:rPr>
          <w:rFonts w:ascii="Times New Roman" w:eastAsia="Calibri" w:hAnsi="Times New Roman" w:cs="Times New Roman"/>
          <w:sz w:val="28"/>
          <w:szCs w:val="28"/>
        </w:rPr>
      </w:pPr>
      <w:r w:rsidRPr="00032719">
        <w:rPr>
          <w:rFonts w:ascii="Times New Roman" w:eastAsia="Calibri" w:hAnsi="Times New Roman" w:cs="Times New Roman"/>
          <w:sz w:val="28"/>
          <w:szCs w:val="28"/>
        </w:rPr>
        <w:t>развитие системы массовых видов спорта, обеспечение доступности к занятиям спортом.</w:t>
      </w:r>
    </w:p>
    <w:p w:rsidR="00032719" w:rsidRPr="00032719" w:rsidRDefault="00032719" w:rsidP="00032719">
      <w:pPr>
        <w:spacing w:after="0" w:line="240" w:lineRule="auto"/>
        <w:ind w:firstLine="709"/>
        <w:jc w:val="both"/>
        <w:rPr>
          <w:rFonts w:ascii="Times New Roman" w:eastAsia="Times New Roman" w:hAnsi="Times New Roman" w:cs="Times New Roman"/>
          <w:sz w:val="28"/>
          <w:szCs w:val="28"/>
          <w:lang w:val="x-none" w:eastAsia="x-none"/>
        </w:rPr>
      </w:pPr>
      <w:r w:rsidRPr="00032719">
        <w:rPr>
          <w:rFonts w:ascii="Times New Roman" w:eastAsia="Times New Roman" w:hAnsi="Times New Roman" w:cs="Times New Roman"/>
          <w:bCs/>
          <w:sz w:val="28"/>
          <w:szCs w:val="28"/>
          <w:lang w:val="x-none" w:eastAsia="x-none"/>
        </w:rPr>
        <w:t xml:space="preserve">К 2030 году необходимо обеспечить следующие целевые значения важнейших индикаторов, характеризующих состояние системы </w:t>
      </w:r>
      <w:r w:rsidRPr="00032719">
        <w:rPr>
          <w:rFonts w:ascii="Times New Roman" w:eastAsia="Times New Roman" w:hAnsi="Times New Roman" w:cs="Times New Roman"/>
          <w:bCs/>
          <w:sz w:val="28"/>
          <w:szCs w:val="28"/>
          <w:lang w:eastAsia="x-none"/>
        </w:rPr>
        <w:t>молодежной политики</w:t>
      </w:r>
      <w:r w:rsidRPr="00032719">
        <w:rPr>
          <w:rFonts w:ascii="Times New Roman" w:eastAsia="Times New Roman" w:hAnsi="Times New Roman" w:cs="Times New Roman"/>
          <w:bCs/>
          <w:sz w:val="28"/>
          <w:szCs w:val="28"/>
          <w:lang w:val="x-none" w:eastAsia="x-none"/>
        </w:rPr>
        <w:t xml:space="preserve"> </w:t>
      </w:r>
      <w:r w:rsidRPr="00032719">
        <w:rPr>
          <w:rFonts w:ascii="Times New Roman" w:eastAsia="Times New Roman" w:hAnsi="Times New Roman" w:cs="Times New Roman"/>
          <w:bCs/>
          <w:sz w:val="28"/>
          <w:szCs w:val="28"/>
          <w:lang w:eastAsia="x-none"/>
        </w:rPr>
        <w:t>города</w:t>
      </w:r>
      <w:r w:rsidRPr="00032719">
        <w:rPr>
          <w:rFonts w:ascii="Times New Roman" w:eastAsia="Times New Roman" w:hAnsi="Times New Roman" w:cs="Times New Roman"/>
          <w:bCs/>
          <w:sz w:val="28"/>
          <w:szCs w:val="28"/>
          <w:lang w:val="x-none" w:eastAsia="x-none"/>
        </w:rPr>
        <w:t>:</w:t>
      </w:r>
    </w:p>
    <w:p w:rsidR="00032719" w:rsidRPr="00032719" w:rsidRDefault="00032719" w:rsidP="00032719">
      <w:pPr>
        <w:numPr>
          <w:ilvl w:val="0"/>
          <w:numId w:val="30"/>
        </w:numPr>
        <w:spacing w:after="0" w:line="240" w:lineRule="auto"/>
        <w:jc w:val="both"/>
        <w:rPr>
          <w:rFonts w:ascii="Times New Roman" w:eastAsia="Calibri" w:hAnsi="Times New Roman" w:cs="Times New Roman"/>
          <w:sz w:val="28"/>
          <w:szCs w:val="28"/>
        </w:rPr>
      </w:pPr>
      <w:r w:rsidRPr="00032719">
        <w:rPr>
          <w:rFonts w:ascii="Times New Roman" w:eastAsia="Calibri" w:hAnsi="Times New Roman" w:cs="Times New Roman"/>
          <w:sz w:val="28"/>
          <w:szCs w:val="28"/>
        </w:rPr>
        <w:t>увеличение доли детей и молодежи в возрасте от 14 до 30 лет, вовлеченных в позитивную социально-культурную деятельность и волонтерские программы, в общей численности населения в данной возрастной группе, с 42% до 58% в 2025 году, 70% – к 2030 году;</w:t>
      </w:r>
    </w:p>
    <w:p w:rsidR="00032719" w:rsidRPr="00032719" w:rsidRDefault="00032719" w:rsidP="00032719">
      <w:pPr>
        <w:numPr>
          <w:ilvl w:val="0"/>
          <w:numId w:val="30"/>
        </w:numPr>
        <w:spacing w:after="0" w:line="240" w:lineRule="auto"/>
        <w:jc w:val="both"/>
        <w:rPr>
          <w:rFonts w:ascii="Times New Roman" w:eastAsia="Calibri" w:hAnsi="Times New Roman" w:cs="Times New Roman"/>
          <w:sz w:val="28"/>
          <w:szCs w:val="28"/>
          <w:lang w:eastAsia="ar-SA"/>
        </w:rPr>
      </w:pPr>
      <w:r w:rsidRPr="00032719">
        <w:rPr>
          <w:rFonts w:ascii="Times New Roman" w:eastAsia="Calibri" w:hAnsi="Times New Roman" w:cs="Times New Roman"/>
          <w:sz w:val="28"/>
          <w:szCs w:val="28"/>
        </w:rPr>
        <w:t>снижение количества правонарушений и преступлений, совершаемых детьми и молодежью в возрасте от 14 до 30 лет до 15 случаев к 2030 году.</w:t>
      </w:r>
    </w:p>
    <w:p w:rsidR="00032719" w:rsidRPr="00032719" w:rsidRDefault="00032719" w:rsidP="00032719">
      <w:pPr>
        <w:spacing w:after="0" w:line="240" w:lineRule="auto"/>
        <w:jc w:val="both"/>
        <w:rPr>
          <w:rFonts w:ascii="Times New Roman" w:eastAsia="Calibri" w:hAnsi="Times New Roman" w:cs="Times New Roman"/>
          <w:b/>
          <w:sz w:val="28"/>
          <w:szCs w:val="28"/>
        </w:rPr>
      </w:pPr>
    </w:p>
    <w:p w:rsidR="00032719" w:rsidRPr="00032719" w:rsidRDefault="00032719" w:rsidP="00032719">
      <w:pPr>
        <w:spacing w:after="0" w:line="240" w:lineRule="auto"/>
        <w:jc w:val="both"/>
        <w:rPr>
          <w:rFonts w:ascii="Times New Roman" w:eastAsia="Calibri" w:hAnsi="Times New Roman" w:cs="Times New Roman"/>
          <w:b/>
          <w:sz w:val="28"/>
          <w:szCs w:val="28"/>
        </w:rPr>
      </w:pPr>
      <w:r w:rsidRPr="00032719">
        <w:rPr>
          <w:rFonts w:ascii="Times New Roman" w:eastAsia="Calibri" w:hAnsi="Times New Roman" w:cs="Times New Roman"/>
          <w:b/>
          <w:sz w:val="28"/>
          <w:szCs w:val="28"/>
        </w:rPr>
        <w:t xml:space="preserve">          Развитие культуры и искусства</w:t>
      </w:r>
    </w:p>
    <w:p w:rsidR="00032719" w:rsidRPr="00032719" w:rsidRDefault="00032719" w:rsidP="00032719">
      <w:pPr>
        <w:spacing w:after="0" w:line="240" w:lineRule="auto"/>
        <w:ind w:firstLine="709"/>
        <w:jc w:val="both"/>
        <w:rPr>
          <w:rFonts w:ascii="Times New Roman" w:eastAsia="Calibri" w:hAnsi="Times New Roman" w:cs="Times New Roman"/>
          <w:sz w:val="28"/>
          <w:szCs w:val="28"/>
        </w:rPr>
      </w:pPr>
      <w:r w:rsidRPr="00032719">
        <w:rPr>
          <w:rFonts w:ascii="Times New Roman" w:eastAsia="Calibri" w:hAnsi="Times New Roman" w:cs="Times New Roman"/>
          <w:sz w:val="28"/>
          <w:szCs w:val="28"/>
        </w:rPr>
        <w:t xml:space="preserve">Современное сообщество, предъявляя повышенные требования к интеллектуальному и культурному развитию личности, тем самым стимулирует не только развитие образования, но и расширение, и качественное совершенствование услуг в сфере культуры. Библиотечное дело, образование в сфере культуры, театрально-концертная деятельность и клубная работа требуют современного переосмысления и модернизации. </w:t>
      </w:r>
    </w:p>
    <w:p w:rsidR="00032719" w:rsidRPr="00032719" w:rsidRDefault="00032719" w:rsidP="00032719">
      <w:pPr>
        <w:spacing w:after="0" w:line="240" w:lineRule="auto"/>
        <w:ind w:firstLine="709"/>
        <w:jc w:val="both"/>
        <w:rPr>
          <w:rFonts w:ascii="Times New Roman" w:eastAsia="Calibri" w:hAnsi="Times New Roman" w:cs="Times New Roman"/>
          <w:sz w:val="28"/>
          <w:szCs w:val="28"/>
        </w:rPr>
      </w:pPr>
      <w:r w:rsidRPr="00032719">
        <w:rPr>
          <w:rFonts w:ascii="Times New Roman" w:eastAsia="Calibri" w:hAnsi="Times New Roman" w:cs="Times New Roman"/>
          <w:sz w:val="28"/>
          <w:szCs w:val="28"/>
        </w:rPr>
        <w:t xml:space="preserve">Целью развития сферы культуры МО «Городской округ город Сунжа» является превращение отрасли в источник всестороннего развития и формирования конкурентоспособного человека, утверждение имиджа города. </w:t>
      </w:r>
    </w:p>
    <w:p w:rsidR="00032719" w:rsidRPr="00032719" w:rsidRDefault="00032719" w:rsidP="00032719">
      <w:pPr>
        <w:spacing w:after="0" w:line="240" w:lineRule="auto"/>
        <w:ind w:firstLine="709"/>
        <w:jc w:val="both"/>
        <w:rPr>
          <w:rFonts w:ascii="Times New Roman" w:eastAsia="Calibri" w:hAnsi="Times New Roman" w:cs="Times New Roman"/>
          <w:i/>
          <w:sz w:val="28"/>
          <w:szCs w:val="28"/>
        </w:rPr>
      </w:pPr>
      <w:r w:rsidRPr="00032719">
        <w:rPr>
          <w:rFonts w:ascii="Times New Roman" w:eastAsia="Calibri" w:hAnsi="Times New Roman" w:cs="Times New Roman"/>
          <w:sz w:val="28"/>
          <w:szCs w:val="28"/>
        </w:rPr>
        <w:t>Достижение целей предполагает осуществление следующих основных задач.</w:t>
      </w:r>
    </w:p>
    <w:p w:rsidR="00032719" w:rsidRPr="00032719" w:rsidRDefault="00032719" w:rsidP="00032719">
      <w:pPr>
        <w:spacing w:after="0" w:line="240" w:lineRule="auto"/>
        <w:ind w:firstLine="709"/>
        <w:rPr>
          <w:rFonts w:ascii="Times New Roman" w:eastAsia="Calibri" w:hAnsi="Times New Roman" w:cs="Times New Roman"/>
          <w:i/>
          <w:sz w:val="28"/>
          <w:szCs w:val="28"/>
        </w:rPr>
      </w:pPr>
      <w:r w:rsidRPr="00032719">
        <w:rPr>
          <w:rFonts w:ascii="Times New Roman" w:eastAsia="Calibri" w:hAnsi="Times New Roman" w:cs="Times New Roman"/>
          <w:i/>
          <w:sz w:val="28"/>
          <w:szCs w:val="28"/>
        </w:rPr>
        <w:t>Создание единого культурного пространства МО «Городской округ город Сунжа»</w:t>
      </w:r>
      <w:r w:rsidRPr="00032719">
        <w:rPr>
          <w:rFonts w:ascii="Times New Roman" w:eastAsia="Calibri" w:hAnsi="Times New Roman" w:cs="Times New Roman"/>
          <w:sz w:val="28"/>
          <w:szCs w:val="28"/>
        </w:rPr>
        <w:t xml:space="preserve"> </w:t>
      </w:r>
      <w:r w:rsidRPr="00032719">
        <w:rPr>
          <w:rFonts w:ascii="Times New Roman" w:eastAsia="Calibri" w:hAnsi="Times New Roman" w:cs="Times New Roman"/>
          <w:i/>
          <w:sz w:val="28"/>
          <w:szCs w:val="28"/>
        </w:rPr>
        <w:t>и обеспечение максимальной доступности услуг в сфере культуры посредством:</w:t>
      </w:r>
    </w:p>
    <w:p w:rsidR="00032719" w:rsidRPr="00032719" w:rsidRDefault="00032719" w:rsidP="00032719">
      <w:pPr>
        <w:numPr>
          <w:ilvl w:val="0"/>
          <w:numId w:val="31"/>
        </w:numPr>
        <w:spacing w:after="0" w:line="240" w:lineRule="auto"/>
        <w:jc w:val="both"/>
        <w:rPr>
          <w:rFonts w:ascii="Times New Roman" w:eastAsia="Calibri" w:hAnsi="Times New Roman" w:cs="Times New Roman"/>
          <w:sz w:val="28"/>
          <w:szCs w:val="28"/>
        </w:rPr>
      </w:pPr>
      <w:r w:rsidRPr="00032719">
        <w:rPr>
          <w:rFonts w:ascii="Times New Roman" w:eastAsia="Calibri" w:hAnsi="Times New Roman" w:cs="Times New Roman"/>
          <w:sz w:val="28"/>
          <w:szCs w:val="28"/>
        </w:rPr>
        <w:t>поддержки культурных проектов развития муниципального образования;</w:t>
      </w:r>
    </w:p>
    <w:p w:rsidR="00032719" w:rsidRPr="00032719" w:rsidRDefault="00032719" w:rsidP="00032719">
      <w:pPr>
        <w:numPr>
          <w:ilvl w:val="0"/>
          <w:numId w:val="31"/>
        </w:numPr>
        <w:spacing w:after="0" w:line="240" w:lineRule="auto"/>
        <w:jc w:val="both"/>
        <w:rPr>
          <w:rFonts w:ascii="Times New Roman" w:eastAsia="Calibri" w:hAnsi="Times New Roman" w:cs="Times New Roman"/>
          <w:sz w:val="28"/>
          <w:szCs w:val="28"/>
        </w:rPr>
      </w:pPr>
      <w:r w:rsidRPr="00032719">
        <w:rPr>
          <w:rFonts w:ascii="Times New Roman" w:eastAsia="Calibri" w:hAnsi="Times New Roman" w:cs="Times New Roman"/>
          <w:sz w:val="28"/>
          <w:szCs w:val="28"/>
        </w:rPr>
        <w:t>развития традиционных и новых культурных направлений (декоративно-прикладное искусство, дизайн, видео);</w:t>
      </w:r>
    </w:p>
    <w:p w:rsidR="00032719" w:rsidRPr="00032719" w:rsidRDefault="00032719" w:rsidP="00032719">
      <w:pPr>
        <w:numPr>
          <w:ilvl w:val="0"/>
          <w:numId w:val="31"/>
        </w:numPr>
        <w:spacing w:after="0" w:line="240" w:lineRule="auto"/>
        <w:jc w:val="both"/>
        <w:rPr>
          <w:rFonts w:ascii="Times New Roman" w:eastAsia="Calibri" w:hAnsi="Times New Roman" w:cs="Times New Roman"/>
          <w:sz w:val="28"/>
          <w:szCs w:val="28"/>
        </w:rPr>
      </w:pPr>
      <w:r w:rsidRPr="00032719">
        <w:rPr>
          <w:rFonts w:ascii="Times New Roman" w:eastAsia="Calibri" w:hAnsi="Times New Roman" w:cs="Times New Roman"/>
          <w:sz w:val="28"/>
          <w:szCs w:val="28"/>
        </w:rPr>
        <w:t>развития инновационных моделей культурного обслуживания, в том числе путем внедрения нестационарных форм обслуживания;</w:t>
      </w:r>
    </w:p>
    <w:p w:rsidR="00032719" w:rsidRPr="00032719" w:rsidRDefault="00032719" w:rsidP="00032719">
      <w:pPr>
        <w:numPr>
          <w:ilvl w:val="0"/>
          <w:numId w:val="31"/>
        </w:numPr>
        <w:spacing w:after="0" w:line="240" w:lineRule="auto"/>
        <w:jc w:val="both"/>
        <w:rPr>
          <w:rFonts w:ascii="Times New Roman" w:eastAsia="Calibri" w:hAnsi="Times New Roman" w:cs="Times New Roman"/>
          <w:sz w:val="28"/>
          <w:szCs w:val="28"/>
        </w:rPr>
      </w:pPr>
      <w:r w:rsidRPr="00032719">
        <w:rPr>
          <w:rFonts w:ascii="Times New Roman" w:eastAsia="Calibri" w:hAnsi="Times New Roman" w:cs="Times New Roman"/>
          <w:sz w:val="28"/>
          <w:szCs w:val="28"/>
        </w:rPr>
        <w:t>перевода в электронный вид библиотечных фондов, обеспечение доступа населения к ним с использованием сети Интернет;</w:t>
      </w:r>
    </w:p>
    <w:p w:rsidR="00032719" w:rsidRPr="00032719" w:rsidRDefault="00032719" w:rsidP="00032719">
      <w:pPr>
        <w:numPr>
          <w:ilvl w:val="0"/>
          <w:numId w:val="31"/>
        </w:numPr>
        <w:spacing w:after="0" w:line="240" w:lineRule="auto"/>
        <w:jc w:val="both"/>
        <w:rPr>
          <w:rFonts w:ascii="Times New Roman" w:eastAsia="Calibri" w:hAnsi="Times New Roman" w:cs="Times New Roman"/>
          <w:sz w:val="28"/>
          <w:szCs w:val="28"/>
        </w:rPr>
      </w:pPr>
      <w:r w:rsidRPr="00032719">
        <w:rPr>
          <w:rFonts w:ascii="Times New Roman" w:eastAsia="Calibri" w:hAnsi="Times New Roman" w:cs="Times New Roman"/>
          <w:sz w:val="28"/>
          <w:szCs w:val="28"/>
        </w:rPr>
        <w:lastRenderedPageBreak/>
        <w:t>сохранение и популяризация культурного наследия народов, проживающих на территории города.</w:t>
      </w:r>
    </w:p>
    <w:p w:rsidR="00032719" w:rsidRPr="00032719" w:rsidRDefault="00032719" w:rsidP="00032719">
      <w:pPr>
        <w:spacing w:after="0" w:line="240" w:lineRule="auto"/>
        <w:ind w:firstLine="709"/>
        <w:jc w:val="both"/>
        <w:rPr>
          <w:rFonts w:ascii="Times New Roman" w:eastAsia="Calibri" w:hAnsi="Times New Roman" w:cs="Times New Roman"/>
          <w:i/>
          <w:sz w:val="28"/>
          <w:szCs w:val="28"/>
        </w:rPr>
      </w:pPr>
      <w:r w:rsidRPr="00032719">
        <w:rPr>
          <w:rFonts w:ascii="Times New Roman" w:eastAsia="Calibri" w:hAnsi="Times New Roman" w:cs="Times New Roman"/>
          <w:i/>
          <w:sz w:val="28"/>
          <w:szCs w:val="28"/>
        </w:rPr>
        <w:t>Создание условий для повышения качества и разнообразия услуг, предоставляемых в сфере культуры за счет:</w:t>
      </w:r>
    </w:p>
    <w:p w:rsidR="00032719" w:rsidRPr="00032719" w:rsidRDefault="00032719" w:rsidP="00032719">
      <w:pPr>
        <w:numPr>
          <w:ilvl w:val="0"/>
          <w:numId w:val="33"/>
        </w:numPr>
        <w:spacing w:after="0" w:line="240" w:lineRule="auto"/>
        <w:jc w:val="both"/>
        <w:rPr>
          <w:rFonts w:ascii="Times New Roman" w:eastAsia="Calibri" w:hAnsi="Times New Roman" w:cs="Times New Roman"/>
          <w:sz w:val="28"/>
          <w:szCs w:val="28"/>
        </w:rPr>
      </w:pPr>
      <w:r w:rsidRPr="00032719">
        <w:rPr>
          <w:rFonts w:ascii="Times New Roman" w:eastAsia="Calibri" w:hAnsi="Times New Roman" w:cs="Times New Roman"/>
          <w:sz w:val="28"/>
          <w:szCs w:val="28"/>
        </w:rPr>
        <w:t>поддержки всех видов культуры – от элитарной до массовой, создания новых культурных центров и творческих коллективов;</w:t>
      </w:r>
    </w:p>
    <w:p w:rsidR="00032719" w:rsidRPr="00032719" w:rsidRDefault="00032719" w:rsidP="00032719">
      <w:pPr>
        <w:numPr>
          <w:ilvl w:val="0"/>
          <w:numId w:val="32"/>
        </w:numPr>
        <w:spacing w:after="0" w:line="240" w:lineRule="auto"/>
        <w:jc w:val="both"/>
        <w:rPr>
          <w:rFonts w:ascii="Times New Roman" w:eastAsia="Calibri" w:hAnsi="Times New Roman" w:cs="Times New Roman"/>
          <w:sz w:val="28"/>
          <w:szCs w:val="28"/>
        </w:rPr>
      </w:pPr>
      <w:r w:rsidRPr="00032719">
        <w:rPr>
          <w:rFonts w:ascii="Times New Roman" w:eastAsia="Calibri" w:hAnsi="Times New Roman" w:cs="Times New Roman"/>
          <w:sz w:val="28"/>
          <w:szCs w:val="28"/>
        </w:rPr>
        <w:t>поддержки применения в деятельности учреждений культуры информационно-коммуникационных технологий, их оснащения современным оборудованием, обеспечивающим равный доступ жителей города к культурным ценностям информации;</w:t>
      </w:r>
    </w:p>
    <w:p w:rsidR="00032719" w:rsidRPr="00032719" w:rsidRDefault="00032719" w:rsidP="00032719">
      <w:pPr>
        <w:numPr>
          <w:ilvl w:val="0"/>
          <w:numId w:val="32"/>
        </w:numPr>
        <w:spacing w:after="0" w:line="240" w:lineRule="auto"/>
        <w:jc w:val="both"/>
        <w:rPr>
          <w:rFonts w:ascii="Times New Roman" w:eastAsia="Calibri" w:hAnsi="Times New Roman" w:cs="Times New Roman"/>
          <w:sz w:val="28"/>
          <w:szCs w:val="28"/>
        </w:rPr>
      </w:pPr>
      <w:r w:rsidRPr="00032719">
        <w:rPr>
          <w:rFonts w:ascii="Times New Roman" w:eastAsia="Calibri" w:hAnsi="Times New Roman" w:cs="Times New Roman"/>
          <w:sz w:val="28"/>
          <w:szCs w:val="28"/>
        </w:rPr>
        <w:t>содействия развитию культурно-познавательного туризма, обеспечения комплексного подхода к сохранению культурно-исторического наследия.</w:t>
      </w:r>
    </w:p>
    <w:p w:rsidR="00032719" w:rsidRPr="00032719" w:rsidRDefault="00032719" w:rsidP="00032719">
      <w:pPr>
        <w:spacing w:after="0" w:line="240" w:lineRule="auto"/>
        <w:ind w:firstLine="709"/>
        <w:jc w:val="both"/>
        <w:rPr>
          <w:rFonts w:ascii="Times New Roman" w:eastAsia="Calibri" w:hAnsi="Times New Roman" w:cs="Times New Roman"/>
          <w:i/>
          <w:sz w:val="28"/>
          <w:szCs w:val="28"/>
        </w:rPr>
      </w:pPr>
      <w:r w:rsidRPr="00032719">
        <w:rPr>
          <w:rFonts w:ascii="Times New Roman" w:eastAsia="Calibri" w:hAnsi="Times New Roman" w:cs="Times New Roman"/>
          <w:i/>
          <w:sz w:val="28"/>
          <w:szCs w:val="28"/>
        </w:rPr>
        <w:t>Поддержка новых форм культурного просвещения и поддержка молодых дарований за счет:</w:t>
      </w:r>
    </w:p>
    <w:p w:rsidR="00032719" w:rsidRPr="00032719" w:rsidRDefault="00032719" w:rsidP="00032719">
      <w:pPr>
        <w:numPr>
          <w:ilvl w:val="0"/>
          <w:numId w:val="34"/>
        </w:numPr>
        <w:spacing w:after="0" w:line="240" w:lineRule="auto"/>
        <w:ind w:left="426"/>
        <w:jc w:val="both"/>
        <w:rPr>
          <w:rFonts w:ascii="Times New Roman" w:eastAsia="Calibri" w:hAnsi="Times New Roman" w:cs="Times New Roman"/>
          <w:sz w:val="28"/>
          <w:szCs w:val="28"/>
        </w:rPr>
      </w:pPr>
      <w:r w:rsidRPr="00032719">
        <w:rPr>
          <w:rFonts w:ascii="Times New Roman" w:eastAsia="Calibri" w:hAnsi="Times New Roman" w:cs="Times New Roman"/>
          <w:sz w:val="28"/>
          <w:szCs w:val="28"/>
        </w:rPr>
        <w:t>стимулирования художественного творчества в профессиональных социальных средах (технической, аграрной, медицинской, педагогической и т.д.) и различных возрастных категориях населения (дети, молодежь, население среднего и пожилого возраста);</w:t>
      </w:r>
    </w:p>
    <w:p w:rsidR="00032719" w:rsidRPr="00032719" w:rsidRDefault="00032719" w:rsidP="00032719">
      <w:pPr>
        <w:numPr>
          <w:ilvl w:val="0"/>
          <w:numId w:val="34"/>
        </w:numPr>
        <w:spacing w:after="0" w:line="240" w:lineRule="auto"/>
        <w:ind w:hanging="1003"/>
        <w:jc w:val="both"/>
        <w:rPr>
          <w:rFonts w:ascii="Times New Roman" w:eastAsia="Calibri" w:hAnsi="Times New Roman" w:cs="Times New Roman"/>
          <w:sz w:val="28"/>
          <w:szCs w:val="28"/>
        </w:rPr>
      </w:pPr>
      <w:r w:rsidRPr="00032719">
        <w:rPr>
          <w:rFonts w:ascii="Times New Roman" w:eastAsia="Calibri" w:hAnsi="Times New Roman" w:cs="Times New Roman"/>
          <w:sz w:val="28"/>
          <w:szCs w:val="28"/>
        </w:rPr>
        <w:t>выявления одаренных детей и молодежи, обеспечения условий для их образования и творческого развития;</w:t>
      </w:r>
    </w:p>
    <w:p w:rsidR="00032719" w:rsidRPr="00032719" w:rsidRDefault="00032719" w:rsidP="00032719">
      <w:pPr>
        <w:numPr>
          <w:ilvl w:val="0"/>
          <w:numId w:val="34"/>
        </w:numPr>
        <w:spacing w:after="0" w:line="240" w:lineRule="auto"/>
        <w:ind w:left="709" w:hanging="283"/>
        <w:jc w:val="both"/>
        <w:rPr>
          <w:rFonts w:ascii="Times New Roman" w:eastAsia="Calibri" w:hAnsi="Times New Roman" w:cs="Times New Roman"/>
          <w:sz w:val="28"/>
          <w:szCs w:val="28"/>
        </w:rPr>
      </w:pPr>
      <w:r w:rsidRPr="00032719">
        <w:rPr>
          <w:rFonts w:ascii="Times New Roman" w:eastAsia="Calibri" w:hAnsi="Times New Roman" w:cs="Times New Roman"/>
          <w:sz w:val="28"/>
          <w:szCs w:val="28"/>
        </w:rPr>
        <w:t>поддержки культурных проектов в детской и молодежной среде, роста охвата детского населения города дополнительным образованием художественно-эстетической направленности;</w:t>
      </w:r>
    </w:p>
    <w:p w:rsidR="00032719" w:rsidRPr="00032719" w:rsidRDefault="00032719" w:rsidP="00032719">
      <w:pPr>
        <w:numPr>
          <w:ilvl w:val="0"/>
          <w:numId w:val="34"/>
        </w:numPr>
        <w:spacing w:after="0" w:line="240" w:lineRule="auto"/>
        <w:ind w:left="709" w:hanging="283"/>
        <w:jc w:val="both"/>
        <w:rPr>
          <w:rFonts w:ascii="Times New Roman" w:eastAsia="Calibri" w:hAnsi="Times New Roman" w:cs="Times New Roman"/>
          <w:sz w:val="28"/>
          <w:szCs w:val="28"/>
        </w:rPr>
      </w:pPr>
      <w:r w:rsidRPr="00032719">
        <w:rPr>
          <w:rFonts w:ascii="Times New Roman" w:eastAsia="Calibri" w:hAnsi="Times New Roman" w:cs="Times New Roman"/>
          <w:sz w:val="28"/>
          <w:szCs w:val="28"/>
        </w:rPr>
        <w:t>увеличения эстетически развитой и заинтересованной аудитории слушателей и зрителей, читателей библиотек.</w:t>
      </w:r>
    </w:p>
    <w:p w:rsidR="00032719" w:rsidRPr="00032719" w:rsidRDefault="00032719" w:rsidP="00032719">
      <w:pPr>
        <w:spacing w:after="0" w:line="240" w:lineRule="auto"/>
        <w:ind w:left="426"/>
        <w:jc w:val="both"/>
        <w:rPr>
          <w:rFonts w:ascii="Times New Roman" w:eastAsia="Calibri" w:hAnsi="Times New Roman" w:cs="Times New Roman"/>
          <w:sz w:val="28"/>
          <w:szCs w:val="28"/>
        </w:rPr>
      </w:pPr>
      <w:r w:rsidRPr="00032719">
        <w:rPr>
          <w:rFonts w:ascii="Times New Roman" w:eastAsia="Calibri" w:hAnsi="Times New Roman" w:cs="Times New Roman"/>
          <w:sz w:val="28"/>
          <w:szCs w:val="28"/>
        </w:rPr>
        <w:t>Выполнение поставленных задач будет характеризоваться следующими целевыми показателями:</w:t>
      </w:r>
    </w:p>
    <w:p w:rsidR="00032719" w:rsidRPr="00032719" w:rsidRDefault="00032719" w:rsidP="00032719">
      <w:pPr>
        <w:numPr>
          <w:ilvl w:val="0"/>
          <w:numId w:val="34"/>
        </w:numPr>
        <w:spacing w:after="0" w:line="240" w:lineRule="auto"/>
        <w:ind w:left="709" w:hanging="283"/>
        <w:jc w:val="both"/>
        <w:rPr>
          <w:rFonts w:ascii="Times New Roman" w:eastAsia="Calibri" w:hAnsi="Times New Roman" w:cs="Times New Roman"/>
          <w:sz w:val="28"/>
          <w:szCs w:val="28"/>
        </w:rPr>
      </w:pPr>
      <w:r w:rsidRPr="00032719">
        <w:rPr>
          <w:rFonts w:ascii="Times New Roman" w:eastAsia="Calibri" w:hAnsi="Times New Roman" w:cs="Times New Roman"/>
          <w:sz w:val="28"/>
          <w:szCs w:val="28"/>
        </w:rPr>
        <w:t>среднее количество посетителей, организованных культурно – массовых мероприятий (в расчете на одно мероприятие): 200 чел.- в 2019 году, 400 чел.- в 2025 году, 700 чел. – к 2030 году;</w:t>
      </w:r>
    </w:p>
    <w:p w:rsidR="00032719" w:rsidRPr="00032719" w:rsidRDefault="00032719" w:rsidP="00032719">
      <w:pPr>
        <w:numPr>
          <w:ilvl w:val="0"/>
          <w:numId w:val="34"/>
        </w:numPr>
        <w:spacing w:after="0" w:line="240" w:lineRule="auto"/>
        <w:ind w:left="709" w:hanging="283"/>
        <w:jc w:val="both"/>
        <w:rPr>
          <w:rFonts w:ascii="Times New Roman" w:eastAsia="Calibri" w:hAnsi="Times New Roman" w:cs="Times New Roman"/>
          <w:sz w:val="28"/>
          <w:szCs w:val="28"/>
        </w:rPr>
      </w:pPr>
      <w:r w:rsidRPr="00032719">
        <w:rPr>
          <w:rFonts w:ascii="Times New Roman" w:eastAsia="Calibri" w:hAnsi="Times New Roman" w:cs="Times New Roman"/>
          <w:sz w:val="28"/>
          <w:szCs w:val="28"/>
        </w:rPr>
        <w:t xml:space="preserve">охват населения библиотечным обслуживанием   в 2030 году - 78%;   </w:t>
      </w:r>
    </w:p>
    <w:p w:rsidR="00032719" w:rsidRPr="00032719" w:rsidRDefault="00032719" w:rsidP="00032719">
      <w:pPr>
        <w:numPr>
          <w:ilvl w:val="0"/>
          <w:numId w:val="34"/>
        </w:numPr>
        <w:spacing w:after="0" w:line="240" w:lineRule="auto"/>
        <w:ind w:left="709" w:hanging="283"/>
        <w:jc w:val="both"/>
        <w:rPr>
          <w:rFonts w:ascii="Times New Roman" w:eastAsia="Calibri" w:hAnsi="Times New Roman" w:cs="Times New Roman"/>
          <w:sz w:val="28"/>
          <w:szCs w:val="28"/>
        </w:rPr>
      </w:pPr>
      <w:r w:rsidRPr="00032719">
        <w:rPr>
          <w:rFonts w:ascii="Times New Roman" w:eastAsia="Calibri" w:hAnsi="Times New Roman" w:cs="Times New Roman"/>
          <w:sz w:val="28"/>
          <w:szCs w:val="28"/>
        </w:rPr>
        <w:t>количество видов, возрожденных народных художественных промыслов, декоративно – прикладного искусства и ремесел: 9 ед.- в 2018 году, 50 ед.- к 2030 году.</w:t>
      </w:r>
    </w:p>
    <w:p w:rsidR="00032719" w:rsidRPr="00032719" w:rsidRDefault="00032719" w:rsidP="00032719">
      <w:pPr>
        <w:spacing w:after="0" w:line="240" w:lineRule="auto"/>
        <w:ind w:firstLine="709"/>
        <w:jc w:val="both"/>
        <w:rPr>
          <w:rFonts w:ascii="Times New Roman" w:eastAsia="Calibri" w:hAnsi="Times New Roman" w:cs="Times New Roman"/>
          <w:sz w:val="28"/>
          <w:szCs w:val="28"/>
        </w:rPr>
      </w:pPr>
      <w:bookmarkStart w:id="27" w:name="_Toc295206941"/>
    </w:p>
    <w:p w:rsidR="00032719" w:rsidRPr="00032719" w:rsidRDefault="00032719" w:rsidP="00032719">
      <w:pPr>
        <w:spacing w:after="0" w:line="240" w:lineRule="auto"/>
        <w:jc w:val="both"/>
        <w:rPr>
          <w:rFonts w:ascii="Times New Roman" w:eastAsia="Calibri" w:hAnsi="Times New Roman" w:cs="Times New Roman"/>
          <w:b/>
          <w:sz w:val="28"/>
          <w:szCs w:val="28"/>
        </w:rPr>
      </w:pPr>
      <w:r w:rsidRPr="00032719">
        <w:rPr>
          <w:rFonts w:ascii="Times New Roman" w:eastAsia="Calibri" w:hAnsi="Times New Roman" w:cs="Times New Roman"/>
          <w:b/>
          <w:sz w:val="28"/>
          <w:szCs w:val="28"/>
        </w:rPr>
        <w:t xml:space="preserve">        </w:t>
      </w:r>
    </w:p>
    <w:p w:rsidR="00032719" w:rsidRPr="00032719" w:rsidRDefault="00032719" w:rsidP="00032719">
      <w:pPr>
        <w:spacing w:after="0" w:line="240" w:lineRule="auto"/>
        <w:rPr>
          <w:rFonts w:ascii="Times New Roman" w:eastAsia="Calibri" w:hAnsi="Times New Roman" w:cs="Times New Roman"/>
          <w:b/>
          <w:sz w:val="28"/>
          <w:szCs w:val="28"/>
        </w:rPr>
      </w:pPr>
      <w:r w:rsidRPr="00032719">
        <w:rPr>
          <w:rFonts w:ascii="Times New Roman" w:eastAsia="Calibri" w:hAnsi="Times New Roman" w:cs="Times New Roman"/>
          <w:b/>
          <w:sz w:val="28"/>
          <w:szCs w:val="28"/>
        </w:rPr>
        <w:t xml:space="preserve">          Развитие туризма</w:t>
      </w:r>
    </w:p>
    <w:p w:rsidR="00032719" w:rsidRPr="00032719" w:rsidRDefault="00032719" w:rsidP="00032719">
      <w:pPr>
        <w:spacing w:after="0" w:line="240" w:lineRule="auto"/>
        <w:ind w:firstLine="709"/>
        <w:jc w:val="both"/>
        <w:rPr>
          <w:rFonts w:ascii="Times New Roman" w:eastAsia="Calibri" w:hAnsi="Times New Roman" w:cs="Times New Roman"/>
          <w:sz w:val="28"/>
          <w:szCs w:val="28"/>
        </w:rPr>
      </w:pPr>
      <w:r w:rsidRPr="00032719">
        <w:rPr>
          <w:rFonts w:ascii="Times New Roman" w:eastAsia="Calibri" w:hAnsi="Times New Roman" w:cs="Times New Roman"/>
          <w:sz w:val="28"/>
          <w:szCs w:val="28"/>
        </w:rPr>
        <w:t>Рекреационный и культурно-исторический потенциал муниципального образования ««Городской округ город Сунжа» свидетельствует о перспективности развития туризма на территории города.</w:t>
      </w:r>
    </w:p>
    <w:p w:rsidR="00032719" w:rsidRPr="00032719" w:rsidRDefault="00032719" w:rsidP="00032719">
      <w:pPr>
        <w:spacing w:after="0" w:line="240" w:lineRule="auto"/>
        <w:ind w:firstLine="709"/>
        <w:jc w:val="both"/>
        <w:rPr>
          <w:rFonts w:ascii="Times New Roman" w:eastAsia="Calibri" w:hAnsi="Times New Roman" w:cs="Times New Roman"/>
          <w:sz w:val="28"/>
          <w:szCs w:val="28"/>
        </w:rPr>
      </w:pPr>
      <w:r w:rsidRPr="00032719">
        <w:rPr>
          <w:rFonts w:ascii="Times New Roman" w:eastAsia="Calibri" w:hAnsi="Times New Roman" w:cs="Times New Roman"/>
          <w:sz w:val="28"/>
          <w:szCs w:val="28"/>
        </w:rPr>
        <w:t xml:space="preserve">Стратегической целью развития сферы туризма является формирование положительного туристского имиджа МО «Городской округ город Сунжа» на рынке туристских услуг, повышение качества, доступности и конкурентоспособности туристских услуг. </w:t>
      </w:r>
    </w:p>
    <w:p w:rsidR="00032719" w:rsidRPr="00032719" w:rsidRDefault="00032719" w:rsidP="00032719">
      <w:pPr>
        <w:spacing w:after="0" w:line="240" w:lineRule="auto"/>
        <w:ind w:firstLine="709"/>
        <w:jc w:val="both"/>
        <w:rPr>
          <w:rFonts w:ascii="Times New Roman" w:eastAsia="Calibri" w:hAnsi="Times New Roman" w:cs="Times New Roman"/>
          <w:sz w:val="28"/>
          <w:szCs w:val="28"/>
        </w:rPr>
      </w:pPr>
      <w:r w:rsidRPr="00032719">
        <w:rPr>
          <w:rFonts w:ascii="Times New Roman" w:eastAsia="Calibri" w:hAnsi="Times New Roman" w:cs="Times New Roman"/>
          <w:sz w:val="28"/>
          <w:szCs w:val="28"/>
        </w:rPr>
        <w:t>Реализация цели предусматривает решение приоритетных задач:</w:t>
      </w:r>
    </w:p>
    <w:p w:rsidR="00032719" w:rsidRPr="00032719" w:rsidRDefault="00032719" w:rsidP="00032719">
      <w:pPr>
        <w:numPr>
          <w:ilvl w:val="0"/>
          <w:numId w:val="35"/>
        </w:numPr>
        <w:spacing w:after="0" w:line="240" w:lineRule="auto"/>
        <w:ind w:left="709" w:hanging="709"/>
        <w:jc w:val="both"/>
        <w:rPr>
          <w:rFonts w:ascii="Times New Roman" w:eastAsia="Calibri" w:hAnsi="Times New Roman" w:cs="Times New Roman"/>
          <w:sz w:val="28"/>
          <w:szCs w:val="28"/>
        </w:rPr>
      </w:pPr>
      <w:r w:rsidRPr="00032719">
        <w:rPr>
          <w:rFonts w:ascii="Times New Roman" w:eastAsia="Calibri" w:hAnsi="Times New Roman" w:cs="Times New Roman"/>
          <w:sz w:val="28"/>
          <w:szCs w:val="28"/>
        </w:rPr>
        <w:lastRenderedPageBreak/>
        <w:t>формирование положительного туристского имиджа города;</w:t>
      </w:r>
    </w:p>
    <w:p w:rsidR="00032719" w:rsidRPr="00032719" w:rsidRDefault="00032719" w:rsidP="00032719">
      <w:pPr>
        <w:numPr>
          <w:ilvl w:val="0"/>
          <w:numId w:val="35"/>
        </w:numPr>
        <w:spacing w:after="0" w:line="240" w:lineRule="auto"/>
        <w:ind w:left="709" w:hanging="709"/>
        <w:jc w:val="both"/>
        <w:rPr>
          <w:rFonts w:ascii="Times New Roman" w:eastAsia="Calibri" w:hAnsi="Times New Roman" w:cs="Times New Roman"/>
          <w:color w:val="2D2D2D"/>
          <w:sz w:val="28"/>
          <w:szCs w:val="28"/>
        </w:rPr>
      </w:pPr>
      <w:r w:rsidRPr="00032719">
        <w:rPr>
          <w:rFonts w:ascii="Times New Roman" w:eastAsia="Calibri" w:hAnsi="Times New Roman" w:cs="Times New Roman"/>
          <w:sz w:val="28"/>
          <w:szCs w:val="28"/>
        </w:rPr>
        <w:t>развитие перспективных видов туризма (аграрного, экологического, событийного, делового, водного, активного, спортивного);</w:t>
      </w:r>
      <w:r w:rsidRPr="00032719">
        <w:rPr>
          <w:rFonts w:ascii="Times New Roman" w:eastAsia="Calibri" w:hAnsi="Times New Roman" w:cs="Times New Roman"/>
          <w:color w:val="2D2D2D"/>
          <w:sz w:val="28"/>
          <w:szCs w:val="28"/>
        </w:rPr>
        <w:t xml:space="preserve">    </w:t>
      </w:r>
    </w:p>
    <w:p w:rsidR="00032719" w:rsidRPr="00032719" w:rsidRDefault="00032719" w:rsidP="00032719">
      <w:pPr>
        <w:spacing w:after="0" w:line="240" w:lineRule="auto"/>
        <w:ind w:firstLine="720"/>
        <w:jc w:val="both"/>
        <w:rPr>
          <w:rFonts w:ascii="Times New Roman" w:eastAsia="Calibri" w:hAnsi="Times New Roman" w:cs="Times New Roman"/>
          <w:i/>
          <w:iCs/>
          <w:sz w:val="28"/>
          <w:szCs w:val="28"/>
        </w:rPr>
      </w:pPr>
      <w:r w:rsidRPr="00032719">
        <w:rPr>
          <w:rFonts w:ascii="Times New Roman" w:eastAsia="Calibri" w:hAnsi="Times New Roman" w:cs="Times New Roman"/>
          <w:i/>
          <w:iCs/>
          <w:sz w:val="28"/>
          <w:szCs w:val="28"/>
        </w:rPr>
        <w:t>Социально-экономическая эффективность от реализации проекта:</w:t>
      </w:r>
    </w:p>
    <w:p w:rsidR="00032719" w:rsidRPr="00032719" w:rsidRDefault="00032719" w:rsidP="00032719">
      <w:pPr>
        <w:numPr>
          <w:ilvl w:val="0"/>
          <w:numId w:val="36"/>
        </w:numPr>
        <w:spacing w:after="0" w:line="240" w:lineRule="auto"/>
        <w:ind w:left="709" w:hanging="709"/>
        <w:jc w:val="both"/>
        <w:rPr>
          <w:rFonts w:ascii="Times New Roman" w:eastAsia="Calibri" w:hAnsi="Times New Roman" w:cs="Times New Roman"/>
          <w:sz w:val="28"/>
          <w:szCs w:val="28"/>
        </w:rPr>
      </w:pPr>
      <w:r w:rsidRPr="00032719">
        <w:rPr>
          <w:rFonts w:ascii="Times New Roman" w:eastAsia="Calibri" w:hAnsi="Times New Roman" w:cs="Times New Roman"/>
          <w:sz w:val="28"/>
          <w:szCs w:val="28"/>
        </w:rPr>
        <w:t>развитие этнического, спортивного, культурно-познавательного, событийного, природно-экологического видов туризма на территории города;</w:t>
      </w:r>
    </w:p>
    <w:p w:rsidR="00032719" w:rsidRPr="00032719" w:rsidRDefault="00032719" w:rsidP="00032719">
      <w:pPr>
        <w:numPr>
          <w:ilvl w:val="0"/>
          <w:numId w:val="36"/>
        </w:numPr>
        <w:spacing w:after="0" w:line="240" w:lineRule="auto"/>
        <w:ind w:left="709" w:hanging="709"/>
        <w:jc w:val="both"/>
        <w:rPr>
          <w:rFonts w:ascii="Times New Roman" w:eastAsia="Calibri" w:hAnsi="Times New Roman" w:cs="Times New Roman"/>
          <w:sz w:val="28"/>
          <w:szCs w:val="28"/>
        </w:rPr>
      </w:pPr>
      <w:r w:rsidRPr="00032719">
        <w:rPr>
          <w:rFonts w:ascii="Times New Roman" w:eastAsia="Calibri" w:hAnsi="Times New Roman" w:cs="Times New Roman"/>
          <w:sz w:val="28"/>
          <w:szCs w:val="28"/>
        </w:rPr>
        <w:t xml:space="preserve">развитие социальной, инженерной, транспортной инфраструктур муниципального образования ««Городской округ город Сунжа»; </w:t>
      </w:r>
    </w:p>
    <w:p w:rsidR="00032719" w:rsidRPr="00032719" w:rsidRDefault="00032719" w:rsidP="00032719">
      <w:pPr>
        <w:numPr>
          <w:ilvl w:val="0"/>
          <w:numId w:val="36"/>
        </w:numPr>
        <w:spacing w:after="0" w:line="240" w:lineRule="auto"/>
        <w:ind w:left="709" w:hanging="709"/>
        <w:jc w:val="both"/>
        <w:rPr>
          <w:rFonts w:ascii="Times New Roman" w:eastAsia="Calibri" w:hAnsi="Times New Roman" w:cs="Times New Roman"/>
          <w:sz w:val="28"/>
          <w:szCs w:val="28"/>
        </w:rPr>
      </w:pPr>
      <w:r w:rsidRPr="00032719">
        <w:rPr>
          <w:rFonts w:ascii="Times New Roman" w:eastAsia="Calibri" w:hAnsi="Times New Roman" w:cs="Times New Roman"/>
          <w:sz w:val="28"/>
          <w:szCs w:val="28"/>
        </w:rPr>
        <w:t>развитие гостиничного бизнеса, сферы общественного питания, развлекательного отдыха (аттракционы, боулинг и т.д.), туристской деятельности (деятельность туроператоров и турагентов) и др.;</w:t>
      </w:r>
    </w:p>
    <w:p w:rsidR="00032719" w:rsidRPr="00032719" w:rsidRDefault="00032719" w:rsidP="00032719">
      <w:pPr>
        <w:numPr>
          <w:ilvl w:val="0"/>
          <w:numId w:val="36"/>
        </w:numPr>
        <w:spacing w:after="0" w:line="240" w:lineRule="auto"/>
        <w:ind w:left="709" w:hanging="709"/>
        <w:jc w:val="both"/>
        <w:rPr>
          <w:rFonts w:ascii="Times New Roman" w:eastAsia="Calibri" w:hAnsi="Times New Roman" w:cs="Times New Roman"/>
          <w:sz w:val="28"/>
          <w:szCs w:val="28"/>
        </w:rPr>
      </w:pPr>
      <w:r w:rsidRPr="00032719">
        <w:rPr>
          <w:rFonts w:ascii="Times New Roman" w:eastAsia="Calibri" w:hAnsi="Times New Roman" w:cs="Times New Roman"/>
          <w:sz w:val="28"/>
          <w:szCs w:val="28"/>
        </w:rPr>
        <w:t>развитие детско-юношеского спорта и туризма МО «Городской округ город Сунжа».</w:t>
      </w:r>
    </w:p>
    <w:p w:rsidR="00032719" w:rsidRPr="00032719" w:rsidRDefault="00032719" w:rsidP="00032719">
      <w:pPr>
        <w:spacing w:after="0" w:line="240" w:lineRule="auto"/>
        <w:jc w:val="both"/>
        <w:rPr>
          <w:rFonts w:ascii="Times New Roman" w:eastAsia="Calibri" w:hAnsi="Times New Roman" w:cs="Times New Roman"/>
          <w:sz w:val="28"/>
          <w:szCs w:val="28"/>
        </w:rPr>
      </w:pPr>
    </w:p>
    <w:p w:rsidR="00032719" w:rsidRPr="00032719" w:rsidRDefault="00032719" w:rsidP="00032719">
      <w:pPr>
        <w:spacing w:after="0" w:line="240" w:lineRule="auto"/>
        <w:jc w:val="both"/>
        <w:rPr>
          <w:rFonts w:ascii="Times New Roman" w:eastAsia="Calibri" w:hAnsi="Times New Roman" w:cs="Times New Roman"/>
          <w:b/>
          <w:sz w:val="28"/>
          <w:szCs w:val="28"/>
        </w:rPr>
      </w:pPr>
      <w:r w:rsidRPr="00032719">
        <w:rPr>
          <w:rFonts w:ascii="Times New Roman" w:eastAsia="Calibri" w:hAnsi="Times New Roman" w:cs="Times New Roman"/>
          <w:b/>
          <w:sz w:val="28"/>
          <w:szCs w:val="28"/>
        </w:rPr>
        <w:t xml:space="preserve">         Социальное обеспечение населения </w:t>
      </w:r>
    </w:p>
    <w:p w:rsidR="00032719" w:rsidRPr="00032719" w:rsidRDefault="00032719" w:rsidP="00032719">
      <w:pPr>
        <w:spacing w:after="0" w:line="240" w:lineRule="auto"/>
        <w:jc w:val="both"/>
        <w:rPr>
          <w:rFonts w:ascii="Times New Roman" w:eastAsia="Calibri" w:hAnsi="Times New Roman" w:cs="Times New Roman"/>
          <w:sz w:val="28"/>
          <w:szCs w:val="28"/>
        </w:rPr>
      </w:pPr>
      <w:r w:rsidRPr="00032719">
        <w:rPr>
          <w:rFonts w:ascii="Times New Roman" w:eastAsia="Calibri" w:hAnsi="Times New Roman" w:cs="Times New Roman"/>
          <w:sz w:val="28"/>
          <w:szCs w:val="28"/>
        </w:rPr>
        <w:tab/>
        <w:t xml:space="preserve">Приоритетными направлениями развития социального обеспечения населения города является: </w:t>
      </w:r>
    </w:p>
    <w:p w:rsidR="00032719" w:rsidRPr="00032719" w:rsidRDefault="00032719" w:rsidP="00032719">
      <w:pPr>
        <w:numPr>
          <w:ilvl w:val="0"/>
          <w:numId w:val="53"/>
        </w:numPr>
        <w:shd w:val="clear" w:color="auto" w:fill="FCFCFC"/>
        <w:spacing w:after="0" w:line="240" w:lineRule="auto"/>
        <w:jc w:val="both"/>
        <w:rPr>
          <w:rFonts w:ascii="Times New Roman" w:eastAsia="Calibri" w:hAnsi="Times New Roman" w:cs="Times New Roman"/>
          <w:color w:val="000000"/>
          <w:sz w:val="28"/>
          <w:szCs w:val="28"/>
        </w:rPr>
      </w:pPr>
      <w:r w:rsidRPr="00032719">
        <w:rPr>
          <w:rFonts w:ascii="Times New Roman" w:eastAsia="Calibri" w:hAnsi="Times New Roman" w:cs="Times New Roman"/>
          <w:color w:val="000000"/>
          <w:sz w:val="28"/>
          <w:szCs w:val="28"/>
        </w:rPr>
        <w:t>выполнение в полном объеме мероприятий, предусмотренных Государственной программы Республики Ингушетия «Социальная защита населения»;</w:t>
      </w:r>
    </w:p>
    <w:p w:rsidR="00032719" w:rsidRPr="00032719" w:rsidRDefault="00032719" w:rsidP="00032719">
      <w:pPr>
        <w:numPr>
          <w:ilvl w:val="0"/>
          <w:numId w:val="53"/>
        </w:numPr>
        <w:shd w:val="clear" w:color="auto" w:fill="FCFCFC"/>
        <w:spacing w:after="0" w:line="240" w:lineRule="auto"/>
        <w:jc w:val="both"/>
        <w:rPr>
          <w:rFonts w:ascii="Times New Roman" w:eastAsia="Calibri" w:hAnsi="Times New Roman" w:cs="Times New Roman"/>
          <w:color w:val="000000"/>
          <w:sz w:val="28"/>
          <w:szCs w:val="28"/>
        </w:rPr>
      </w:pPr>
      <w:r w:rsidRPr="00032719">
        <w:rPr>
          <w:rFonts w:ascii="Times New Roman" w:eastAsia="Calibri" w:hAnsi="Times New Roman" w:cs="Times New Roman"/>
          <w:color w:val="000000"/>
          <w:sz w:val="28"/>
          <w:szCs w:val="28"/>
        </w:rPr>
        <w:t>реализация плана мероприятий «дорожная карта» по повышению эффективности и качества услуг в сфере социального обслуживания в Республике Ингушетия;</w:t>
      </w:r>
    </w:p>
    <w:p w:rsidR="00032719" w:rsidRPr="00032719" w:rsidRDefault="00032719" w:rsidP="00032719">
      <w:pPr>
        <w:numPr>
          <w:ilvl w:val="0"/>
          <w:numId w:val="53"/>
        </w:numPr>
        <w:shd w:val="clear" w:color="auto" w:fill="FCFCFC"/>
        <w:spacing w:after="0" w:line="240" w:lineRule="auto"/>
        <w:jc w:val="both"/>
        <w:rPr>
          <w:rFonts w:ascii="Times New Roman" w:eastAsia="Calibri" w:hAnsi="Times New Roman" w:cs="Times New Roman"/>
          <w:color w:val="000000"/>
          <w:sz w:val="28"/>
          <w:szCs w:val="28"/>
        </w:rPr>
      </w:pPr>
      <w:r w:rsidRPr="00032719">
        <w:rPr>
          <w:rFonts w:ascii="Times New Roman" w:eastAsia="Calibri" w:hAnsi="Times New Roman" w:cs="Times New Roman"/>
          <w:sz w:val="28"/>
          <w:szCs w:val="28"/>
        </w:rPr>
        <w:t>укрепление и развитие института семьи в муниципальном образовании «Городской округ город Сунжа»;</w:t>
      </w:r>
    </w:p>
    <w:p w:rsidR="00032719" w:rsidRPr="00032719" w:rsidRDefault="00032719" w:rsidP="00032719">
      <w:pPr>
        <w:numPr>
          <w:ilvl w:val="0"/>
          <w:numId w:val="53"/>
        </w:numPr>
        <w:shd w:val="clear" w:color="auto" w:fill="FCFCFC"/>
        <w:spacing w:after="0" w:line="240" w:lineRule="auto"/>
        <w:jc w:val="both"/>
        <w:rPr>
          <w:rFonts w:ascii="Times New Roman" w:eastAsia="Calibri" w:hAnsi="Times New Roman" w:cs="Times New Roman"/>
          <w:color w:val="000000"/>
          <w:sz w:val="28"/>
          <w:szCs w:val="28"/>
        </w:rPr>
      </w:pPr>
      <w:r w:rsidRPr="00032719">
        <w:rPr>
          <w:rFonts w:ascii="Times New Roman" w:eastAsia="Calibri" w:hAnsi="Times New Roman" w:cs="Times New Roman"/>
          <w:color w:val="000000"/>
          <w:sz w:val="28"/>
          <w:szCs w:val="28"/>
        </w:rPr>
        <w:t xml:space="preserve">развитие системы стационарного социального обслуживания населения, улучшение качества обслуживания граждан пожилого возраста и инвалидов, </w:t>
      </w:r>
    </w:p>
    <w:p w:rsidR="00032719" w:rsidRPr="00032719" w:rsidRDefault="00032719" w:rsidP="00032719">
      <w:pPr>
        <w:numPr>
          <w:ilvl w:val="0"/>
          <w:numId w:val="53"/>
        </w:numPr>
        <w:shd w:val="clear" w:color="auto" w:fill="FCFCFC"/>
        <w:spacing w:after="0" w:line="240" w:lineRule="auto"/>
        <w:jc w:val="both"/>
        <w:rPr>
          <w:rFonts w:ascii="Times New Roman" w:eastAsia="Calibri" w:hAnsi="Times New Roman" w:cs="Times New Roman"/>
          <w:color w:val="000000"/>
          <w:sz w:val="28"/>
          <w:szCs w:val="28"/>
        </w:rPr>
      </w:pPr>
      <w:r w:rsidRPr="00032719">
        <w:rPr>
          <w:rFonts w:ascii="Times New Roman" w:eastAsia="Calibri" w:hAnsi="Times New Roman" w:cs="Times New Roman"/>
          <w:sz w:val="28"/>
          <w:szCs w:val="28"/>
        </w:rPr>
        <w:t>о</w:t>
      </w:r>
      <w:r w:rsidRPr="00032719">
        <w:rPr>
          <w:rFonts w:ascii="Times New Roman" w:eastAsia="Calibri" w:hAnsi="Times New Roman" w:cs="Times New Roman"/>
          <w:color w:val="000000"/>
          <w:sz w:val="28"/>
          <w:szCs w:val="28"/>
        </w:rPr>
        <w:t>беспечение комплексной системы реабилитации инвалидов, в том числе детей-инвалидов;</w:t>
      </w:r>
    </w:p>
    <w:p w:rsidR="00032719" w:rsidRPr="00032719" w:rsidRDefault="00032719" w:rsidP="00032719">
      <w:pPr>
        <w:numPr>
          <w:ilvl w:val="0"/>
          <w:numId w:val="53"/>
        </w:numPr>
        <w:shd w:val="clear" w:color="auto" w:fill="FCFCFC"/>
        <w:spacing w:after="0" w:line="240" w:lineRule="auto"/>
        <w:jc w:val="both"/>
        <w:rPr>
          <w:rFonts w:ascii="Times New Roman" w:eastAsia="Calibri" w:hAnsi="Times New Roman" w:cs="Times New Roman"/>
          <w:color w:val="000000"/>
          <w:sz w:val="28"/>
          <w:szCs w:val="28"/>
        </w:rPr>
      </w:pPr>
      <w:r w:rsidRPr="00032719">
        <w:rPr>
          <w:rFonts w:ascii="Times New Roman" w:eastAsia="Calibri" w:hAnsi="Times New Roman" w:cs="Times New Roman"/>
          <w:color w:val="000000"/>
          <w:sz w:val="28"/>
          <w:szCs w:val="28"/>
        </w:rPr>
        <w:t>создание без барьерной среды жизнедеятельности инвалидов;</w:t>
      </w:r>
    </w:p>
    <w:p w:rsidR="00032719" w:rsidRPr="00032719" w:rsidRDefault="00032719" w:rsidP="00032719">
      <w:pPr>
        <w:numPr>
          <w:ilvl w:val="0"/>
          <w:numId w:val="53"/>
        </w:numPr>
        <w:shd w:val="clear" w:color="auto" w:fill="FCFCFC"/>
        <w:spacing w:after="0" w:line="240" w:lineRule="auto"/>
        <w:jc w:val="both"/>
        <w:rPr>
          <w:rFonts w:ascii="Times New Roman" w:eastAsia="Calibri" w:hAnsi="Times New Roman" w:cs="Times New Roman"/>
          <w:sz w:val="28"/>
          <w:szCs w:val="28"/>
        </w:rPr>
      </w:pPr>
      <w:r w:rsidRPr="00032719">
        <w:rPr>
          <w:rFonts w:ascii="Times New Roman" w:eastAsia="Calibri" w:hAnsi="Times New Roman" w:cs="Times New Roman"/>
          <w:sz w:val="28"/>
          <w:szCs w:val="28"/>
        </w:rPr>
        <w:t>обеспечение равных возможностей в получении образования, трудоустройстве, доступе к социально-культурным учреждениям и в других сферах жизнедеятельности;</w:t>
      </w:r>
    </w:p>
    <w:p w:rsidR="00032719" w:rsidRPr="00032719" w:rsidRDefault="00032719" w:rsidP="00032719">
      <w:pPr>
        <w:numPr>
          <w:ilvl w:val="0"/>
          <w:numId w:val="53"/>
        </w:numPr>
        <w:shd w:val="clear" w:color="auto" w:fill="FCFCFC"/>
        <w:spacing w:after="0" w:line="240" w:lineRule="auto"/>
        <w:jc w:val="both"/>
        <w:rPr>
          <w:rFonts w:ascii="Times New Roman" w:eastAsia="Calibri" w:hAnsi="Times New Roman" w:cs="Times New Roman"/>
          <w:sz w:val="28"/>
          <w:szCs w:val="28"/>
        </w:rPr>
      </w:pPr>
      <w:r w:rsidRPr="00032719">
        <w:rPr>
          <w:rFonts w:ascii="Times New Roman" w:eastAsia="Calibri" w:hAnsi="Times New Roman" w:cs="Times New Roman"/>
          <w:sz w:val="28"/>
          <w:szCs w:val="28"/>
        </w:rPr>
        <w:t>сохранение кадрового потенциала отрасли;</w:t>
      </w:r>
    </w:p>
    <w:p w:rsidR="00032719" w:rsidRPr="00032719" w:rsidRDefault="00032719" w:rsidP="00032719">
      <w:pPr>
        <w:numPr>
          <w:ilvl w:val="0"/>
          <w:numId w:val="53"/>
        </w:numPr>
        <w:shd w:val="clear" w:color="auto" w:fill="FCFCFC"/>
        <w:spacing w:after="0" w:line="240" w:lineRule="auto"/>
        <w:jc w:val="both"/>
        <w:rPr>
          <w:rFonts w:ascii="Times New Roman" w:eastAsia="Calibri" w:hAnsi="Times New Roman" w:cs="Times New Roman"/>
          <w:sz w:val="28"/>
          <w:szCs w:val="28"/>
        </w:rPr>
      </w:pPr>
      <w:r w:rsidRPr="00032719">
        <w:rPr>
          <w:rFonts w:ascii="Times New Roman" w:eastAsia="Calibri" w:hAnsi="Times New Roman" w:cs="Times New Roman"/>
          <w:sz w:val="28"/>
          <w:szCs w:val="28"/>
        </w:rPr>
        <w:t>укрепление материально-технической базы учреждений социального обслуживания.</w:t>
      </w:r>
    </w:p>
    <w:p w:rsidR="00032719" w:rsidRPr="00032719" w:rsidRDefault="00032719" w:rsidP="00032719">
      <w:pPr>
        <w:spacing w:after="0" w:line="240" w:lineRule="auto"/>
        <w:jc w:val="both"/>
        <w:rPr>
          <w:rFonts w:ascii="Times New Roman" w:eastAsia="Calibri" w:hAnsi="Times New Roman" w:cs="Times New Roman"/>
          <w:sz w:val="28"/>
          <w:szCs w:val="28"/>
        </w:rPr>
      </w:pPr>
      <w:r w:rsidRPr="00032719">
        <w:rPr>
          <w:rFonts w:ascii="Times New Roman" w:eastAsia="Calibri" w:hAnsi="Times New Roman" w:cs="Times New Roman"/>
          <w:sz w:val="28"/>
          <w:szCs w:val="28"/>
        </w:rPr>
        <w:t xml:space="preserve">        Выполнение поставленных задач будет характеризоваться следующими целевыми показателями:</w:t>
      </w:r>
    </w:p>
    <w:p w:rsidR="00032719" w:rsidRPr="00032719" w:rsidRDefault="00032719" w:rsidP="00032719">
      <w:pPr>
        <w:numPr>
          <w:ilvl w:val="0"/>
          <w:numId w:val="37"/>
        </w:numPr>
        <w:shd w:val="clear" w:color="auto" w:fill="FCFCFC"/>
        <w:spacing w:after="0" w:line="240" w:lineRule="auto"/>
        <w:jc w:val="both"/>
        <w:rPr>
          <w:rFonts w:ascii="Times New Roman" w:eastAsia="Calibri" w:hAnsi="Times New Roman" w:cs="Times New Roman"/>
          <w:sz w:val="28"/>
          <w:szCs w:val="28"/>
        </w:rPr>
      </w:pPr>
      <w:r w:rsidRPr="00032719">
        <w:rPr>
          <w:rFonts w:ascii="Times New Roman" w:eastAsia="Calibri" w:hAnsi="Times New Roman" w:cs="Times New Roman"/>
          <w:sz w:val="28"/>
          <w:szCs w:val="28"/>
        </w:rPr>
        <w:t>увеличение количество граждан пожилого возраста и инвалидов, охваченных социальными, оздоровительными культурно-досуговыми мероприятиями к 2030 году до 70%;</w:t>
      </w:r>
    </w:p>
    <w:p w:rsidR="00032719" w:rsidRPr="00032719" w:rsidRDefault="00032719" w:rsidP="00032719">
      <w:pPr>
        <w:numPr>
          <w:ilvl w:val="0"/>
          <w:numId w:val="37"/>
        </w:numPr>
        <w:shd w:val="clear" w:color="auto" w:fill="FCFCFC"/>
        <w:spacing w:after="0" w:line="240" w:lineRule="auto"/>
        <w:jc w:val="both"/>
        <w:rPr>
          <w:rFonts w:ascii="Times New Roman" w:eastAsia="Calibri" w:hAnsi="Times New Roman" w:cs="Times New Roman"/>
          <w:sz w:val="28"/>
          <w:szCs w:val="28"/>
        </w:rPr>
      </w:pPr>
      <w:r w:rsidRPr="00032719">
        <w:rPr>
          <w:rFonts w:ascii="Times New Roman" w:eastAsia="Calibri" w:hAnsi="Times New Roman" w:cs="Times New Roman"/>
          <w:sz w:val="28"/>
          <w:szCs w:val="28"/>
        </w:rPr>
        <w:t xml:space="preserve">увеличение доли детей-сирот и детей, оставшихся без попечения родителей, переданных на воспитание в семьи, в общей численности детей-сирот и детей, оставшихся без попечения родителей к 2030 году до 60 %. </w:t>
      </w:r>
    </w:p>
    <w:bookmarkEnd w:id="27"/>
    <w:p w:rsidR="00032719" w:rsidRPr="00032719" w:rsidRDefault="00032719" w:rsidP="00032719">
      <w:pPr>
        <w:spacing w:after="0" w:line="240" w:lineRule="auto"/>
        <w:jc w:val="both"/>
        <w:rPr>
          <w:rFonts w:ascii="Times New Roman" w:eastAsia="Calibri" w:hAnsi="Times New Roman" w:cs="Times New Roman"/>
          <w:sz w:val="28"/>
          <w:szCs w:val="28"/>
        </w:rPr>
      </w:pPr>
    </w:p>
    <w:p w:rsidR="00032719" w:rsidRPr="00032719" w:rsidRDefault="00032719" w:rsidP="00032719">
      <w:pPr>
        <w:keepNext/>
        <w:spacing w:after="0" w:line="240" w:lineRule="auto"/>
        <w:outlineLvl w:val="0"/>
        <w:rPr>
          <w:rFonts w:ascii="Times New Roman" w:eastAsia="Times New Roman" w:hAnsi="Times New Roman" w:cs="Times New Roman"/>
          <w:b/>
          <w:bCs/>
          <w:noProof/>
          <w:kern w:val="28"/>
          <w:sz w:val="28"/>
          <w:szCs w:val="28"/>
          <w:lang w:val="x-none" w:eastAsia="ru-RU"/>
        </w:rPr>
      </w:pPr>
      <w:bookmarkStart w:id="28" w:name="_Toc175646661"/>
      <w:bookmarkStart w:id="29" w:name="_Toc175646808"/>
      <w:bookmarkStart w:id="30" w:name="_Toc175647029"/>
      <w:bookmarkStart w:id="31" w:name="_Toc175655713"/>
      <w:bookmarkStart w:id="32" w:name="_Toc175727106"/>
      <w:bookmarkStart w:id="33" w:name="_Toc527132268"/>
      <w:r w:rsidRPr="00032719">
        <w:rPr>
          <w:rFonts w:ascii="Times New Roman" w:eastAsia="Times New Roman" w:hAnsi="Times New Roman" w:cs="Times New Roman"/>
          <w:b/>
          <w:bCs/>
          <w:noProof/>
          <w:kern w:val="28"/>
          <w:sz w:val="28"/>
          <w:szCs w:val="28"/>
          <w:lang w:eastAsia="ru-RU"/>
        </w:rPr>
        <w:t xml:space="preserve">       </w:t>
      </w:r>
      <w:r w:rsidRPr="00032719">
        <w:rPr>
          <w:rFonts w:ascii="Times New Roman" w:eastAsia="Times New Roman" w:hAnsi="Times New Roman" w:cs="Times New Roman"/>
          <w:b/>
          <w:bCs/>
          <w:noProof/>
          <w:kern w:val="28"/>
          <w:sz w:val="28"/>
          <w:szCs w:val="28"/>
          <w:lang w:val="x-none" w:eastAsia="ru-RU"/>
        </w:rPr>
        <w:t>Механизмы реализации стратегии муниципального образования</w:t>
      </w:r>
      <w:bookmarkEnd w:id="33"/>
    </w:p>
    <w:p w:rsidR="00032719" w:rsidRPr="00032719" w:rsidRDefault="00032719" w:rsidP="00032719">
      <w:pPr>
        <w:spacing w:after="0" w:line="240" w:lineRule="auto"/>
        <w:ind w:firstLine="567"/>
        <w:jc w:val="both"/>
        <w:rPr>
          <w:rFonts w:ascii="Times New Roman" w:eastAsia="Calibri" w:hAnsi="Times New Roman" w:cs="Times New Roman"/>
          <w:sz w:val="28"/>
          <w:szCs w:val="28"/>
        </w:rPr>
      </w:pPr>
      <w:r w:rsidRPr="00032719">
        <w:rPr>
          <w:rFonts w:ascii="Times New Roman" w:eastAsia="Calibri" w:hAnsi="Times New Roman" w:cs="Times New Roman"/>
          <w:sz w:val="28"/>
          <w:szCs w:val="28"/>
        </w:rPr>
        <w:t>Ключевым принципом, определяющим построение механизма реализации стратегии, является принцип "баланса интересов", который подразумевает обеспечение соблюдения интересов жителей муниципального образования, организаций различных форм собственности и муниципальных органов власти, которые участвуют в реализации Стратегии.</w:t>
      </w:r>
    </w:p>
    <w:p w:rsidR="00032719" w:rsidRPr="00032719" w:rsidRDefault="00032719" w:rsidP="00032719">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032719">
        <w:rPr>
          <w:rFonts w:ascii="Times New Roman" w:eastAsia="Times New Roman" w:hAnsi="Times New Roman" w:cs="Times New Roman"/>
          <w:bCs/>
          <w:sz w:val="28"/>
          <w:szCs w:val="28"/>
          <w:lang w:eastAsia="ru-RU"/>
        </w:rPr>
        <w:t>Реализация стратегии предусматривает использование установленных законодательством средств и методов государственного воздействия: нормативно-правового регулирования, административных мер, прямых и косвенных методов бюджетной поддержки, механизмов организационной, правовой и информационной поддержки.</w:t>
      </w:r>
    </w:p>
    <w:p w:rsidR="00032719" w:rsidRPr="00032719" w:rsidRDefault="00032719" w:rsidP="00032719">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032719">
        <w:rPr>
          <w:rFonts w:ascii="Times New Roman" w:eastAsia="SimSun" w:hAnsi="Times New Roman" w:cs="Times New Roman"/>
          <w:bCs/>
          <w:kern w:val="2"/>
          <w:sz w:val="28"/>
          <w:szCs w:val="28"/>
          <w:lang w:eastAsia="zh-CN" w:bidi="hi-IN"/>
        </w:rPr>
        <w:t>Главным организационно - координирующим органом реализации стратегии развития города является Администрация муниципального образования «</w:t>
      </w:r>
      <w:r w:rsidRPr="00032719">
        <w:rPr>
          <w:rFonts w:ascii="Times New Roman" w:eastAsia="Times New Roman" w:hAnsi="Times New Roman" w:cs="Times New Roman"/>
          <w:bCs/>
          <w:sz w:val="28"/>
          <w:szCs w:val="28"/>
          <w:lang w:eastAsia="ru-RU"/>
        </w:rPr>
        <w:t>«Городской округ город Сунжа», которая:</w:t>
      </w:r>
    </w:p>
    <w:p w:rsidR="00032719" w:rsidRPr="00032719" w:rsidRDefault="00032719" w:rsidP="00032719">
      <w:pPr>
        <w:numPr>
          <w:ilvl w:val="0"/>
          <w:numId w:val="61"/>
        </w:numPr>
        <w:autoSpaceDE w:val="0"/>
        <w:autoSpaceDN w:val="0"/>
        <w:adjustRightInd w:val="0"/>
        <w:spacing w:after="0" w:line="240" w:lineRule="auto"/>
        <w:ind w:firstLine="916"/>
        <w:jc w:val="both"/>
        <w:rPr>
          <w:rFonts w:ascii="Times New Roman" w:eastAsia="Times New Roman" w:hAnsi="Times New Roman" w:cs="Times New Roman"/>
          <w:bCs/>
          <w:sz w:val="28"/>
          <w:szCs w:val="28"/>
          <w:lang w:eastAsia="ru-RU"/>
        </w:rPr>
      </w:pPr>
      <w:r w:rsidRPr="00032719">
        <w:rPr>
          <w:rFonts w:ascii="Times New Roman" w:eastAsia="Times New Roman" w:hAnsi="Times New Roman" w:cs="Times New Roman"/>
          <w:bCs/>
          <w:sz w:val="28"/>
          <w:szCs w:val="28"/>
          <w:lang w:eastAsia="ru-RU"/>
        </w:rPr>
        <w:t>определяет наиболее эффективные формы и методы организации работ по реализации стратегии;</w:t>
      </w:r>
    </w:p>
    <w:p w:rsidR="00032719" w:rsidRPr="00032719" w:rsidRDefault="00032719" w:rsidP="00032719">
      <w:pPr>
        <w:numPr>
          <w:ilvl w:val="0"/>
          <w:numId w:val="61"/>
        </w:numPr>
        <w:autoSpaceDE w:val="0"/>
        <w:autoSpaceDN w:val="0"/>
        <w:adjustRightInd w:val="0"/>
        <w:spacing w:after="0" w:line="240" w:lineRule="auto"/>
        <w:ind w:firstLine="916"/>
        <w:jc w:val="both"/>
        <w:rPr>
          <w:rFonts w:ascii="Times New Roman" w:eastAsia="Times New Roman" w:hAnsi="Times New Roman" w:cs="Times New Roman"/>
          <w:bCs/>
          <w:sz w:val="28"/>
          <w:szCs w:val="28"/>
          <w:lang w:eastAsia="ru-RU"/>
        </w:rPr>
      </w:pPr>
      <w:r w:rsidRPr="00032719">
        <w:rPr>
          <w:rFonts w:ascii="Times New Roman" w:eastAsia="Times New Roman" w:hAnsi="Times New Roman" w:cs="Times New Roman"/>
          <w:bCs/>
          <w:sz w:val="28"/>
          <w:szCs w:val="28"/>
          <w:lang w:eastAsia="ru-RU"/>
        </w:rPr>
        <w:t>координирует работу исполнителей стратегических мероприятий и проектов;</w:t>
      </w:r>
    </w:p>
    <w:p w:rsidR="00032719" w:rsidRPr="00032719" w:rsidRDefault="00032719" w:rsidP="00032719">
      <w:pPr>
        <w:numPr>
          <w:ilvl w:val="0"/>
          <w:numId w:val="61"/>
        </w:numPr>
        <w:autoSpaceDE w:val="0"/>
        <w:autoSpaceDN w:val="0"/>
        <w:adjustRightInd w:val="0"/>
        <w:spacing w:after="0" w:line="240" w:lineRule="auto"/>
        <w:ind w:firstLine="927"/>
        <w:jc w:val="both"/>
        <w:rPr>
          <w:rFonts w:ascii="Times New Roman" w:eastAsia="Times New Roman" w:hAnsi="Times New Roman" w:cs="Times New Roman"/>
          <w:bCs/>
          <w:sz w:val="28"/>
          <w:szCs w:val="28"/>
          <w:lang w:eastAsia="ru-RU"/>
        </w:rPr>
      </w:pPr>
      <w:r w:rsidRPr="00032719">
        <w:rPr>
          <w:rFonts w:ascii="Times New Roman" w:eastAsia="Times New Roman" w:hAnsi="Times New Roman" w:cs="Times New Roman"/>
          <w:bCs/>
          <w:sz w:val="28"/>
          <w:szCs w:val="28"/>
          <w:lang w:eastAsia="ru-RU"/>
        </w:rPr>
        <w:t>осуществляют сопровождение реализации стратегии, включающее контроль за эффективным и целевым использованием выделяемых финансовых средств, контроль за качеством проводимых мероприятий, контроль за выполнением сроков реализации мероприятий, исполнением договоров и контрактов.</w:t>
      </w:r>
    </w:p>
    <w:p w:rsidR="00032719" w:rsidRPr="00032719" w:rsidRDefault="00032719" w:rsidP="00032719">
      <w:pPr>
        <w:widowControl w:val="0"/>
        <w:spacing w:after="0" w:line="240" w:lineRule="auto"/>
        <w:ind w:firstLine="567"/>
        <w:jc w:val="both"/>
        <w:rPr>
          <w:rFonts w:ascii="Times New Roman" w:eastAsia="Calibri" w:hAnsi="Times New Roman" w:cs="Times New Roman"/>
          <w:color w:val="000000"/>
          <w:spacing w:val="-1"/>
          <w:sz w:val="28"/>
          <w:szCs w:val="28"/>
        </w:rPr>
      </w:pPr>
      <w:r w:rsidRPr="00032719">
        <w:rPr>
          <w:rFonts w:ascii="Times New Roman" w:eastAsia="Calibri" w:hAnsi="Times New Roman" w:cs="Times New Roman"/>
          <w:sz w:val="28"/>
          <w:szCs w:val="28"/>
        </w:rPr>
        <w:t>В ходе реализации Стратегии развития о</w:t>
      </w:r>
      <w:r w:rsidRPr="00032719">
        <w:rPr>
          <w:rFonts w:ascii="Times New Roman" w:eastAsia="Calibri" w:hAnsi="Times New Roman" w:cs="Times New Roman"/>
          <w:spacing w:val="-1"/>
          <w:sz w:val="28"/>
          <w:szCs w:val="28"/>
        </w:rPr>
        <w:t>собое внимание</w:t>
      </w:r>
      <w:r w:rsidRPr="00032719">
        <w:rPr>
          <w:rFonts w:ascii="Times New Roman" w:eastAsia="Calibri" w:hAnsi="Times New Roman" w:cs="Times New Roman"/>
          <w:color w:val="000000"/>
          <w:spacing w:val="-1"/>
          <w:sz w:val="28"/>
          <w:szCs w:val="28"/>
        </w:rPr>
        <w:t xml:space="preserve"> будет уделено таким направлениям, как:</w:t>
      </w:r>
    </w:p>
    <w:p w:rsidR="00032719" w:rsidRPr="00032719" w:rsidRDefault="00032719" w:rsidP="00032719">
      <w:pPr>
        <w:widowControl w:val="0"/>
        <w:numPr>
          <w:ilvl w:val="0"/>
          <w:numId w:val="61"/>
        </w:numPr>
        <w:spacing w:after="0" w:line="240" w:lineRule="auto"/>
        <w:jc w:val="both"/>
        <w:rPr>
          <w:rFonts w:ascii="Times New Roman" w:eastAsia="Calibri" w:hAnsi="Times New Roman" w:cs="Times New Roman"/>
          <w:color w:val="000000"/>
          <w:spacing w:val="-1"/>
          <w:sz w:val="28"/>
          <w:szCs w:val="28"/>
        </w:rPr>
      </w:pPr>
      <w:r w:rsidRPr="00032719">
        <w:rPr>
          <w:rFonts w:ascii="Times New Roman" w:eastAsia="Calibri" w:hAnsi="Times New Roman" w:cs="Times New Roman"/>
          <w:color w:val="000000"/>
          <w:spacing w:val="-1"/>
          <w:sz w:val="28"/>
          <w:szCs w:val="28"/>
        </w:rPr>
        <w:t xml:space="preserve">обеспечение устойчивых темпов экономическое роста, </w:t>
      </w:r>
    </w:p>
    <w:p w:rsidR="00032719" w:rsidRPr="00032719" w:rsidRDefault="00032719" w:rsidP="00032719">
      <w:pPr>
        <w:widowControl w:val="0"/>
        <w:numPr>
          <w:ilvl w:val="0"/>
          <w:numId w:val="61"/>
        </w:numPr>
        <w:spacing w:after="0" w:line="240" w:lineRule="auto"/>
        <w:jc w:val="both"/>
        <w:rPr>
          <w:rFonts w:ascii="Times New Roman" w:eastAsia="Calibri" w:hAnsi="Times New Roman" w:cs="Times New Roman"/>
          <w:color w:val="000000"/>
          <w:spacing w:val="-1"/>
          <w:sz w:val="28"/>
          <w:szCs w:val="28"/>
        </w:rPr>
      </w:pPr>
      <w:r w:rsidRPr="00032719">
        <w:rPr>
          <w:rFonts w:ascii="Times New Roman" w:eastAsia="Calibri" w:hAnsi="Times New Roman" w:cs="Times New Roman"/>
          <w:color w:val="000000"/>
          <w:spacing w:val="-1"/>
          <w:sz w:val="28"/>
          <w:szCs w:val="28"/>
        </w:rPr>
        <w:t xml:space="preserve">повышение эффективности муниципального управления, </w:t>
      </w:r>
    </w:p>
    <w:p w:rsidR="00032719" w:rsidRPr="00032719" w:rsidRDefault="00032719" w:rsidP="00032719">
      <w:pPr>
        <w:widowControl w:val="0"/>
        <w:numPr>
          <w:ilvl w:val="0"/>
          <w:numId w:val="61"/>
        </w:numPr>
        <w:spacing w:after="0" w:line="240" w:lineRule="auto"/>
        <w:ind w:firstLine="916"/>
        <w:jc w:val="both"/>
        <w:rPr>
          <w:rFonts w:ascii="Times New Roman" w:eastAsia="Calibri" w:hAnsi="Times New Roman" w:cs="Times New Roman"/>
          <w:color w:val="000000"/>
          <w:spacing w:val="-1"/>
          <w:sz w:val="28"/>
          <w:szCs w:val="28"/>
        </w:rPr>
      </w:pPr>
      <w:r w:rsidRPr="00032719">
        <w:rPr>
          <w:rFonts w:ascii="Times New Roman" w:eastAsia="Calibri" w:hAnsi="Times New Roman" w:cs="Times New Roman"/>
          <w:color w:val="000000"/>
          <w:spacing w:val="-1"/>
          <w:sz w:val="28"/>
          <w:szCs w:val="28"/>
        </w:rPr>
        <w:t>развитие человеческого капитала, который включает в себя интеллект, здоровье, знания, качественный и производительный труд и качество жизни населения города, которые могут быть направлены на удовлетворение потребностей, как отдельного индивидуума, так и всего общества.</w:t>
      </w:r>
    </w:p>
    <w:p w:rsidR="00032719" w:rsidRPr="00032719" w:rsidRDefault="00032719" w:rsidP="00032719">
      <w:pPr>
        <w:autoSpaceDE w:val="0"/>
        <w:autoSpaceDN w:val="0"/>
        <w:adjustRightInd w:val="0"/>
        <w:spacing w:after="0" w:line="240" w:lineRule="auto"/>
        <w:ind w:firstLine="567"/>
        <w:jc w:val="both"/>
        <w:rPr>
          <w:rFonts w:ascii="Times New Roman" w:eastAsia="Times New Roman" w:hAnsi="Times New Roman" w:cs="Times New Roman"/>
          <w:bCs/>
          <w:color w:val="000000"/>
          <w:spacing w:val="-1"/>
          <w:sz w:val="28"/>
          <w:szCs w:val="28"/>
          <w:lang w:eastAsia="ru-RU"/>
        </w:rPr>
      </w:pPr>
      <w:r w:rsidRPr="00032719">
        <w:rPr>
          <w:rFonts w:ascii="Times New Roman" w:eastAsia="Times New Roman" w:hAnsi="Times New Roman" w:cs="Times New Roman"/>
          <w:bCs/>
          <w:color w:val="002060"/>
          <w:sz w:val="28"/>
          <w:szCs w:val="28"/>
          <w:lang w:eastAsia="ru-RU"/>
        </w:rPr>
        <w:t xml:space="preserve"> </w:t>
      </w:r>
      <w:bookmarkStart w:id="34" w:name="_Toc275371145"/>
      <w:bookmarkStart w:id="35" w:name="_Toc294617386"/>
      <w:r w:rsidRPr="00032719">
        <w:rPr>
          <w:rFonts w:ascii="Times New Roman" w:eastAsia="Times New Roman" w:hAnsi="Times New Roman" w:cs="Times New Roman"/>
          <w:bCs/>
          <w:color w:val="000000"/>
          <w:spacing w:val="-1"/>
          <w:sz w:val="28"/>
          <w:szCs w:val="28"/>
          <w:lang w:eastAsia="ru-RU"/>
        </w:rPr>
        <w:t>Указанные направления будут реализованы за счет следующих инструментов:</w:t>
      </w:r>
    </w:p>
    <w:p w:rsidR="00032719" w:rsidRPr="00032719" w:rsidRDefault="00032719" w:rsidP="00032719">
      <w:pPr>
        <w:numPr>
          <w:ilvl w:val="0"/>
          <w:numId w:val="38"/>
        </w:numPr>
        <w:spacing w:after="0" w:line="240" w:lineRule="auto"/>
        <w:jc w:val="both"/>
        <w:rPr>
          <w:rFonts w:ascii="Times New Roman" w:eastAsia="Calibri" w:hAnsi="Times New Roman" w:cs="Times New Roman"/>
          <w:sz w:val="28"/>
          <w:szCs w:val="28"/>
        </w:rPr>
      </w:pPr>
      <w:r w:rsidRPr="00032719">
        <w:rPr>
          <w:rFonts w:ascii="Times New Roman" w:eastAsia="Calibri" w:hAnsi="Times New Roman" w:cs="Times New Roman"/>
          <w:color w:val="000000"/>
          <w:spacing w:val="-1"/>
          <w:sz w:val="28"/>
          <w:szCs w:val="28"/>
        </w:rPr>
        <w:t>повышение инвестиционной привлекательности территории;</w:t>
      </w:r>
    </w:p>
    <w:bookmarkEnd w:id="34"/>
    <w:bookmarkEnd w:id="35"/>
    <w:p w:rsidR="00032719" w:rsidRPr="00032719" w:rsidRDefault="00032719" w:rsidP="00032719">
      <w:pPr>
        <w:numPr>
          <w:ilvl w:val="0"/>
          <w:numId w:val="38"/>
        </w:num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032719">
        <w:rPr>
          <w:rFonts w:ascii="Times New Roman" w:eastAsia="Times New Roman" w:hAnsi="Times New Roman" w:cs="Times New Roman"/>
          <w:bCs/>
          <w:sz w:val="28"/>
          <w:szCs w:val="28"/>
          <w:lang w:eastAsia="ru-RU"/>
        </w:rPr>
        <w:t>развитие муниципально-частных партнерств, обеспечивающих приток инвестиций в экономику города;</w:t>
      </w:r>
    </w:p>
    <w:p w:rsidR="00032719" w:rsidRPr="00032719" w:rsidRDefault="00032719" w:rsidP="00032719">
      <w:pPr>
        <w:widowControl w:val="0"/>
        <w:numPr>
          <w:ilvl w:val="0"/>
          <w:numId w:val="38"/>
        </w:numPr>
        <w:spacing w:after="0" w:line="240" w:lineRule="auto"/>
        <w:jc w:val="both"/>
        <w:rPr>
          <w:rFonts w:ascii="Times New Roman" w:eastAsia="Calibri" w:hAnsi="Times New Roman" w:cs="Times New Roman"/>
          <w:color w:val="000000"/>
          <w:spacing w:val="-1"/>
          <w:sz w:val="28"/>
          <w:szCs w:val="28"/>
        </w:rPr>
      </w:pPr>
      <w:r w:rsidRPr="00032719">
        <w:rPr>
          <w:rFonts w:ascii="Times New Roman" w:eastAsia="Calibri" w:hAnsi="Times New Roman" w:cs="Times New Roman"/>
          <w:color w:val="000000"/>
          <w:spacing w:val="-1"/>
          <w:sz w:val="28"/>
          <w:szCs w:val="28"/>
        </w:rPr>
        <w:t>поддержка развития обрабатывающих производств</w:t>
      </w:r>
      <w:r w:rsidRPr="00032719">
        <w:rPr>
          <w:rFonts w:ascii="Times New Roman" w:eastAsia="Calibri" w:hAnsi="Times New Roman" w:cs="Times New Roman"/>
          <w:spacing w:val="-1"/>
          <w:sz w:val="28"/>
          <w:szCs w:val="28"/>
        </w:rPr>
        <w:t>;</w:t>
      </w:r>
      <w:r w:rsidRPr="00032719">
        <w:rPr>
          <w:rFonts w:ascii="Times New Roman" w:eastAsia="Calibri" w:hAnsi="Times New Roman" w:cs="Times New Roman"/>
          <w:color w:val="000000"/>
          <w:spacing w:val="-1"/>
          <w:sz w:val="28"/>
          <w:szCs w:val="28"/>
        </w:rPr>
        <w:t xml:space="preserve"> </w:t>
      </w:r>
    </w:p>
    <w:p w:rsidR="00032719" w:rsidRPr="00032719" w:rsidRDefault="00032719" w:rsidP="00032719">
      <w:pPr>
        <w:numPr>
          <w:ilvl w:val="0"/>
          <w:numId w:val="38"/>
        </w:numPr>
        <w:spacing w:after="0" w:line="240" w:lineRule="auto"/>
        <w:jc w:val="both"/>
        <w:rPr>
          <w:rFonts w:ascii="Times New Roman" w:eastAsia="Calibri" w:hAnsi="Times New Roman" w:cs="Times New Roman"/>
          <w:sz w:val="28"/>
          <w:szCs w:val="28"/>
        </w:rPr>
      </w:pPr>
      <w:r w:rsidRPr="00032719">
        <w:rPr>
          <w:rFonts w:ascii="Times New Roman" w:eastAsia="Calibri" w:hAnsi="Times New Roman" w:cs="Times New Roman"/>
          <w:sz w:val="28"/>
          <w:szCs w:val="28"/>
        </w:rPr>
        <w:t>поддержка и развитие предпринимательства;</w:t>
      </w:r>
    </w:p>
    <w:p w:rsidR="00032719" w:rsidRPr="00032719" w:rsidRDefault="00032719" w:rsidP="00032719">
      <w:pPr>
        <w:numPr>
          <w:ilvl w:val="0"/>
          <w:numId w:val="38"/>
        </w:numPr>
        <w:spacing w:after="0" w:line="240" w:lineRule="auto"/>
        <w:jc w:val="both"/>
        <w:rPr>
          <w:rFonts w:ascii="Times New Roman" w:eastAsia="Calibri" w:hAnsi="Times New Roman" w:cs="Times New Roman"/>
          <w:sz w:val="28"/>
          <w:szCs w:val="28"/>
        </w:rPr>
      </w:pPr>
      <w:r w:rsidRPr="00032719">
        <w:rPr>
          <w:rFonts w:ascii="Times New Roman" w:eastAsia="Calibri" w:hAnsi="Times New Roman" w:cs="Times New Roman"/>
          <w:sz w:val="28"/>
          <w:szCs w:val="28"/>
        </w:rPr>
        <w:t>привлечение средств федерального, регионального, муниципального бюджетов и внебюджетных средств для развития социальной сферы, и общественной инфраструктуры города, отраслей реального сектора экономики;</w:t>
      </w:r>
    </w:p>
    <w:p w:rsidR="00032719" w:rsidRPr="00032719" w:rsidRDefault="00032719" w:rsidP="00032719">
      <w:pPr>
        <w:numPr>
          <w:ilvl w:val="0"/>
          <w:numId w:val="38"/>
        </w:num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032719">
        <w:rPr>
          <w:rFonts w:ascii="Times New Roman" w:eastAsia="Times New Roman" w:hAnsi="Times New Roman" w:cs="Times New Roman"/>
          <w:bCs/>
          <w:sz w:val="28"/>
          <w:szCs w:val="28"/>
          <w:lang w:eastAsia="ru-RU"/>
        </w:rPr>
        <w:lastRenderedPageBreak/>
        <w:t>эффективное управление муниципальным имуществом и земельными ресурсами;</w:t>
      </w:r>
    </w:p>
    <w:p w:rsidR="00032719" w:rsidRPr="00032719" w:rsidRDefault="00032719" w:rsidP="00032719">
      <w:pPr>
        <w:numPr>
          <w:ilvl w:val="0"/>
          <w:numId w:val="38"/>
        </w:num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032719">
        <w:rPr>
          <w:rFonts w:ascii="Times New Roman" w:eastAsia="Times New Roman" w:hAnsi="Times New Roman" w:cs="Times New Roman"/>
          <w:bCs/>
          <w:sz w:val="28"/>
          <w:szCs w:val="28"/>
          <w:lang w:eastAsia="ru-RU"/>
        </w:rPr>
        <w:t xml:space="preserve">развитие инфраструктуры, в том числе транспортной, </w:t>
      </w:r>
      <w:r w:rsidRPr="00032719">
        <w:rPr>
          <w:rFonts w:ascii="Times New Roman" w:eastAsia="Times New Roman" w:hAnsi="Times New Roman" w:cs="Times New Roman"/>
          <w:bCs/>
          <w:color w:val="000000"/>
          <w:spacing w:val="-1"/>
          <w:sz w:val="28"/>
          <w:szCs w:val="28"/>
          <w:lang w:eastAsia="ru-RU"/>
        </w:rPr>
        <w:t>ЖКХ, энергетической, финансовой, социальной</w:t>
      </w:r>
      <w:r w:rsidRPr="00032719">
        <w:rPr>
          <w:rFonts w:ascii="Times New Roman" w:eastAsia="Times New Roman" w:hAnsi="Times New Roman" w:cs="Times New Roman"/>
          <w:bCs/>
          <w:sz w:val="28"/>
          <w:szCs w:val="28"/>
          <w:lang w:eastAsia="ru-RU"/>
        </w:rPr>
        <w:t>;</w:t>
      </w:r>
    </w:p>
    <w:p w:rsidR="00032719" w:rsidRPr="00032719" w:rsidRDefault="00032719" w:rsidP="00032719">
      <w:pPr>
        <w:numPr>
          <w:ilvl w:val="0"/>
          <w:numId w:val="38"/>
        </w:numPr>
        <w:spacing w:after="0" w:line="240" w:lineRule="auto"/>
        <w:jc w:val="both"/>
        <w:rPr>
          <w:rFonts w:ascii="Times New Roman" w:eastAsia="Calibri" w:hAnsi="Times New Roman" w:cs="Times New Roman"/>
          <w:sz w:val="28"/>
          <w:szCs w:val="28"/>
        </w:rPr>
      </w:pPr>
      <w:r w:rsidRPr="00032719">
        <w:rPr>
          <w:rFonts w:ascii="Times New Roman" w:eastAsia="Calibri" w:hAnsi="Times New Roman" w:cs="Times New Roman"/>
          <w:sz w:val="28"/>
          <w:szCs w:val="28"/>
        </w:rPr>
        <w:t xml:space="preserve">маркетинговое развитие территории, формирование имиджа муниципального образования и его продвижение. </w:t>
      </w:r>
    </w:p>
    <w:p w:rsidR="00032719" w:rsidRPr="00032719" w:rsidRDefault="00032719" w:rsidP="00032719">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032719">
        <w:rPr>
          <w:rFonts w:ascii="Times New Roman" w:eastAsia="Times New Roman" w:hAnsi="Times New Roman" w:cs="Times New Roman"/>
          <w:bCs/>
          <w:sz w:val="28"/>
          <w:szCs w:val="28"/>
          <w:lang w:eastAsia="ru-RU"/>
        </w:rPr>
        <w:t>Выполнение Стратегии будет осуществляться посредством плана мероприятий по реализации стратегии социально-экономического развития муниципального образования «Городской округ город Сунжа» (далее – план мероприятий), который будут базироваться на качественных индикаторах и количественных показателях.</w:t>
      </w:r>
      <w:r w:rsidRPr="00032719">
        <w:rPr>
          <w:rFonts w:ascii="Times New Roman" w:eastAsia="Times New Roman" w:hAnsi="Times New Roman" w:cs="Times New Roman"/>
          <w:bCs/>
          <w:color w:val="000000"/>
          <w:sz w:val="28"/>
          <w:szCs w:val="28"/>
          <w:lang w:eastAsia="ru-RU"/>
        </w:rPr>
        <w:t xml:space="preserve"> План мероприятий представляет собой перечень конкретных мероприятий </w:t>
      </w:r>
      <w:r w:rsidRPr="00032719">
        <w:rPr>
          <w:rFonts w:ascii="Times New Roman" w:eastAsia="Times New Roman" w:hAnsi="Times New Roman" w:cs="Times New Roman"/>
          <w:bCs/>
          <w:sz w:val="28"/>
          <w:szCs w:val="28"/>
          <w:lang w:eastAsia="ru-RU"/>
        </w:rPr>
        <w:t>по реализации положений Стратегии.</w:t>
      </w:r>
      <w:r w:rsidRPr="00032719">
        <w:rPr>
          <w:rFonts w:ascii="Times New Roman" w:eastAsia="Times New Roman" w:hAnsi="Times New Roman" w:cs="Times New Roman"/>
          <w:bCs/>
          <w:color w:val="000000"/>
          <w:sz w:val="28"/>
          <w:szCs w:val="28"/>
          <w:lang w:eastAsia="ru-RU"/>
        </w:rPr>
        <w:t xml:space="preserve"> План мероприятий разрабатывается ежегодно на ближайшие три года с детализацией первого года.</w:t>
      </w:r>
    </w:p>
    <w:p w:rsidR="00032719" w:rsidRPr="00032719" w:rsidRDefault="00032719" w:rsidP="00032719">
      <w:pPr>
        <w:spacing w:after="0" w:line="240" w:lineRule="auto"/>
        <w:ind w:right="142" w:firstLine="567"/>
        <w:jc w:val="both"/>
        <w:rPr>
          <w:rFonts w:ascii="Times New Roman" w:eastAsia="Calibri" w:hAnsi="Times New Roman" w:cs="Times New Roman"/>
          <w:sz w:val="28"/>
          <w:szCs w:val="28"/>
        </w:rPr>
      </w:pPr>
      <w:r w:rsidRPr="00032719">
        <w:rPr>
          <w:rFonts w:ascii="Times New Roman" w:eastAsia="Calibri" w:hAnsi="Times New Roman" w:cs="Times New Roman"/>
          <w:sz w:val="28"/>
          <w:szCs w:val="28"/>
        </w:rPr>
        <w:t>Кроме того, достижение стратегических целей и решение поставленных задач социально-экономического развития города будет осуществляться через систему дополнительных инструментов стратегического планирования, предусматривающих:</w:t>
      </w:r>
    </w:p>
    <w:p w:rsidR="00032719" w:rsidRPr="00032719" w:rsidRDefault="00032719" w:rsidP="00032719">
      <w:pPr>
        <w:numPr>
          <w:ilvl w:val="0"/>
          <w:numId w:val="39"/>
        </w:numPr>
        <w:spacing w:after="0" w:line="240" w:lineRule="auto"/>
        <w:ind w:right="142"/>
        <w:jc w:val="both"/>
        <w:rPr>
          <w:rFonts w:ascii="Times New Roman" w:eastAsia="Times New Roman" w:hAnsi="Times New Roman" w:cs="Times New Roman"/>
          <w:bCs/>
          <w:sz w:val="28"/>
          <w:szCs w:val="28"/>
          <w:lang w:eastAsia="ru-RU"/>
        </w:rPr>
      </w:pPr>
      <w:r w:rsidRPr="00032719">
        <w:rPr>
          <w:rFonts w:ascii="Times New Roman" w:eastAsia="Calibri" w:hAnsi="Times New Roman" w:cs="Times New Roman"/>
          <w:sz w:val="28"/>
          <w:szCs w:val="28"/>
        </w:rPr>
        <w:t xml:space="preserve">обеспечение реализации </w:t>
      </w:r>
      <w:r w:rsidRPr="00032719">
        <w:rPr>
          <w:rFonts w:ascii="Times New Roman" w:eastAsia="Times New Roman" w:hAnsi="Times New Roman" w:cs="Times New Roman"/>
          <w:bCs/>
          <w:sz w:val="28"/>
          <w:szCs w:val="28"/>
          <w:lang w:eastAsia="ru-RU"/>
        </w:rPr>
        <w:t xml:space="preserve">Схемы территориального планирования городского округа; </w:t>
      </w:r>
    </w:p>
    <w:p w:rsidR="00032719" w:rsidRPr="00032719" w:rsidRDefault="00032719" w:rsidP="00032719">
      <w:pPr>
        <w:numPr>
          <w:ilvl w:val="0"/>
          <w:numId w:val="39"/>
        </w:numPr>
        <w:spacing w:after="0" w:line="240" w:lineRule="auto"/>
        <w:ind w:right="142"/>
        <w:jc w:val="both"/>
        <w:rPr>
          <w:rFonts w:ascii="Times New Roman" w:eastAsia="Calibri" w:hAnsi="Times New Roman" w:cs="Times New Roman"/>
          <w:sz w:val="28"/>
          <w:szCs w:val="28"/>
        </w:rPr>
      </w:pPr>
      <w:r w:rsidRPr="00032719">
        <w:rPr>
          <w:rFonts w:ascii="Times New Roman" w:eastAsia="Times New Roman" w:hAnsi="Times New Roman" w:cs="Times New Roman"/>
          <w:bCs/>
          <w:sz w:val="28"/>
          <w:szCs w:val="28"/>
          <w:lang w:eastAsia="ru-RU"/>
        </w:rPr>
        <w:t>п</w:t>
      </w:r>
      <w:r w:rsidRPr="00032719">
        <w:rPr>
          <w:rFonts w:ascii="Times New Roman" w:eastAsia="Calibri" w:hAnsi="Times New Roman" w:cs="Times New Roman"/>
          <w:sz w:val="28"/>
          <w:szCs w:val="28"/>
        </w:rPr>
        <w:t xml:space="preserve">рогнозирование социально-экономического развития муниципального образования «Городской округ город Сунжа» на среднесрочный период;  </w:t>
      </w:r>
    </w:p>
    <w:p w:rsidR="00032719" w:rsidRPr="00032719" w:rsidRDefault="00032719" w:rsidP="00032719">
      <w:pPr>
        <w:numPr>
          <w:ilvl w:val="0"/>
          <w:numId w:val="39"/>
        </w:numPr>
        <w:spacing w:after="0" w:line="240" w:lineRule="auto"/>
        <w:ind w:right="142"/>
        <w:jc w:val="both"/>
        <w:rPr>
          <w:rFonts w:ascii="Times New Roman" w:eastAsia="Calibri" w:hAnsi="Times New Roman" w:cs="Times New Roman"/>
          <w:color w:val="000000"/>
          <w:sz w:val="28"/>
          <w:szCs w:val="28"/>
        </w:rPr>
      </w:pPr>
      <w:r w:rsidRPr="00032719">
        <w:rPr>
          <w:rFonts w:ascii="Times New Roman" w:eastAsia="Calibri" w:hAnsi="Times New Roman" w:cs="Times New Roman"/>
          <w:sz w:val="28"/>
          <w:szCs w:val="28"/>
        </w:rPr>
        <w:t xml:space="preserve">разработку и реализацию муниципальных программ, содержащих комплекс планируемых мероприятий, взаимоувязанных по задачам, срокам осуществления, исполнителям и ресурсам, позволяющих достигнуть цели и решить задачи социально-экономического развития наиболее эффективно. </w:t>
      </w:r>
    </w:p>
    <w:p w:rsidR="00032719" w:rsidRPr="00032719" w:rsidRDefault="00032719" w:rsidP="00032719">
      <w:pPr>
        <w:spacing w:after="0" w:line="240" w:lineRule="auto"/>
        <w:ind w:firstLine="567"/>
        <w:jc w:val="both"/>
        <w:rPr>
          <w:rFonts w:ascii="Times New Roman" w:eastAsia="Calibri" w:hAnsi="Times New Roman" w:cs="Times New Roman"/>
          <w:sz w:val="28"/>
          <w:szCs w:val="28"/>
        </w:rPr>
      </w:pPr>
      <w:r w:rsidRPr="00032719">
        <w:rPr>
          <w:rFonts w:ascii="Times New Roman" w:eastAsia="Calibri" w:hAnsi="Times New Roman" w:cs="Times New Roman"/>
          <w:sz w:val="28"/>
          <w:szCs w:val="28"/>
        </w:rPr>
        <w:tab/>
        <w:t>В условиях устойчивого прогнозируемого развития Стратегия корректируется не реже одного раза в пять лет.</w:t>
      </w:r>
    </w:p>
    <w:p w:rsidR="00032719" w:rsidRPr="00032719" w:rsidRDefault="00032719" w:rsidP="00032719">
      <w:pPr>
        <w:spacing w:after="0" w:line="240" w:lineRule="auto"/>
        <w:ind w:firstLine="567"/>
        <w:jc w:val="both"/>
        <w:rPr>
          <w:rFonts w:ascii="Times New Roman" w:eastAsia="Calibri" w:hAnsi="Times New Roman" w:cs="Times New Roman"/>
          <w:sz w:val="28"/>
          <w:szCs w:val="28"/>
        </w:rPr>
      </w:pPr>
      <w:r w:rsidRPr="00032719">
        <w:rPr>
          <w:rFonts w:ascii="Times New Roman" w:eastAsia="Calibri" w:hAnsi="Times New Roman" w:cs="Times New Roman"/>
          <w:sz w:val="28"/>
          <w:szCs w:val="28"/>
        </w:rPr>
        <w:tab/>
        <w:t>Стратегия должна также корректироваться в случае возникновения причин, влияющих на ее актуальность или обусловливающих невозможность ее реализации. В качестве таковых причин необходимо выделить:</w:t>
      </w:r>
    </w:p>
    <w:p w:rsidR="00032719" w:rsidRPr="00032719" w:rsidRDefault="00032719" w:rsidP="00032719">
      <w:pPr>
        <w:numPr>
          <w:ilvl w:val="0"/>
          <w:numId w:val="62"/>
        </w:numPr>
        <w:spacing w:after="0" w:line="240" w:lineRule="auto"/>
        <w:ind w:firstLine="927"/>
        <w:jc w:val="both"/>
        <w:rPr>
          <w:rFonts w:ascii="Times New Roman" w:eastAsia="Calibri" w:hAnsi="Times New Roman" w:cs="Times New Roman"/>
          <w:sz w:val="28"/>
          <w:szCs w:val="28"/>
        </w:rPr>
      </w:pPr>
      <w:r w:rsidRPr="00032719">
        <w:rPr>
          <w:rFonts w:ascii="Times New Roman" w:eastAsia="Calibri" w:hAnsi="Times New Roman" w:cs="Times New Roman"/>
          <w:sz w:val="28"/>
          <w:szCs w:val="28"/>
        </w:rPr>
        <w:t>изменения социально-экономической политики (включая принятие новых нормативных, правовых актов) на уровне Российской Федерации, Республики Ингушетия, затрагивающие положения стратегических документов муниципального образования ««Городской округ город Сунжа»;</w:t>
      </w:r>
    </w:p>
    <w:p w:rsidR="00032719" w:rsidRPr="00032719" w:rsidRDefault="00032719" w:rsidP="00032719">
      <w:pPr>
        <w:numPr>
          <w:ilvl w:val="0"/>
          <w:numId w:val="62"/>
        </w:numPr>
        <w:spacing w:after="0" w:line="240" w:lineRule="auto"/>
        <w:ind w:firstLine="927"/>
        <w:jc w:val="both"/>
        <w:rPr>
          <w:rFonts w:ascii="Times New Roman" w:eastAsia="Calibri" w:hAnsi="Times New Roman" w:cs="Times New Roman"/>
          <w:color w:val="000000"/>
          <w:sz w:val="28"/>
          <w:szCs w:val="28"/>
        </w:rPr>
      </w:pPr>
      <w:r w:rsidRPr="00032719">
        <w:rPr>
          <w:rFonts w:ascii="Times New Roman" w:eastAsia="Calibri" w:hAnsi="Times New Roman" w:cs="Times New Roman"/>
          <w:color w:val="000000"/>
          <w:sz w:val="28"/>
          <w:szCs w:val="28"/>
        </w:rPr>
        <w:t xml:space="preserve">изменения внешних факторов и условий социально-экономического развития </w:t>
      </w:r>
      <w:r w:rsidRPr="00032719">
        <w:rPr>
          <w:rFonts w:ascii="Times New Roman" w:eastAsia="Calibri" w:hAnsi="Times New Roman" w:cs="Times New Roman"/>
          <w:sz w:val="28"/>
          <w:szCs w:val="28"/>
        </w:rPr>
        <w:t>муниципального образования «Городской округ город Сунжа»</w:t>
      </w:r>
      <w:r w:rsidRPr="00032719">
        <w:rPr>
          <w:rFonts w:ascii="Times New Roman" w:eastAsia="Calibri" w:hAnsi="Times New Roman" w:cs="Times New Roman"/>
          <w:color w:val="000000"/>
          <w:sz w:val="28"/>
          <w:szCs w:val="28"/>
        </w:rPr>
        <w:t xml:space="preserve">; </w:t>
      </w:r>
    </w:p>
    <w:p w:rsidR="00032719" w:rsidRPr="00032719" w:rsidRDefault="00032719" w:rsidP="00032719">
      <w:pPr>
        <w:numPr>
          <w:ilvl w:val="0"/>
          <w:numId w:val="62"/>
        </w:numPr>
        <w:spacing w:after="0" w:line="240" w:lineRule="auto"/>
        <w:ind w:firstLine="927"/>
        <w:jc w:val="both"/>
        <w:rPr>
          <w:rFonts w:ascii="Times New Roman" w:eastAsia="Calibri" w:hAnsi="Times New Roman" w:cs="Times New Roman"/>
          <w:color w:val="000000"/>
          <w:sz w:val="28"/>
          <w:szCs w:val="28"/>
        </w:rPr>
      </w:pPr>
      <w:r w:rsidRPr="00032719">
        <w:rPr>
          <w:rFonts w:ascii="Times New Roman" w:eastAsia="Calibri" w:hAnsi="Times New Roman" w:cs="Times New Roman"/>
          <w:color w:val="000000"/>
          <w:sz w:val="28"/>
          <w:szCs w:val="28"/>
        </w:rPr>
        <w:t xml:space="preserve">изменения приоритетных направлений развития </w:t>
      </w:r>
      <w:r w:rsidRPr="00032719">
        <w:rPr>
          <w:rFonts w:ascii="Times New Roman" w:eastAsia="Calibri" w:hAnsi="Times New Roman" w:cs="Times New Roman"/>
          <w:sz w:val="28"/>
          <w:szCs w:val="28"/>
        </w:rPr>
        <w:t>муниципального образования «Городской округ город Сунжа»</w:t>
      </w:r>
      <w:r w:rsidRPr="00032719">
        <w:rPr>
          <w:rFonts w:ascii="Times New Roman" w:eastAsia="Calibri" w:hAnsi="Times New Roman" w:cs="Times New Roman"/>
          <w:color w:val="000000"/>
          <w:sz w:val="28"/>
          <w:szCs w:val="28"/>
        </w:rPr>
        <w:t>.</w:t>
      </w:r>
    </w:p>
    <w:p w:rsidR="00032719" w:rsidRPr="00032719" w:rsidRDefault="00032719" w:rsidP="00032719">
      <w:pPr>
        <w:spacing w:after="0" w:line="240" w:lineRule="auto"/>
        <w:ind w:firstLine="567"/>
        <w:jc w:val="both"/>
        <w:rPr>
          <w:rFonts w:ascii="Times New Roman" w:eastAsia="Calibri" w:hAnsi="Times New Roman" w:cs="Times New Roman"/>
          <w:sz w:val="28"/>
          <w:szCs w:val="28"/>
        </w:rPr>
      </w:pPr>
      <w:r w:rsidRPr="00032719">
        <w:rPr>
          <w:rFonts w:ascii="Times New Roman" w:eastAsia="Calibri" w:hAnsi="Times New Roman" w:cs="Times New Roman"/>
          <w:sz w:val="28"/>
          <w:szCs w:val="28"/>
        </w:rPr>
        <w:tab/>
        <w:t>В случае изменения Стратегии соответствующие корректировки в обязательном порядке вносятся в План мероприятий.</w:t>
      </w:r>
    </w:p>
    <w:p w:rsidR="00032719" w:rsidRPr="00032719" w:rsidRDefault="00032719" w:rsidP="00032719">
      <w:pPr>
        <w:spacing w:after="0" w:line="240" w:lineRule="auto"/>
        <w:ind w:firstLine="567"/>
        <w:jc w:val="both"/>
        <w:rPr>
          <w:rFonts w:ascii="Times New Roman" w:eastAsia="Calibri" w:hAnsi="Times New Roman" w:cs="Times New Roman"/>
          <w:sz w:val="28"/>
          <w:szCs w:val="28"/>
        </w:rPr>
      </w:pPr>
      <w:r w:rsidRPr="00032719">
        <w:rPr>
          <w:rFonts w:ascii="Times New Roman" w:eastAsia="Calibri" w:hAnsi="Times New Roman" w:cs="Times New Roman"/>
          <w:sz w:val="28"/>
          <w:szCs w:val="28"/>
        </w:rPr>
        <w:lastRenderedPageBreak/>
        <w:tab/>
        <w:t>В целях обеспечения открытости и публичности процесса реализации Стратегии, а также ее корректировки в случаях, предусмотренных Стратегией, необходимо организовать соответствующее информационное сопровождение.</w:t>
      </w:r>
    </w:p>
    <w:p w:rsidR="00032719" w:rsidRPr="00032719" w:rsidRDefault="00032719" w:rsidP="00032719">
      <w:pPr>
        <w:spacing w:after="200" w:line="276" w:lineRule="auto"/>
        <w:jc w:val="both"/>
        <w:rPr>
          <w:rFonts w:ascii="Times New Roman" w:eastAsia="Calibri" w:hAnsi="Times New Roman" w:cs="Times New Roman"/>
          <w:b/>
          <w:bCs/>
          <w:caps/>
          <w:spacing w:val="-1"/>
          <w:sz w:val="28"/>
          <w:szCs w:val="28"/>
        </w:rPr>
      </w:pPr>
      <w:r w:rsidRPr="00032719">
        <w:rPr>
          <w:rFonts w:ascii="Times New Roman" w:eastAsia="Calibri" w:hAnsi="Times New Roman" w:cs="Times New Roman"/>
          <w:sz w:val="28"/>
          <w:szCs w:val="28"/>
        </w:rPr>
        <w:tab/>
        <w:t xml:space="preserve"> </w:t>
      </w:r>
    </w:p>
    <w:bookmarkEnd w:id="28"/>
    <w:bookmarkEnd w:id="29"/>
    <w:bookmarkEnd w:id="30"/>
    <w:bookmarkEnd w:id="31"/>
    <w:bookmarkEnd w:id="32"/>
    <w:p w:rsidR="00032719" w:rsidRPr="00032719" w:rsidRDefault="00032719" w:rsidP="00032719">
      <w:pPr>
        <w:spacing w:after="0" w:line="240" w:lineRule="auto"/>
        <w:ind w:firstLine="567"/>
        <w:jc w:val="both"/>
        <w:rPr>
          <w:rFonts w:ascii="Times New Roman" w:eastAsia="Calibri" w:hAnsi="Times New Roman" w:cs="Times New Roman"/>
          <w:b/>
          <w:sz w:val="28"/>
          <w:szCs w:val="28"/>
        </w:rPr>
      </w:pPr>
      <w:r w:rsidRPr="00032719">
        <w:rPr>
          <w:rFonts w:ascii="Times New Roman" w:eastAsia="Calibri" w:hAnsi="Times New Roman" w:cs="Times New Roman"/>
          <w:b/>
          <w:sz w:val="28"/>
          <w:szCs w:val="28"/>
        </w:rPr>
        <w:t xml:space="preserve"> Ожидаемые результаты реализации стратегии муниципального образования. Показатели достижения целей социально-экономического развития муниципального образования «Городской округ город Сунжа».</w:t>
      </w:r>
    </w:p>
    <w:p w:rsidR="00032719" w:rsidRPr="00032719" w:rsidRDefault="00032719" w:rsidP="00032719">
      <w:pPr>
        <w:spacing w:after="0" w:line="240" w:lineRule="auto"/>
        <w:jc w:val="both"/>
        <w:rPr>
          <w:rFonts w:ascii="Times New Roman" w:eastAsia="Calibri" w:hAnsi="Times New Roman" w:cs="Times New Roman"/>
          <w:sz w:val="28"/>
          <w:szCs w:val="28"/>
        </w:rPr>
      </w:pPr>
    </w:p>
    <w:p w:rsidR="00032719" w:rsidRPr="00032719" w:rsidRDefault="00032719" w:rsidP="00032719">
      <w:pPr>
        <w:spacing w:after="0" w:line="240" w:lineRule="auto"/>
        <w:jc w:val="both"/>
        <w:rPr>
          <w:rFonts w:ascii="Times New Roman" w:eastAsia="Calibri" w:hAnsi="Times New Roman" w:cs="Times New Roman"/>
          <w:sz w:val="28"/>
          <w:szCs w:val="28"/>
        </w:rPr>
      </w:pPr>
      <w:r w:rsidRPr="00032719">
        <w:rPr>
          <w:rFonts w:ascii="Times New Roman" w:eastAsia="Calibri" w:hAnsi="Times New Roman" w:cs="Times New Roman"/>
          <w:sz w:val="28"/>
          <w:szCs w:val="28"/>
        </w:rPr>
        <w:t xml:space="preserve">        </w:t>
      </w:r>
      <w:r w:rsidRPr="00032719">
        <w:rPr>
          <w:rFonts w:ascii="Times New Roman" w:eastAsia="Calibri" w:hAnsi="Times New Roman" w:cs="Times New Roman"/>
          <w:color w:val="000000"/>
          <w:sz w:val="28"/>
          <w:szCs w:val="28"/>
        </w:rPr>
        <w:t xml:space="preserve">В результате реализации мероприятий, предусмотренных настоящей Стратегией, </w:t>
      </w:r>
      <w:r w:rsidRPr="00032719">
        <w:rPr>
          <w:rFonts w:ascii="Times New Roman" w:eastAsia="Calibri" w:hAnsi="Times New Roman" w:cs="Times New Roman"/>
          <w:sz w:val="28"/>
          <w:szCs w:val="28"/>
        </w:rPr>
        <w:t xml:space="preserve">должны быть достигнуты определенные результаты, выраженные в качественном и количественном измерении. </w:t>
      </w:r>
    </w:p>
    <w:p w:rsidR="00032719" w:rsidRPr="00032719" w:rsidRDefault="00032719" w:rsidP="00032719">
      <w:pPr>
        <w:spacing w:after="0" w:line="240" w:lineRule="auto"/>
        <w:ind w:firstLine="720"/>
        <w:jc w:val="both"/>
        <w:rPr>
          <w:rFonts w:ascii="Times New Roman" w:eastAsia="Calibri" w:hAnsi="Times New Roman" w:cs="Times New Roman"/>
          <w:sz w:val="28"/>
          <w:szCs w:val="28"/>
        </w:rPr>
      </w:pPr>
      <w:r w:rsidRPr="00032719">
        <w:rPr>
          <w:rFonts w:ascii="Times New Roman" w:eastAsia="Calibri" w:hAnsi="Times New Roman" w:cs="Times New Roman"/>
          <w:sz w:val="28"/>
          <w:szCs w:val="28"/>
        </w:rPr>
        <w:t>В основу моделирования ожидаемых результатов Стратегии лег прогноз основных показателей социально-экономического развития муниципального образования «Городской округ город Сунжа», разработанный исходя из итогов социально-экономического развития города за 2017г.</w:t>
      </w:r>
    </w:p>
    <w:p w:rsidR="00032719" w:rsidRPr="00032719" w:rsidRDefault="00032719" w:rsidP="00032719">
      <w:pPr>
        <w:spacing w:after="0" w:line="240" w:lineRule="auto"/>
        <w:ind w:firstLine="567"/>
        <w:jc w:val="both"/>
        <w:rPr>
          <w:rFonts w:ascii="Times New Roman" w:eastAsia="Calibri" w:hAnsi="Times New Roman" w:cs="Times New Roman"/>
          <w:sz w:val="28"/>
          <w:szCs w:val="28"/>
        </w:rPr>
      </w:pPr>
      <w:r w:rsidRPr="00032719">
        <w:rPr>
          <w:rFonts w:ascii="Times New Roman" w:eastAsia="Calibri" w:hAnsi="Times New Roman" w:cs="Times New Roman"/>
          <w:sz w:val="28"/>
          <w:szCs w:val="28"/>
        </w:rPr>
        <w:t>Основными индикаторами изменения социально-экономического положения в результате реализации Стратегии будут служить   показатели, представленные в таблице.</w:t>
      </w:r>
    </w:p>
    <w:p w:rsidR="00032719" w:rsidRPr="00032719" w:rsidRDefault="00032719" w:rsidP="00032719">
      <w:pPr>
        <w:spacing w:after="0" w:line="240" w:lineRule="auto"/>
        <w:jc w:val="both"/>
        <w:rPr>
          <w:rFonts w:ascii="Times New Roman" w:eastAsia="Calibri" w:hAnsi="Times New Roman" w:cs="Times New Roman"/>
          <w:sz w:val="28"/>
          <w:szCs w:val="28"/>
        </w:rPr>
      </w:pPr>
      <w:r w:rsidRPr="00032719">
        <w:rPr>
          <w:rFonts w:ascii="Times New Roman" w:eastAsia="Calibri" w:hAnsi="Times New Roman" w:cs="Times New Roman"/>
          <w:sz w:val="28"/>
          <w:szCs w:val="28"/>
        </w:rPr>
        <w:t xml:space="preserve">        В целом достижение ожидаемых результатов Стратеги развития должно обеспечить выход муниципального образования на траекторию развития, характеризуемую эффективным функционированием социально-экономического комплекса в долговременной перспективе, устойчиво растущей экономикой, стабильными социальными отношениями.</w:t>
      </w:r>
    </w:p>
    <w:p w:rsidR="00032719" w:rsidRPr="00032719" w:rsidRDefault="00032719" w:rsidP="00032719">
      <w:pPr>
        <w:spacing w:after="200" w:line="276" w:lineRule="auto"/>
        <w:rPr>
          <w:rFonts w:ascii="Times New Roman" w:eastAsia="Calibri" w:hAnsi="Times New Roman" w:cs="Times New Roman"/>
          <w:b/>
          <w:sz w:val="28"/>
          <w:szCs w:val="28"/>
        </w:rPr>
        <w:sectPr w:rsidR="00032719" w:rsidRPr="00032719" w:rsidSect="00AD766B">
          <w:headerReference w:type="default" r:id="rId23"/>
          <w:pgSz w:w="11907" w:h="16840"/>
          <w:pgMar w:top="842" w:right="992" w:bottom="426" w:left="1701" w:header="0" w:footer="709" w:gutter="0"/>
          <w:pgNumType w:start="1"/>
          <w:cols w:space="720"/>
        </w:sectPr>
      </w:pPr>
    </w:p>
    <w:p w:rsidR="00032719" w:rsidRPr="00032719" w:rsidRDefault="00032719" w:rsidP="00032719">
      <w:pPr>
        <w:spacing w:after="0" w:line="240" w:lineRule="auto"/>
        <w:ind w:firstLine="567"/>
        <w:jc w:val="center"/>
        <w:rPr>
          <w:rFonts w:ascii="Times New Roman" w:eastAsia="Calibri" w:hAnsi="Times New Roman" w:cs="Times New Roman"/>
          <w:b/>
          <w:sz w:val="28"/>
          <w:szCs w:val="28"/>
        </w:rPr>
      </w:pPr>
    </w:p>
    <w:p w:rsidR="00032719" w:rsidRPr="00032719" w:rsidRDefault="00032719" w:rsidP="00032719">
      <w:pPr>
        <w:spacing w:after="0" w:line="240" w:lineRule="auto"/>
        <w:ind w:firstLine="567"/>
        <w:jc w:val="center"/>
        <w:rPr>
          <w:rFonts w:ascii="Times New Roman" w:eastAsia="Calibri" w:hAnsi="Times New Roman" w:cs="Times New Roman"/>
          <w:b/>
          <w:sz w:val="28"/>
          <w:szCs w:val="28"/>
        </w:rPr>
      </w:pPr>
      <w:r w:rsidRPr="00032719">
        <w:rPr>
          <w:rFonts w:ascii="Times New Roman" w:eastAsia="Calibri" w:hAnsi="Times New Roman" w:cs="Times New Roman"/>
          <w:b/>
          <w:sz w:val="28"/>
          <w:szCs w:val="28"/>
        </w:rPr>
        <w:t>Ожидаемые результаты реализации</w:t>
      </w:r>
    </w:p>
    <w:p w:rsidR="00032719" w:rsidRPr="00032719" w:rsidRDefault="00032719" w:rsidP="00032719">
      <w:pPr>
        <w:spacing w:after="0" w:line="240" w:lineRule="auto"/>
        <w:ind w:firstLine="567"/>
        <w:jc w:val="center"/>
        <w:rPr>
          <w:rFonts w:ascii="Times New Roman" w:eastAsia="Calibri" w:hAnsi="Times New Roman" w:cs="Times New Roman"/>
          <w:b/>
          <w:sz w:val="28"/>
          <w:szCs w:val="28"/>
        </w:rPr>
      </w:pPr>
      <w:r w:rsidRPr="00032719">
        <w:rPr>
          <w:rFonts w:ascii="Times New Roman" w:eastAsia="Calibri" w:hAnsi="Times New Roman" w:cs="Times New Roman"/>
          <w:b/>
          <w:sz w:val="28"/>
          <w:szCs w:val="28"/>
        </w:rPr>
        <w:t>Стратегии развития города на период до 2030 года</w:t>
      </w:r>
    </w:p>
    <w:p w:rsidR="00032719" w:rsidRPr="00032719" w:rsidRDefault="00032719" w:rsidP="00032719">
      <w:pPr>
        <w:spacing w:after="0" w:line="240" w:lineRule="auto"/>
        <w:ind w:firstLine="567"/>
        <w:jc w:val="center"/>
        <w:rPr>
          <w:rFonts w:ascii="Times New Roman" w:eastAsia="Calibri" w:hAnsi="Times New Roman" w:cs="Times New Roman"/>
          <w:b/>
          <w:sz w:val="28"/>
          <w:szCs w:val="28"/>
        </w:rPr>
      </w:pPr>
    </w:p>
    <w:p w:rsidR="00032719" w:rsidRPr="00032719" w:rsidRDefault="00032719" w:rsidP="00032719">
      <w:pPr>
        <w:spacing w:after="200" w:line="276" w:lineRule="auto"/>
        <w:ind w:firstLine="567"/>
        <w:jc w:val="right"/>
        <w:rPr>
          <w:rFonts w:ascii="Times New Roman" w:eastAsia="Calibri" w:hAnsi="Times New Roman" w:cs="Times New Roman"/>
          <w:i/>
          <w:sz w:val="24"/>
          <w:szCs w:val="24"/>
        </w:rPr>
      </w:pPr>
      <w:r w:rsidRPr="00032719">
        <w:rPr>
          <w:rFonts w:ascii="Times New Roman" w:eastAsia="Calibri" w:hAnsi="Times New Roman" w:cs="Times New Roman"/>
          <w:i/>
          <w:sz w:val="24"/>
          <w:szCs w:val="24"/>
        </w:rPr>
        <w:t>Таблица 14</w:t>
      </w:r>
    </w:p>
    <w:tbl>
      <w:tblPr>
        <w:tblW w:w="4246"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96"/>
        <w:gridCol w:w="3315"/>
        <w:gridCol w:w="1471"/>
        <w:gridCol w:w="1008"/>
        <w:gridCol w:w="996"/>
        <w:gridCol w:w="1110"/>
        <w:gridCol w:w="1077"/>
        <w:gridCol w:w="996"/>
        <w:gridCol w:w="996"/>
        <w:gridCol w:w="1087"/>
      </w:tblGrid>
      <w:tr w:rsidR="00032719" w:rsidRPr="00032719" w:rsidTr="007E34AB">
        <w:trPr>
          <w:cantSplit/>
          <w:trHeight w:val="442"/>
          <w:tblHeader/>
          <w:jc w:val="center"/>
        </w:trPr>
        <w:tc>
          <w:tcPr>
            <w:tcW w:w="269" w:type="pct"/>
            <w:tcBorders>
              <w:top w:val="single" w:sz="4" w:space="0" w:color="auto"/>
              <w:left w:val="single" w:sz="4" w:space="0" w:color="auto"/>
              <w:right w:val="single" w:sz="4" w:space="0" w:color="auto"/>
            </w:tcBorders>
          </w:tcPr>
          <w:p w:rsidR="00032719" w:rsidRPr="00032719" w:rsidRDefault="00032719" w:rsidP="00032719">
            <w:pPr>
              <w:spacing w:after="0" w:line="240" w:lineRule="auto"/>
              <w:jc w:val="center"/>
              <w:rPr>
                <w:rFonts w:ascii="Times New Roman" w:eastAsia="Batang" w:hAnsi="Times New Roman" w:cs="Times New Roman"/>
                <w:b/>
                <w:bCs/>
                <w:kern w:val="28"/>
                <w:sz w:val="24"/>
                <w:szCs w:val="24"/>
                <w:lang w:eastAsia="ru-RU"/>
              </w:rPr>
            </w:pPr>
          </w:p>
        </w:tc>
        <w:tc>
          <w:tcPr>
            <w:tcW w:w="1306" w:type="pct"/>
            <w:vMerge w:val="restart"/>
            <w:tcBorders>
              <w:top w:val="single" w:sz="4" w:space="0" w:color="auto"/>
              <w:left w:val="single" w:sz="4" w:space="0" w:color="auto"/>
              <w:right w:val="single" w:sz="4" w:space="0" w:color="auto"/>
            </w:tcBorders>
            <w:vAlign w:val="center"/>
            <w:hideMark/>
          </w:tcPr>
          <w:p w:rsidR="00032719" w:rsidRPr="00032719" w:rsidRDefault="00032719" w:rsidP="00032719">
            <w:pPr>
              <w:spacing w:after="0" w:line="240" w:lineRule="auto"/>
              <w:jc w:val="center"/>
              <w:rPr>
                <w:rFonts w:ascii="Times New Roman" w:eastAsia="Batang" w:hAnsi="Times New Roman" w:cs="Times New Roman"/>
                <w:b/>
                <w:bCs/>
                <w:kern w:val="28"/>
                <w:sz w:val="24"/>
                <w:szCs w:val="24"/>
                <w:lang w:eastAsia="ru-RU"/>
              </w:rPr>
            </w:pPr>
            <w:r w:rsidRPr="00032719">
              <w:rPr>
                <w:rFonts w:ascii="Times New Roman" w:eastAsia="Batang" w:hAnsi="Times New Roman" w:cs="Times New Roman"/>
                <w:b/>
                <w:bCs/>
                <w:kern w:val="28"/>
                <w:sz w:val="24"/>
                <w:szCs w:val="24"/>
                <w:lang w:eastAsia="ru-RU"/>
              </w:rPr>
              <w:t>Показатель</w:t>
            </w:r>
          </w:p>
        </w:tc>
        <w:tc>
          <w:tcPr>
            <w:tcW w:w="568" w:type="pct"/>
            <w:vMerge w:val="restart"/>
            <w:tcBorders>
              <w:top w:val="single" w:sz="4" w:space="0" w:color="auto"/>
              <w:left w:val="single" w:sz="4" w:space="0" w:color="auto"/>
              <w:right w:val="single" w:sz="4" w:space="0" w:color="auto"/>
            </w:tcBorders>
            <w:vAlign w:val="center"/>
            <w:hideMark/>
          </w:tcPr>
          <w:p w:rsidR="00032719" w:rsidRPr="00032719" w:rsidRDefault="00032719" w:rsidP="00032719">
            <w:pPr>
              <w:spacing w:after="0" w:line="240" w:lineRule="auto"/>
              <w:ind w:left="-57" w:right="-82"/>
              <w:jc w:val="center"/>
              <w:rPr>
                <w:rFonts w:ascii="Times New Roman" w:eastAsia="Batang" w:hAnsi="Times New Roman" w:cs="Times New Roman"/>
                <w:b/>
                <w:bCs/>
                <w:kern w:val="28"/>
                <w:sz w:val="24"/>
                <w:szCs w:val="24"/>
                <w:lang w:eastAsia="ru-RU"/>
              </w:rPr>
            </w:pPr>
            <w:r w:rsidRPr="00032719">
              <w:rPr>
                <w:rFonts w:ascii="Times New Roman" w:eastAsia="Batang" w:hAnsi="Times New Roman" w:cs="Times New Roman"/>
                <w:b/>
                <w:bCs/>
                <w:kern w:val="28"/>
                <w:sz w:val="24"/>
                <w:szCs w:val="24"/>
                <w:lang w:eastAsia="ru-RU"/>
              </w:rPr>
              <w:t>Ед.</w:t>
            </w:r>
          </w:p>
          <w:p w:rsidR="00032719" w:rsidRPr="00032719" w:rsidRDefault="00032719" w:rsidP="00032719">
            <w:pPr>
              <w:spacing w:after="0" w:line="240" w:lineRule="auto"/>
              <w:ind w:left="-57" w:right="-82"/>
              <w:jc w:val="center"/>
              <w:rPr>
                <w:rFonts w:ascii="Times New Roman" w:eastAsia="Batang" w:hAnsi="Times New Roman" w:cs="Times New Roman"/>
                <w:b/>
                <w:bCs/>
                <w:kern w:val="28"/>
                <w:sz w:val="24"/>
                <w:szCs w:val="24"/>
                <w:lang w:eastAsia="ru-RU"/>
              </w:rPr>
            </w:pPr>
            <w:r w:rsidRPr="00032719">
              <w:rPr>
                <w:rFonts w:ascii="Times New Roman" w:eastAsia="Batang" w:hAnsi="Times New Roman" w:cs="Times New Roman"/>
                <w:b/>
                <w:bCs/>
                <w:kern w:val="28"/>
                <w:sz w:val="24"/>
                <w:szCs w:val="24"/>
                <w:lang w:eastAsia="ru-RU"/>
              </w:rPr>
              <w:t>изм.</w:t>
            </w:r>
          </w:p>
        </w:tc>
        <w:tc>
          <w:tcPr>
            <w:tcW w:w="2856" w:type="pct"/>
            <w:gridSpan w:val="7"/>
            <w:tcBorders>
              <w:top w:val="single" w:sz="4" w:space="0" w:color="auto"/>
              <w:left w:val="single" w:sz="4" w:space="0" w:color="auto"/>
              <w:bottom w:val="single" w:sz="4" w:space="0" w:color="auto"/>
              <w:right w:val="single" w:sz="4" w:space="0" w:color="auto"/>
            </w:tcBorders>
            <w:vAlign w:val="center"/>
            <w:hideMark/>
          </w:tcPr>
          <w:p w:rsidR="00032719" w:rsidRPr="00032719" w:rsidRDefault="00032719" w:rsidP="00032719">
            <w:pPr>
              <w:spacing w:after="0" w:line="240" w:lineRule="auto"/>
              <w:jc w:val="center"/>
              <w:rPr>
                <w:rFonts w:ascii="Times New Roman" w:eastAsia="Batang" w:hAnsi="Times New Roman" w:cs="Times New Roman"/>
                <w:b/>
                <w:bCs/>
                <w:kern w:val="28"/>
                <w:sz w:val="24"/>
                <w:szCs w:val="24"/>
                <w:lang w:eastAsia="ru-RU"/>
              </w:rPr>
            </w:pPr>
            <w:r w:rsidRPr="00032719">
              <w:rPr>
                <w:rFonts w:ascii="Times New Roman" w:eastAsia="Batang" w:hAnsi="Times New Roman" w:cs="Times New Roman"/>
                <w:b/>
                <w:bCs/>
                <w:kern w:val="28"/>
                <w:sz w:val="24"/>
                <w:szCs w:val="24"/>
                <w:lang w:eastAsia="ru-RU"/>
              </w:rPr>
              <w:t>Годы</w:t>
            </w:r>
          </w:p>
        </w:tc>
      </w:tr>
      <w:tr w:rsidR="00032719" w:rsidRPr="00032719" w:rsidTr="007E34AB">
        <w:trPr>
          <w:cantSplit/>
          <w:trHeight w:val="326"/>
          <w:tblHeader/>
          <w:jc w:val="center"/>
        </w:trPr>
        <w:tc>
          <w:tcPr>
            <w:tcW w:w="269" w:type="pct"/>
            <w:tcBorders>
              <w:left w:val="single" w:sz="4" w:space="0" w:color="auto"/>
              <w:right w:val="single" w:sz="4" w:space="0" w:color="auto"/>
            </w:tcBorders>
          </w:tcPr>
          <w:p w:rsidR="00032719" w:rsidRPr="00032719" w:rsidRDefault="00032719" w:rsidP="00032719">
            <w:pPr>
              <w:spacing w:after="0" w:line="240" w:lineRule="auto"/>
              <w:rPr>
                <w:rFonts w:ascii="Times New Roman" w:eastAsia="Batang" w:hAnsi="Times New Roman" w:cs="Times New Roman"/>
                <w:b/>
                <w:bCs/>
                <w:kern w:val="28"/>
                <w:sz w:val="24"/>
                <w:szCs w:val="24"/>
                <w:lang w:eastAsia="ru-RU"/>
              </w:rPr>
            </w:pPr>
          </w:p>
        </w:tc>
        <w:tc>
          <w:tcPr>
            <w:tcW w:w="1306" w:type="pct"/>
            <w:vMerge/>
            <w:tcBorders>
              <w:left w:val="single" w:sz="4" w:space="0" w:color="auto"/>
              <w:right w:val="single" w:sz="4" w:space="0" w:color="auto"/>
            </w:tcBorders>
            <w:vAlign w:val="center"/>
            <w:hideMark/>
          </w:tcPr>
          <w:p w:rsidR="00032719" w:rsidRPr="00032719" w:rsidRDefault="00032719" w:rsidP="00032719">
            <w:pPr>
              <w:spacing w:after="0" w:line="240" w:lineRule="auto"/>
              <w:rPr>
                <w:rFonts w:ascii="Times New Roman" w:eastAsia="Batang" w:hAnsi="Times New Roman" w:cs="Times New Roman"/>
                <w:b/>
                <w:bCs/>
                <w:kern w:val="28"/>
                <w:sz w:val="24"/>
                <w:szCs w:val="24"/>
                <w:lang w:eastAsia="ru-RU"/>
              </w:rPr>
            </w:pPr>
          </w:p>
        </w:tc>
        <w:tc>
          <w:tcPr>
            <w:tcW w:w="568" w:type="pct"/>
            <w:vMerge/>
            <w:tcBorders>
              <w:left w:val="single" w:sz="4" w:space="0" w:color="auto"/>
              <w:right w:val="single" w:sz="4" w:space="0" w:color="auto"/>
            </w:tcBorders>
            <w:vAlign w:val="center"/>
            <w:hideMark/>
          </w:tcPr>
          <w:p w:rsidR="00032719" w:rsidRPr="00032719" w:rsidRDefault="00032719" w:rsidP="00032719">
            <w:pPr>
              <w:spacing w:after="0" w:line="240" w:lineRule="auto"/>
              <w:rPr>
                <w:rFonts w:ascii="Times New Roman" w:eastAsia="Batang" w:hAnsi="Times New Roman" w:cs="Times New Roman"/>
                <w:b/>
                <w:bCs/>
                <w:kern w:val="28"/>
                <w:sz w:val="24"/>
                <w:szCs w:val="24"/>
                <w:lang w:eastAsia="ru-RU"/>
              </w:rPr>
            </w:pPr>
          </w:p>
        </w:tc>
        <w:tc>
          <w:tcPr>
            <w:tcW w:w="401" w:type="pct"/>
            <w:tcBorders>
              <w:top w:val="single" w:sz="4" w:space="0" w:color="auto"/>
              <w:left w:val="single" w:sz="4" w:space="0" w:color="auto"/>
              <w:bottom w:val="single" w:sz="4" w:space="0" w:color="auto"/>
              <w:right w:val="single" w:sz="4" w:space="0" w:color="auto"/>
            </w:tcBorders>
            <w:hideMark/>
          </w:tcPr>
          <w:p w:rsidR="00032719" w:rsidRPr="00032719" w:rsidRDefault="00032719" w:rsidP="00032719">
            <w:pPr>
              <w:spacing w:after="0" w:line="240" w:lineRule="auto"/>
              <w:ind w:left="-55" w:right="-67"/>
              <w:jc w:val="center"/>
              <w:rPr>
                <w:rFonts w:ascii="Times New Roman" w:eastAsia="Batang" w:hAnsi="Times New Roman" w:cs="Times New Roman"/>
                <w:b/>
                <w:bCs/>
                <w:kern w:val="28"/>
                <w:sz w:val="24"/>
                <w:szCs w:val="24"/>
                <w:lang w:eastAsia="ru-RU"/>
              </w:rPr>
            </w:pPr>
            <w:r w:rsidRPr="00032719">
              <w:rPr>
                <w:rFonts w:ascii="Times New Roman" w:eastAsia="Batang" w:hAnsi="Times New Roman" w:cs="Times New Roman"/>
                <w:b/>
                <w:bCs/>
                <w:kern w:val="28"/>
                <w:sz w:val="24"/>
                <w:szCs w:val="24"/>
                <w:lang w:eastAsia="ru-RU"/>
              </w:rPr>
              <w:t>факт</w:t>
            </w:r>
          </w:p>
        </w:tc>
        <w:tc>
          <w:tcPr>
            <w:tcW w:w="385" w:type="pct"/>
            <w:tcBorders>
              <w:top w:val="single" w:sz="4" w:space="0" w:color="auto"/>
              <w:left w:val="single" w:sz="4" w:space="0" w:color="auto"/>
              <w:bottom w:val="single" w:sz="4" w:space="0" w:color="auto"/>
              <w:right w:val="single" w:sz="4" w:space="0" w:color="auto"/>
            </w:tcBorders>
            <w:hideMark/>
          </w:tcPr>
          <w:p w:rsidR="00032719" w:rsidRPr="00032719" w:rsidRDefault="00032719" w:rsidP="00032719">
            <w:pPr>
              <w:spacing w:after="0" w:line="240" w:lineRule="auto"/>
              <w:ind w:left="-55" w:right="-67"/>
              <w:jc w:val="center"/>
              <w:rPr>
                <w:rFonts w:ascii="Times New Roman" w:eastAsia="Batang" w:hAnsi="Times New Roman" w:cs="Times New Roman"/>
                <w:b/>
                <w:bCs/>
                <w:kern w:val="28"/>
                <w:sz w:val="24"/>
                <w:szCs w:val="24"/>
                <w:lang w:eastAsia="ru-RU"/>
              </w:rPr>
            </w:pPr>
            <w:r w:rsidRPr="00032719">
              <w:rPr>
                <w:rFonts w:ascii="Times New Roman" w:eastAsia="Batang" w:hAnsi="Times New Roman" w:cs="Times New Roman"/>
                <w:b/>
                <w:bCs/>
                <w:kern w:val="28"/>
                <w:sz w:val="24"/>
                <w:szCs w:val="24"/>
                <w:lang w:eastAsia="ru-RU"/>
              </w:rPr>
              <w:t>оценка</w:t>
            </w:r>
          </w:p>
        </w:tc>
        <w:tc>
          <w:tcPr>
            <w:tcW w:w="2070" w:type="pct"/>
            <w:gridSpan w:val="5"/>
            <w:tcBorders>
              <w:top w:val="single" w:sz="4" w:space="0" w:color="auto"/>
              <w:left w:val="single" w:sz="4" w:space="0" w:color="auto"/>
              <w:bottom w:val="single" w:sz="4" w:space="0" w:color="auto"/>
              <w:right w:val="single" w:sz="4" w:space="0" w:color="auto"/>
            </w:tcBorders>
            <w:hideMark/>
          </w:tcPr>
          <w:p w:rsidR="00032719" w:rsidRPr="00032719" w:rsidRDefault="00032719" w:rsidP="00032719">
            <w:pPr>
              <w:spacing w:after="0" w:line="240" w:lineRule="auto"/>
              <w:ind w:left="-55" w:right="-67"/>
              <w:jc w:val="center"/>
              <w:rPr>
                <w:rFonts w:ascii="Times New Roman" w:eastAsia="Batang" w:hAnsi="Times New Roman" w:cs="Times New Roman"/>
                <w:b/>
                <w:bCs/>
                <w:kern w:val="28"/>
                <w:sz w:val="24"/>
                <w:szCs w:val="24"/>
                <w:lang w:eastAsia="ru-RU"/>
              </w:rPr>
            </w:pPr>
            <w:r w:rsidRPr="00032719">
              <w:rPr>
                <w:rFonts w:ascii="Times New Roman" w:eastAsia="Batang" w:hAnsi="Times New Roman" w:cs="Times New Roman"/>
                <w:b/>
                <w:bCs/>
                <w:kern w:val="28"/>
                <w:sz w:val="24"/>
                <w:szCs w:val="24"/>
                <w:lang w:eastAsia="ru-RU"/>
              </w:rPr>
              <w:t>прогноз</w:t>
            </w:r>
          </w:p>
        </w:tc>
      </w:tr>
      <w:tr w:rsidR="00032719" w:rsidRPr="00032719" w:rsidTr="007E34AB">
        <w:trPr>
          <w:cantSplit/>
          <w:trHeight w:val="326"/>
          <w:tblHeader/>
          <w:jc w:val="center"/>
        </w:trPr>
        <w:tc>
          <w:tcPr>
            <w:tcW w:w="269" w:type="pct"/>
            <w:tcBorders>
              <w:left w:val="single" w:sz="4" w:space="0" w:color="auto"/>
              <w:bottom w:val="single" w:sz="4" w:space="0" w:color="auto"/>
              <w:right w:val="single" w:sz="4" w:space="0" w:color="auto"/>
            </w:tcBorders>
          </w:tcPr>
          <w:p w:rsidR="00032719" w:rsidRPr="00032719" w:rsidRDefault="00032719" w:rsidP="00032719">
            <w:pPr>
              <w:spacing w:after="0" w:line="240" w:lineRule="auto"/>
              <w:jc w:val="center"/>
              <w:rPr>
                <w:rFonts w:ascii="Times New Roman" w:eastAsia="Batang" w:hAnsi="Times New Roman" w:cs="Times New Roman"/>
                <w:b/>
                <w:bCs/>
                <w:kern w:val="28"/>
                <w:sz w:val="24"/>
                <w:szCs w:val="24"/>
                <w:lang w:eastAsia="ru-RU"/>
              </w:rPr>
            </w:pPr>
          </w:p>
        </w:tc>
        <w:tc>
          <w:tcPr>
            <w:tcW w:w="1306" w:type="pct"/>
            <w:vMerge/>
            <w:tcBorders>
              <w:left w:val="single" w:sz="4" w:space="0" w:color="auto"/>
              <w:bottom w:val="single" w:sz="4" w:space="0" w:color="auto"/>
              <w:right w:val="single" w:sz="4" w:space="0" w:color="auto"/>
            </w:tcBorders>
            <w:vAlign w:val="center"/>
          </w:tcPr>
          <w:p w:rsidR="00032719" w:rsidRPr="00032719" w:rsidRDefault="00032719" w:rsidP="00032719">
            <w:pPr>
              <w:spacing w:after="0" w:line="240" w:lineRule="auto"/>
              <w:jc w:val="center"/>
              <w:rPr>
                <w:rFonts w:ascii="Times New Roman" w:eastAsia="Batang" w:hAnsi="Times New Roman" w:cs="Times New Roman"/>
                <w:b/>
                <w:bCs/>
                <w:kern w:val="28"/>
                <w:sz w:val="24"/>
                <w:szCs w:val="24"/>
                <w:lang w:eastAsia="ru-RU"/>
              </w:rPr>
            </w:pPr>
          </w:p>
        </w:tc>
        <w:tc>
          <w:tcPr>
            <w:tcW w:w="568" w:type="pct"/>
            <w:vMerge/>
            <w:tcBorders>
              <w:left w:val="single" w:sz="4" w:space="0" w:color="auto"/>
              <w:bottom w:val="single" w:sz="4" w:space="0" w:color="auto"/>
              <w:right w:val="single" w:sz="4" w:space="0" w:color="auto"/>
            </w:tcBorders>
            <w:vAlign w:val="center"/>
          </w:tcPr>
          <w:p w:rsidR="00032719" w:rsidRPr="00032719" w:rsidRDefault="00032719" w:rsidP="00032719">
            <w:pPr>
              <w:spacing w:after="0" w:line="240" w:lineRule="auto"/>
              <w:ind w:left="-57" w:right="-82"/>
              <w:jc w:val="center"/>
              <w:rPr>
                <w:rFonts w:ascii="Times New Roman" w:eastAsia="Batang" w:hAnsi="Times New Roman" w:cs="Times New Roman"/>
                <w:b/>
                <w:bCs/>
                <w:kern w:val="28"/>
                <w:sz w:val="24"/>
                <w:szCs w:val="24"/>
                <w:lang w:eastAsia="ru-RU"/>
              </w:rPr>
            </w:pPr>
          </w:p>
        </w:tc>
        <w:tc>
          <w:tcPr>
            <w:tcW w:w="401" w:type="pct"/>
            <w:tcBorders>
              <w:top w:val="single" w:sz="4" w:space="0" w:color="auto"/>
              <w:left w:val="single" w:sz="4" w:space="0" w:color="auto"/>
              <w:bottom w:val="single" w:sz="4" w:space="0" w:color="auto"/>
              <w:right w:val="single" w:sz="4" w:space="0" w:color="auto"/>
            </w:tcBorders>
            <w:hideMark/>
          </w:tcPr>
          <w:p w:rsidR="00032719" w:rsidRPr="00032719" w:rsidRDefault="00032719" w:rsidP="00032719">
            <w:pPr>
              <w:spacing w:after="0" w:line="240" w:lineRule="auto"/>
              <w:ind w:left="-55" w:right="-67"/>
              <w:jc w:val="center"/>
              <w:rPr>
                <w:rFonts w:ascii="Times New Roman" w:eastAsia="Batang" w:hAnsi="Times New Roman" w:cs="Times New Roman"/>
                <w:b/>
                <w:bCs/>
                <w:kern w:val="28"/>
                <w:sz w:val="24"/>
                <w:szCs w:val="24"/>
                <w:lang w:eastAsia="ru-RU"/>
              </w:rPr>
            </w:pPr>
            <w:r w:rsidRPr="00032719">
              <w:rPr>
                <w:rFonts w:ascii="Times New Roman" w:eastAsia="Batang" w:hAnsi="Times New Roman" w:cs="Times New Roman"/>
                <w:b/>
                <w:bCs/>
                <w:kern w:val="28"/>
                <w:sz w:val="24"/>
                <w:szCs w:val="24"/>
                <w:lang w:eastAsia="ru-RU"/>
              </w:rPr>
              <w:t>2017</w:t>
            </w:r>
          </w:p>
        </w:tc>
        <w:tc>
          <w:tcPr>
            <w:tcW w:w="385" w:type="pct"/>
            <w:tcBorders>
              <w:top w:val="single" w:sz="4" w:space="0" w:color="auto"/>
              <w:left w:val="single" w:sz="4" w:space="0" w:color="auto"/>
              <w:bottom w:val="single" w:sz="4" w:space="0" w:color="auto"/>
              <w:right w:val="single" w:sz="4" w:space="0" w:color="auto"/>
            </w:tcBorders>
            <w:hideMark/>
          </w:tcPr>
          <w:p w:rsidR="00032719" w:rsidRPr="00032719" w:rsidRDefault="00032719" w:rsidP="00032719">
            <w:pPr>
              <w:spacing w:after="0" w:line="240" w:lineRule="auto"/>
              <w:ind w:left="-55" w:right="-67"/>
              <w:jc w:val="center"/>
              <w:rPr>
                <w:rFonts w:ascii="Times New Roman" w:eastAsia="Batang" w:hAnsi="Times New Roman" w:cs="Times New Roman"/>
                <w:b/>
                <w:bCs/>
                <w:kern w:val="28"/>
                <w:sz w:val="24"/>
                <w:szCs w:val="24"/>
                <w:lang w:eastAsia="ru-RU"/>
              </w:rPr>
            </w:pPr>
            <w:r w:rsidRPr="00032719">
              <w:rPr>
                <w:rFonts w:ascii="Times New Roman" w:eastAsia="Batang" w:hAnsi="Times New Roman" w:cs="Times New Roman"/>
                <w:b/>
                <w:bCs/>
                <w:kern w:val="28"/>
                <w:sz w:val="24"/>
                <w:szCs w:val="24"/>
                <w:lang w:eastAsia="ru-RU"/>
              </w:rPr>
              <w:t>2018</w:t>
            </w:r>
          </w:p>
        </w:tc>
        <w:tc>
          <w:tcPr>
            <w:tcW w:w="441" w:type="pct"/>
            <w:tcBorders>
              <w:top w:val="single" w:sz="4" w:space="0" w:color="auto"/>
              <w:left w:val="single" w:sz="4" w:space="0" w:color="auto"/>
              <w:bottom w:val="single" w:sz="4" w:space="0" w:color="auto"/>
              <w:right w:val="single" w:sz="4" w:space="0" w:color="auto"/>
            </w:tcBorders>
            <w:hideMark/>
          </w:tcPr>
          <w:p w:rsidR="00032719" w:rsidRPr="00032719" w:rsidRDefault="00032719" w:rsidP="00032719">
            <w:pPr>
              <w:spacing w:after="0" w:line="240" w:lineRule="auto"/>
              <w:ind w:left="-55" w:right="-67"/>
              <w:jc w:val="center"/>
              <w:rPr>
                <w:rFonts w:ascii="Times New Roman" w:eastAsia="Batang" w:hAnsi="Times New Roman" w:cs="Times New Roman"/>
                <w:b/>
                <w:bCs/>
                <w:kern w:val="28"/>
                <w:sz w:val="24"/>
                <w:szCs w:val="24"/>
                <w:lang w:eastAsia="ru-RU"/>
              </w:rPr>
            </w:pPr>
            <w:r w:rsidRPr="00032719">
              <w:rPr>
                <w:rFonts w:ascii="Times New Roman" w:eastAsia="Batang" w:hAnsi="Times New Roman" w:cs="Times New Roman"/>
                <w:b/>
                <w:bCs/>
                <w:kern w:val="28"/>
                <w:sz w:val="24"/>
                <w:szCs w:val="24"/>
                <w:lang w:eastAsia="ru-RU"/>
              </w:rPr>
              <w:t>2019</w:t>
            </w:r>
          </w:p>
        </w:tc>
        <w:tc>
          <w:tcPr>
            <w:tcW w:w="428" w:type="pct"/>
            <w:tcBorders>
              <w:top w:val="single" w:sz="4" w:space="0" w:color="auto"/>
              <w:left w:val="single" w:sz="4" w:space="0" w:color="auto"/>
              <w:bottom w:val="single" w:sz="4" w:space="0" w:color="auto"/>
              <w:right w:val="single" w:sz="4" w:space="0" w:color="auto"/>
            </w:tcBorders>
            <w:hideMark/>
          </w:tcPr>
          <w:p w:rsidR="00032719" w:rsidRPr="00032719" w:rsidRDefault="00032719" w:rsidP="00032719">
            <w:pPr>
              <w:spacing w:after="0" w:line="240" w:lineRule="auto"/>
              <w:ind w:left="-55" w:right="-67"/>
              <w:jc w:val="center"/>
              <w:rPr>
                <w:rFonts w:ascii="Times New Roman" w:eastAsia="Batang" w:hAnsi="Times New Roman" w:cs="Times New Roman"/>
                <w:b/>
                <w:bCs/>
                <w:kern w:val="28"/>
                <w:sz w:val="24"/>
                <w:szCs w:val="24"/>
                <w:lang w:eastAsia="ru-RU"/>
              </w:rPr>
            </w:pPr>
            <w:r w:rsidRPr="00032719">
              <w:rPr>
                <w:rFonts w:ascii="Times New Roman" w:eastAsia="Batang" w:hAnsi="Times New Roman" w:cs="Times New Roman"/>
                <w:b/>
                <w:bCs/>
                <w:kern w:val="28"/>
                <w:sz w:val="24"/>
                <w:szCs w:val="24"/>
                <w:lang w:eastAsia="ru-RU"/>
              </w:rPr>
              <w:t>2020</w:t>
            </w:r>
          </w:p>
        </w:tc>
        <w:tc>
          <w:tcPr>
            <w:tcW w:w="385" w:type="pct"/>
            <w:tcBorders>
              <w:top w:val="single" w:sz="4" w:space="0" w:color="auto"/>
              <w:left w:val="single" w:sz="4" w:space="0" w:color="auto"/>
              <w:bottom w:val="single" w:sz="4" w:space="0" w:color="auto"/>
              <w:right w:val="single" w:sz="4" w:space="0" w:color="auto"/>
            </w:tcBorders>
            <w:hideMark/>
          </w:tcPr>
          <w:p w:rsidR="00032719" w:rsidRPr="00032719" w:rsidRDefault="00032719" w:rsidP="00032719">
            <w:pPr>
              <w:spacing w:after="0" w:line="240" w:lineRule="auto"/>
              <w:ind w:left="-55" w:right="-67"/>
              <w:jc w:val="center"/>
              <w:rPr>
                <w:rFonts w:ascii="Times New Roman" w:eastAsia="Batang" w:hAnsi="Times New Roman" w:cs="Times New Roman"/>
                <w:b/>
                <w:bCs/>
                <w:kern w:val="28"/>
                <w:sz w:val="24"/>
                <w:szCs w:val="24"/>
                <w:lang w:eastAsia="ru-RU"/>
              </w:rPr>
            </w:pPr>
            <w:r w:rsidRPr="00032719">
              <w:rPr>
                <w:rFonts w:ascii="Times New Roman" w:eastAsia="Batang" w:hAnsi="Times New Roman" w:cs="Times New Roman"/>
                <w:b/>
                <w:bCs/>
                <w:kern w:val="28"/>
                <w:sz w:val="24"/>
                <w:szCs w:val="24"/>
                <w:lang w:eastAsia="ru-RU"/>
              </w:rPr>
              <w:t>2022</w:t>
            </w:r>
          </w:p>
        </w:tc>
        <w:tc>
          <w:tcPr>
            <w:tcW w:w="385" w:type="pct"/>
            <w:tcBorders>
              <w:top w:val="single" w:sz="4" w:space="0" w:color="auto"/>
              <w:left w:val="single" w:sz="4" w:space="0" w:color="auto"/>
              <w:bottom w:val="single" w:sz="4" w:space="0" w:color="auto"/>
              <w:right w:val="single" w:sz="4" w:space="0" w:color="auto"/>
            </w:tcBorders>
            <w:hideMark/>
          </w:tcPr>
          <w:p w:rsidR="00032719" w:rsidRPr="00032719" w:rsidRDefault="00032719" w:rsidP="00032719">
            <w:pPr>
              <w:spacing w:after="0" w:line="240" w:lineRule="auto"/>
              <w:ind w:left="-55" w:right="-67"/>
              <w:jc w:val="center"/>
              <w:rPr>
                <w:rFonts w:ascii="Times New Roman" w:eastAsia="Batang" w:hAnsi="Times New Roman" w:cs="Times New Roman"/>
                <w:b/>
                <w:bCs/>
                <w:kern w:val="28"/>
                <w:sz w:val="24"/>
                <w:szCs w:val="24"/>
                <w:lang w:eastAsia="ru-RU"/>
              </w:rPr>
            </w:pPr>
            <w:r w:rsidRPr="00032719">
              <w:rPr>
                <w:rFonts w:ascii="Times New Roman" w:eastAsia="Batang" w:hAnsi="Times New Roman" w:cs="Times New Roman"/>
                <w:b/>
                <w:bCs/>
                <w:kern w:val="28"/>
                <w:sz w:val="24"/>
                <w:szCs w:val="24"/>
                <w:lang w:eastAsia="ru-RU"/>
              </w:rPr>
              <w:t>2025</w:t>
            </w:r>
          </w:p>
        </w:tc>
        <w:tc>
          <w:tcPr>
            <w:tcW w:w="432" w:type="pct"/>
            <w:tcBorders>
              <w:top w:val="single" w:sz="4" w:space="0" w:color="auto"/>
              <w:left w:val="single" w:sz="4" w:space="0" w:color="auto"/>
              <w:bottom w:val="single" w:sz="4" w:space="0" w:color="auto"/>
              <w:right w:val="single" w:sz="4" w:space="0" w:color="auto"/>
            </w:tcBorders>
            <w:hideMark/>
          </w:tcPr>
          <w:p w:rsidR="00032719" w:rsidRPr="00032719" w:rsidRDefault="00032719" w:rsidP="00032719">
            <w:pPr>
              <w:spacing w:after="0" w:line="240" w:lineRule="auto"/>
              <w:ind w:left="-55" w:right="-67"/>
              <w:jc w:val="center"/>
              <w:rPr>
                <w:rFonts w:ascii="Times New Roman" w:eastAsia="Batang" w:hAnsi="Times New Roman" w:cs="Times New Roman"/>
                <w:b/>
                <w:bCs/>
                <w:kern w:val="28"/>
                <w:sz w:val="24"/>
                <w:szCs w:val="24"/>
                <w:lang w:eastAsia="ru-RU"/>
              </w:rPr>
            </w:pPr>
            <w:r w:rsidRPr="00032719">
              <w:rPr>
                <w:rFonts w:ascii="Times New Roman" w:eastAsia="Batang" w:hAnsi="Times New Roman" w:cs="Times New Roman"/>
                <w:b/>
                <w:bCs/>
                <w:kern w:val="28"/>
                <w:sz w:val="24"/>
                <w:szCs w:val="24"/>
                <w:lang w:eastAsia="ru-RU"/>
              </w:rPr>
              <w:t>2030</w:t>
            </w:r>
          </w:p>
        </w:tc>
      </w:tr>
      <w:tr w:rsidR="00032719" w:rsidRPr="00032719" w:rsidTr="007E34AB">
        <w:trPr>
          <w:trHeight w:val="330"/>
          <w:jc w:val="center"/>
        </w:trPr>
        <w:tc>
          <w:tcPr>
            <w:tcW w:w="5000" w:type="pct"/>
            <w:gridSpan w:val="10"/>
            <w:tcBorders>
              <w:top w:val="single" w:sz="4" w:space="0" w:color="auto"/>
              <w:left w:val="single" w:sz="4" w:space="0" w:color="auto"/>
              <w:bottom w:val="single" w:sz="4" w:space="0" w:color="auto"/>
              <w:right w:val="single" w:sz="4" w:space="0" w:color="auto"/>
            </w:tcBorders>
          </w:tcPr>
          <w:p w:rsidR="00032719" w:rsidRPr="00032719" w:rsidRDefault="00032719" w:rsidP="00032719">
            <w:pPr>
              <w:numPr>
                <w:ilvl w:val="0"/>
                <w:numId w:val="17"/>
              </w:numPr>
              <w:spacing w:after="200" w:line="276" w:lineRule="auto"/>
              <w:jc w:val="center"/>
              <w:rPr>
                <w:rFonts w:ascii="Times New Roman" w:eastAsia="Calibri" w:hAnsi="Times New Roman" w:cs="Times New Roman"/>
                <w:b/>
                <w:sz w:val="24"/>
                <w:szCs w:val="24"/>
              </w:rPr>
            </w:pPr>
            <w:r w:rsidRPr="00032719">
              <w:rPr>
                <w:rFonts w:ascii="Times New Roman" w:eastAsia="Calibri" w:hAnsi="Times New Roman" w:cs="Times New Roman"/>
                <w:b/>
                <w:sz w:val="24"/>
                <w:szCs w:val="24"/>
              </w:rPr>
              <w:t>Экономические показатели</w:t>
            </w:r>
          </w:p>
        </w:tc>
      </w:tr>
      <w:tr w:rsidR="00032719" w:rsidRPr="00032719" w:rsidTr="007E34AB">
        <w:trPr>
          <w:trHeight w:val="330"/>
          <w:jc w:val="center"/>
        </w:trPr>
        <w:tc>
          <w:tcPr>
            <w:tcW w:w="269"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200" w:line="276" w:lineRule="auto"/>
              <w:rPr>
                <w:rFonts w:ascii="Times New Roman" w:eastAsia="Calibri" w:hAnsi="Times New Roman" w:cs="Times New Roman"/>
                <w:b/>
                <w:sz w:val="24"/>
                <w:szCs w:val="24"/>
              </w:rPr>
            </w:pPr>
            <w:r w:rsidRPr="00032719">
              <w:rPr>
                <w:rFonts w:ascii="Times New Roman" w:eastAsia="Calibri" w:hAnsi="Times New Roman" w:cs="Times New Roman"/>
                <w:b/>
                <w:sz w:val="24"/>
                <w:szCs w:val="24"/>
              </w:rPr>
              <w:t>1</w:t>
            </w:r>
          </w:p>
        </w:tc>
        <w:tc>
          <w:tcPr>
            <w:tcW w:w="4731" w:type="pct"/>
            <w:gridSpan w:val="9"/>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200" w:line="276" w:lineRule="auto"/>
              <w:rPr>
                <w:rFonts w:ascii="Times New Roman" w:eastAsia="Calibri" w:hAnsi="Times New Roman" w:cs="Times New Roman"/>
                <w:b/>
                <w:sz w:val="24"/>
                <w:szCs w:val="24"/>
              </w:rPr>
            </w:pPr>
            <w:r w:rsidRPr="00032719">
              <w:rPr>
                <w:rFonts w:ascii="Times New Roman" w:eastAsia="Calibri" w:hAnsi="Times New Roman" w:cs="Times New Roman"/>
                <w:b/>
                <w:sz w:val="24"/>
                <w:szCs w:val="24"/>
              </w:rPr>
              <w:t>Агропромышленный комплекс</w:t>
            </w:r>
          </w:p>
        </w:tc>
      </w:tr>
      <w:tr w:rsidR="00032719" w:rsidRPr="00032719" w:rsidTr="007E34AB">
        <w:trPr>
          <w:jc w:val="center"/>
        </w:trPr>
        <w:tc>
          <w:tcPr>
            <w:tcW w:w="269"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autoSpaceDE w:val="0"/>
              <w:autoSpaceDN w:val="0"/>
              <w:adjustRightInd w:val="0"/>
              <w:spacing w:after="0" w:line="240" w:lineRule="auto"/>
              <w:rPr>
                <w:rFonts w:ascii="Times New Roman" w:eastAsia="Calibri" w:hAnsi="Times New Roman" w:cs="Times New Roman"/>
                <w:sz w:val="24"/>
                <w:szCs w:val="24"/>
                <w:lang w:val="en-US"/>
              </w:rPr>
            </w:pPr>
            <w:r w:rsidRPr="00032719">
              <w:rPr>
                <w:rFonts w:ascii="Times New Roman" w:eastAsia="Calibri" w:hAnsi="Times New Roman" w:cs="Times New Roman"/>
                <w:sz w:val="24"/>
                <w:szCs w:val="24"/>
              </w:rPr>
              <w:t>1.1</w:t>
            </w:r>
          </w:p>
        </w:tc>
        <w:tc>
          <w:tcPr>
            <w:tcW w:w="1306" w:type="pct"/>
            <w:tcBorders>
              <w:top w:val="single" w:sz="4" w:space="0" w:color="auto"/>
              <w:left w:val="single" w:sz="4" w:space="0" w:color="auto"/>
              <w:bottom w:val="single" w:sz="4" w:space="0" w:color="auto"/>
              <w:right w:val="single" w:sz="4" w:space="0" w:color="auto"/>
            </w:tcBorders>
            <w:hideMark/>
          </w:tcPr>
          <w:p w:rsidR="00032719" w:rsidRPr="00032719" w:rsidRDefault="00032719" w:rsidP="00032719">
            <w:pPr>
              <w:autoSpaceDE w:val="0"/>
              <w:autoSpaceDN w:val="0"/>
              <w:adjustRightInd w:val="0"/>
              <w:spacing w:after="0" w:line="240" w:lineRule="auto"/>
              <w:rPr>
                <w:rFonts w:ascii="Times New Roman" w:eastAsia="Calibri" w:hAnsi="Times New Roman" w:cs="Times New Roman"/>
                <w:sz w:val="24"/>
                <w:szCs w:val="24"/>
              </w:rPr>
            </w:pPr>
            <w:r w:rsidRPr="00032719">
              <w:rPr>
                <w:rFonts w:ascii="Times New Roman" w:eastAsia="Calibri" w:hAnsi="Times New Roman" w:cs="Times New Roman"/>
                <w:sz w:val="24"/>
                <w:szCs w:val="24"/>
              </w:rPr>
              <w:t>Производство молока, всего</w:t>
            </w:r>
          </w:p>
        </w:tc>
        <w:tc>
          <w:tcPr>
            <w:tcW w:w="568" w:type="pct"/>
            <w:tcBorders>
              <w:top w:val="single" w:sz="4" w:space="0" w:color="auto"/>
              <w:left w:val="single" w:sz="4" w:space="0" w:color="auto"/>
              <w:bottom w:val="single" w:sz="4" w:space="0" w:color="auto"/>
              <w:right w:val="single" w:sz="4" w:space="0" w:color="auto"/>
            </w:tcBorders>
            <w:hideMark/>
          </w:tcPr>
          <w:p w:rsidR="00032719" w:rsidRPr="00032719" w:rsidRDefault="00032719" w:rsidP="00032719">
            <w:pPr>
              <w:autoSpaceDE w:val="0"/>
              <w:autoSpaceDN w:val="0"/>
              <w:adjustRightInd w:val="0"/>
              <w:spacing w:after="0" w:line="240" w:lineRule="auto"/>
              <w:jc w:val="center"/>
              <w:rPr>
                <w:rFonts w:ascii="Times New Roman" w:eastAsia="Calibri" w:hAnsi="Times New Roman" w:cs="Times New Roman"/>
                <w:sz w:val="24"/>
                <w:szCs w:val="24"/>
              </w:rPr>
            </w:pPr>
            <w:r w:rsidRPr="00032719">
              <w:rPr>
                <w:rFonts w:ascii="Times New Roman" w:eastAsia="Calibri" w:hAnsi="Times New Roman" w:cs="Times New Roman"/>
                <w:sz w:val="24"/>
                <w:szCs w:val="24"/>
              </w:rPr>
              <w:t>Тонн</w:t>
            </w:r>
          </w:p>
        </w:tc>
        <w:tc>
          <w:tcPr>
            <w:tcW w:w="401"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jc w:val="center"/>
              <w:rPr>
                <w:rFonts w:ascii="Times New Roman" w:eastAsia="Calibri" w:hAnsi="Times New Roman" w:cs="Times New Roman"/>
                <w:sz w:val="24"/>
                <w:szCs w:val="24"/>
              </w:rPr>
            </w:pPr>
            <w:r w:rsidRPr="00032719">
              <w:rPr>
                <w:rFonts w:ascii="Times New Roman" w:eastAsia="Calibri" w:hAnsi="Times New Roman" w:cs="Times New Roman"/>
                <w:sz w:val="24"/>
                <w:szCs w:val="24"/>
              </w:rPr>
              <w:t>16</w:t>
            </w:r>
          </w:p>
        </w:tc>
        <w:tc>
          <w:tcPr>
            <w:tcW w:w="385"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jc w:val="center"/>
              <w:rPr>
                <w:rFonts w:ascii="Times New Roman" w:eastAsia="Calibri" w:hAnsi="Times New Roman" w:cs="Times New Roman"/>
                <w:sz w:val="24"/>
                <w:szCs w:val="24"/>
              </w:rPr>
            </w:pPr>
            <w:r w:rsidRPr="00032719">
              <w:rPr>
                <w:rFonts w:ascii="Times New Roman" w:eastAsia="Calibri" w:hAnsi="Times New Roman" w:cs="Times New Roman"/>
                <w:sz w:val="24"/>
                <w:szCs w:val="24"/>
              </w:rPr>
              <w:t>18</w:t>
            </w:r>
          </w:p>
        </w:tc>
        <w:tc>
          <w:tcPr>
            <w:tcW w:w="441"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jc w:val="center"/>
              <w:rPr>
                <w:rFonts w:ascii="Times New Roman" w:eastAsia="Calibri" w:hAnsi="Times New Roman" w:cs="Times New Roman"/>
                <w:sz w:val="24"/>
                <w:szCs w:val="24"/>
              </w:rPr>
            </w:pPr>
            <w:r w:rsidRPr="00032719">
              <w:rPr>
                <w:rFonts w:ascii="Times New Roman" w:eastAsia="Calibri" w:hAnsi="Times New Roman" w:cs="Times New Roman"/>
                <w:sz w:val="24"/>
                <w:szCs w:val="24"/>
              </w:rPr>
              <w:t>19</w:t>
            </w:r>
          </w:p>
        </w:tc>
        <w:tc>
          <w:tcPr>
            <w:tcW w:w="428"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jc w:val="center"/>
              <w:rPr>
                <w:rFonts w:ascii="Times New Roman" w:eastAsia="Calibri" w:hAnsi="Times New Roman" w:cs="Times New Roman"/>
                <w:sz w:val="24"/>
                <w:szCs w:val="24"/>
              </w:rPr>
            </w:pPr>
            <w:r w:rsidRPr="00032719">
              <w:rPr>
                <w:rFonts w:ascii="Times New Roman" w:eastAsia="Calibri" w:hAnsi="Times New Roman" w:cs="Times New Roman"/>
                <w:sz w:val="24"/>
                <w:szCs w:val="24"/>
              </w:rPr>
              <w:t>20</w:t>
            </w:r>
          </w:p>
        </w:tc>
        <w:tc>
          <w:tcPr>
            <w:tcW w:w="385"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jc w:val="center"/>
              <w:rPr>
                <w:rFonts w:ascii="Times New Roman" w:eastAsia="Calibri" w:hAnsi="Times New Roman" w:cs="Times New Roman"/>
                <w:sz w:val="24"/>
                <w:szCs w:val="24"/>
              </w:rPr>
            </w:pPr>
            <w:r w:rsidRPr="00032719">
              <w:rPr>
                <w:rFonts w:ascii="Times New Roman" w:eastAsia="Calibri" w:hAnsi="Times New Roman" w:cs="Times New Roman"/>
                <w:sz w:val="24"/>
                <w:szCs w:val="24"/>
              </w:rPr>
              <w:t>21</w:t>
            </w:r>
          </w:p>
        </w:tc>
        <w:tc>
          <w:tcPr>
            <w:tcW w:w="385"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jc w:val="center"/>
              <w:rPr>
                <w:rFonts w:ascii="Times New Roman" w:eastAsia="Calibri" w:hAnsi="Times New Roman" w:cs="Times New Roman"/>
                <w:sz w:val="24"/>
                <w:szCs w:val="24"/>
              </w:rPr>
            </w:pPr>
            <w:r w:rsidRPr="00032719">
              <w:rPr>
                <w:rFonts w:ascii="Times New Roman" w:eastAsia="Calibri" w:hAnsi="Times New Roman" w:cs="Times New Roman"/>
                <w:sz w:val="24"/>
                <w:szCs w:val="24"/>
              </w:rPr>
              <w:t>23</w:t>
            </w:r>
          </w:p>
        </w:tc>
        <w:tc>
          <w:tcPr>
            <w:tcW w:w="432"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jc w:val="center"/>
              <w:rPr>
                <w:rFonts w:ascii="Times New Roman" w:eastAsia="Calibri" w:hAnsi="Times New Roman" w:cs="Times New Roman"/>
                <w:sz w:val="24"/>
                <w:szCs w:val="24"/>
              </w:rPr>
            </w:pPr>
            <w:r w:rsidRPr="00032719">
              <w:rPr>
                <w:rFonts w:ascii="Times New Roman" w:eastAsia="Calibri" w:hAnsi="Times New Roman" w:cs="Times New Roman"/>
                <w:sz w:val="24"/>
                <w:szCs w:val="24"/>
              </w:rPr>
              <w:t>30</w:t>
            </w:r>
          </w:p>
        </w:tc>
      </w:tr>
      <w:tr w:rsidR="00032719" w:rsidRPr="00032719" w:rsidTr="007E34AB">
        <w:trPr>
          <w:trHeight w:val="250"/>
          <w:jc w:val="center"/>
        </w:trPr>
        <w:tc>
          <w:tcPr>
            <w:tcW w:w="269"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autoSpaceDE w:val="0"/>
              <w:autoSpaceDN w:val="0"/>
              <w:adjustRightInd w:val="0"/>
              <w:spacing w:after="0" w:line="240" w:lineRule="auto"/>
              <w:rPr>
                <w:rFonts w:ascii="Times New Roman" w:eastAsia="Calibri" w:hAnsi="Times New Roman" w:cs="Times New Roman"/>
                <w:sz w:val="24"/>
                <w:szCs w:val="24"/>
              </w:rPr>
            </w:pPr>
            <w:r w:rsidRPr="00032719">
              <w:rPr>
                <w:rFonts w:ascii="Times New Roman" w:eastAsia="Calibri" w:hAnsi="Times New Roman" w:cs="Times New Roman"/>
                <w:sz w:val="24"/>
                <w:szCs w:val="24"/>
              </w:rPr>
              <w:t>1.2.1</w:t>
            </w:r>
          </w:p>
        </w:tc>
        <w:tc>
          <w:tcPr>
            <w:tcW w:w="1306"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autoSpaceDE w:val="0"/>
              <w:autoSpaceDN w:val="0"/>
              <w:adjustRightInd w:val="0"/>
              <w:spacing w:after="0" w:line="240" w:lineRule="auto"/>
              <w:rPr>
                <w:rFonts w:ascii="Times New Roman" w:eastAsia="Calibri" w:hAnsi="Times New Roman" w:cs="Times New Roman"/>
                <w:sz w:val="24"/>
                <w:szCs w:val="24"/>
              </w:rPr>
            </w:pPr>
            <w:r w:rsidRPr="00032719">
              <w:rPr>
                <w:rFonts w:ascii="Times New Roman" w:eastAsia="Calibri" w:hAnsi="Times New Roman" w:cs="Times New Roman"/>
                <w:sz w:val="24"/>
                <w:szCs w:val="24"/>
              </w:rPr>
              <w:t xml:space="preserve">       КФХ</w:t>
            </w:r>
          </w:p>
        </w:tc>
        <w:tc>
          <w:tcPr>
            <w:tcW w:w="568"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jc w:val="center"/>
              <w:rPr>
                <w:rFonts w:ascii="Times New Roman" w:eastAsia="Calibri" w:hAnsi="Times New Roman" w:cs="Times New Roman"/>
                <w:sz w:val="24"/>
                <w:szCs w:val="20"/>
              </w:rPr>
            </w:pPr>
            <w:r w:rsidRPr="00032719">
              <w:rPr>
                <w:rFonts w:ascii="Times New Roman" w:eastAsia="Calibri" w:hAnsi="Times New Roman" w:cs="Times New Roman"/>
                <w:sz w:val="24"/>
                <w:szCs w:val="24"/>
              </w:rPr>
              <w:t>Тонн</w:t>
            </w:r>
          </w:p>
        </w:tc>
        <w:tc>
          <w:tcPr>
            <w:tcW w:w="401"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jc w:val="center"/>
              <w:rPr>
                <w:rFonts w:ascii="Times New Roman" w:eastAsia="Calibri" w:hAnsi="Times New Roman" w:cs="Times New Roman"/>
                <w:sz w:val="24"/>
                <w:szCs w:val="24"/>
              </w:rPr>
            </w:pPr>
            <w:r w:rsidRPr="00032719">
              <w:rPr>
                <w:rFonts w:ascii="Times New Roman" w:eastAsia="Calibri" w:hAnsi="Times New Roman" w:cs="Times New Roman"/>
                <w:sz w:val="24"/>
                <w:szCs w:val="24"/>
              </w:rPr>
              <w:t>9</w:t>
            </w:r>
          </w:p>
        </w:tc>
        <w:tc>
          <w:tcPr>
            <w:tcW w:w="385"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jc w:val="center"/>
              <w:rPr>
                <w:rFonts w:ascii="Times New Roman" w:eastAsia="Calibri" w:hAnsi="Times New Roman" w:cs="Times New Roman"/>
                <w:sz w:val="24"/>
                <w:szCs w:val="24"/>
              </w:rPr>
            </w:pPr>
            <w:r w:rsidRPr="00032719">
              <w:rPr>
                <w:rFonts w:ascii="Times New Roman" w:eastAsia="Calibri" w:hAnsi="Times New Roman" w:cs="Times New Roman"/>
                <w:sz w:val="24"/>
                <w:szCs w:val="24"/>
              </w:rPr>
              <w:t>11</w:t>
            </w:r>
          </w:p>
        </w:tc>
        <w:tc>
          <w:tcPr>
            <w:tcW w:w="441"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jc w:val="center"/>
              <w:rPr>
                <w:rFonts w:ascii="Times New Roman" w:eastAsia="Calibri" w:hAnsi="Times New Roman" w:cs="Times New Roman"/>
                <w:sz w:val="24"/>
                <w:szCs w:val="24"/>
              </w:rPr>
            </w:pPr>
            <w:r w:rsidRPr="00032719">
              <w:rPr>
                <w:rFonts w:ascii="Times New Roman" w:eastAsia="Calibri" w:hAnsi="Times New Roman" w:cs="Times New Roman"/>
                <w:sz w:val="24"/>
                <w:szCs w:val="24"/>
              </w:rPr>
              <w:t>12</w:t>
            </w:r>
          </w:p>
        </w:tc>
        <w:tc>
          <w:tcPr>
            <w:tcW w:w="428"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jc w:val="center"/>
              <w:rPr>
                <w:rFonts w:ascii="Times New Roman" w:eastAsia="Calibri" w:hAnsi="Times New Roman" w:cs="Times New Roman"/>
                <w:sz w:val="24"/>
                <w:szCs w:val="24"/>
              </w:rPr>
            </w:pPr>
            <w:r w:rsidRPr="00032719">
              <w:rPr>
                <w:rFonts w:ascii="Times New Roman" w:eastAsia="Calibri" w:hAnsi="Times New Roman" w:cs="Times New Roman"/>
                <w:sz w:val="24"/>
                <w:szCs w:val="24"/>
              </w:rPr>
              <w:t>13</w:t>
            </w:r>
          </w:p>
        </w:tc>
        <w:tc>
          <w:tcPr>
            <w:tcW w:w="385"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jc w:val="center"/>
              <w:rPr>
                <w:rFonts w:ascii="Times New Roman" w:eastAsia="Calibri" w:hAnsi="Times New Roman" w:cs="Times New Roman"/>
                <w:sz w:val="24"/>
                <w:szCs w:val="24"/>
              </w:rPr>
            </w:pPr>
            <w:r w:rsidRPr="00032719">
              <w:rPr>
                <w:rFonts w:ascii="Times New Roman" w:eastAsia="Calibri" w:hAnsi="Times New Roman" w:cs="Times New Roman"/>
                <w:sz w:val="24"/>
                <w:szCs w:val="24"/>
              </w:rPr>
              <w:t>14</w:t>
            </w:r>
          </w:p>
        </w:tc>
        <w:tc>
          <w:tcPr>
            <w:tcW w:w="385"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jc w:val="center"/>
              <w:rPr>
                <w:rFonts w:ascii="Times New Roman" w:eastAsia="Calibri" w:hAnsi="Times New Roman" w:cs="Times New Roman"/>
                <w:sz w:val="24"/>
                <w:szCs w:val="24"/>
              </w:rPr>
            </w:pPr>
            <w:r w:rsidRPr="00032719">
              <w:rPr>
                <w:rFonts w:ascii="Times New Roman" w:eastAsia="Calibri" w:hAnsi="Times New Roman" w:cs="Times New Roman"/>
                <w:sz w:val="24"/>
                <w:szCs w:val="24"/>
              </w:rPr>
              <w:t>15</w:t>
            </w:r>
          </w:p>
        </w:tc>
        <w:tc>
          <w:tcPr>
            <w:tcW w:w="432"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jc w:val="center"/>
              <w:rPr>
                <w:rFonts w:ascii="Times New Roman" w:eastAsia="Calibri" w:hAnsi="Times New Roman" w:cs="Times New Roman"/>
                <w:sz w:val="24"/>
                <w:szCs w:val="24"/>
              </w:rPr>
            </w:pPr>
            <w:r w:rsidRPr="00032719">
              <w:rPr>
                <w:rFonts w:ascii="Times New Roman" w:eastAsia="Calibri" w:hAnsi="Times New Roman" w:cs="Times New Roman"/>
                <w:sz w:val="24"/>
                <w:szCs w:val="24"/>
              </w:rPr>
              <w:t>21</w:t>
            </w:r>
          </w:p>
        </w:tc>
      </w:tr>
      <w:tr w:rsidR="00032719" w:rsidRPr="00032719" w:rsidTr="007E34AB">
        <w:trPr>
          <w:jc w:val="center"/>
        </w:trPr>
        <w:tc>
          <w:tcPr>
            <w:tcW w:w="269"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autoSpaceDE w:val="0"/>
              <w:autoSpaceDN w:val="0"/>
              <w:adjustRightInd w:val="0"/>
              <w:spacing w:after="0" w:line="240" w:lineRule="auto"/>
              <w:rPr>
                <w:rFonts w:ascii="Times New Roman" w:eastAsia="Calibri" w:hAnsi="Times New Roman" w:cs="Times New Roman"/>
                <w:sz w:val="24"/>
                <w:szCs w:val="24"/>
              </w:rPr>
            </w:pPr>
            <w:r w:rsidRPr="00032719">
              <w:rPr>
                <w:rFonts w:ascii="Times New Roman" w:eastAsia="Calibri" w:hAnsi="Times New Roman" w:cs="Times New Roman"/>
                <w:sz w:val="24"/>
                <w:szCs w:val="24"/>
              </w:rPr>
              <w:t>1.2.2</w:t>
            </w:r>
          </w:p>
        </w:tc>
        <w:tc>
          <w:tcPr>
            <w:tcW w:w="1306"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autoSpaceDE w:val="0"/>
              <w:autoSpaceDN w:val="0"/>
              <w:adjustRightInd w:val="0"/>
              <w:spacing w:after="0" w:line="240" w:lineRule="auto"/>
              <w:rPr>
                <w:rFonts w:ascii="Times New Roman" w:eastAsia="Calibri" w:hAnsi="Times New Roman" w:cs="Times New Roman"/>
                <w:sz w:val="24"/>
                <w:szCs w:val="24"/>
              </w:rPr>
            </w:pPr>
            <w:r w:rsidRPr="00032719">
              <w:rPr>
                <w:rFonts w:ascii="Times New Roman" w:eastAsia="Calibri" w:hAnsi="Times New Roman" w:cs="Times New Roman"/>
                <w:sz w:val="24"/>
                <w:szCs w:val="24"/>
              </w:rPr>
              <w:t xml:space="preserve">      ГУПы</w:t>
            </w:r>
          </w:p>
        </w:tc>
        <w:tc>
          <w:tcPr>
            <w:tcW w:w="568"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jc w:val="center"/>
              <w:rPr>
                <w:rFonts w:ascii="Times New Roman" w:eastAsia="Calibri" w:hAnsi="Times New Roman" w:cs="Times New Roman"/>
                <w:sz w:val="24"/>
                <w:szCs w:val="20"/>
              </w:rPr>
            </w:pPr>
            <w:r w:rsidRPr="00032719">
              <w:rPr>
                <w:rFonts w:ascii="Times New Roman" w:eastAsia="Calibri" w:hAnsi="Times New Roman" w:cs="Times New Roman"/>
                <w:sz w:val="24"/>
                <w:szCs w:val="24"/>
              </w:rPr>
              <w:t>Тонн</w:t>
            </w:r>
          </w:p>
        </w:tc>
        <w:tc>
          <w:tcPr>
            <w:tcW w:w="401"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jc w:val="center"/>
              <w:rPr>
                <w:rFonts w:ascii="Times New Roman" w:eastAsia="Calibri" w:hAnsi="Times New Roman" w:cs="Times New Roman"/>
                <w:sz w:val="24"/>
                <w:szCs w:val="24"/>
              </w:rPr>
            </w:pPr>
            <w:r w:rsidRPr="00032719">
              <w:rPr>
                <w:rFonts w:ascii="Times New Roman" w:eastAsia="Calibri" w:hAnsi="Times New Roman" w:cs="Times New Roman"/>
                <w:sz w:val="24"/>
                <w:szCs w:val="24"/>
              </w:rPr>
              <w:t>5</w:t>
            </w:r>
          </w:p>
        </w:tc>
        <w:tc>
          <w:tcPr>
            <w:tcW w:w="385"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jc w:val="center"/>
              <w:rPr>
                <w:rFonts w:ascii="Times New Roman" w:eastAsia="Calibri" w:hAnsi="Times New Roman" w:cs="Times New Roman"/>
                <w:sz w:val="24"/>
                <w:szCs w:val="24"/>
              </w:rPr>
            </w:pPr>
            <w:r w:rsidRPr="00032719">
              <w:rPr>
                <w:rFonts w:ascii="Times New Roman" w:eastAsia="Calibri" w:hAnsi="Times New Roman" w:cs="Times New Roman"/>
                <w:sz w:val="24"/>
                <w:szCs w:val="24"/>
              </w:rPr>
              <w:t>7</w:t>
            </w:r>
          </w:p>
        </w:tc>
        <w:tc>
          <w:tcPr>
            <w:tcW w:w="441"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jc w:val="center"/>
              <w:rPr>
                <w:rFonts w:ascii="Times New Roman" w:eastAsia="Calibri" w:hAnsi="Times New Roman" w:cs="Times New Roman"/>
                <w:sz w:val="24"/>
                <w:szCs w:val="24"/>
              </w:rPr>
            </w:pPr>
            <w:r w:rsidRPr="00032719">
              <w:rPr>
                <w:rFonts w:ascii="Times New Roman" w:eastAsia="Calibri" w:hAnsi="Times New Roman" w:cs="Times New Roman"/>
                <w:sz w:val="24"/>
                <w:szCs w:val="24"/>
              </w:rPr>
              <w:t>7</w:t>
            </w:r>
          </w:p>
        </w:tc>
        <w:tc>
          <w:tcPr>
            <w:tcW w:w="428"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jc w:val="center"/>
              <w:rPr>
                <w:rFonts w:ascii="Times New Roman" w:eastAsia="Calibri" w:hAnsi="Times New Roman" w:cs="Times New Roman"/>
                <w:sz w:val="24"/>
                <w:szCs w:val="24"/>
              </w:rPr>
            </w:pPr>
            <w:r w:rsidRPr="00032719">
              <w:rPr>
                <w:rFonts w:ascii="Times New Roman" w:eastAsia="Calibri" w:hAnsi="Times New Roman" w:cs="Times New Roman"/>
                <w:sz w:val="24"/>
                <w:szCs w:val="24"/>
              </w:rPr>
              <w:t>7</w:t>
            </w:r>
          </w:p>
        </w:tc>
        <w:tc>
          <w:tcPr>
            <w:tcW w:w="385"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jc w:val="center"/>
              <w:rPr>
                <w:rFonts w:ascii="Times New Roman" w:eastAsia="Calibri" w:hAnsi="Times New Roman" w:cs="Times New Roman"/>
                <w:sz w:val="24"/>
                <w:szCs w:val="24"/>
              </w:rPr>
            </w:pPr>
            <w:r w:rsidRPr="00032719">
              <w:rPr>
                <w:rFonts w:ascii="Times New Roman" w:eastAsia="Calibri" w:hAnsi="Times New Roman" w:cs="Times New Roman"/>
                <w:sz w:val="24"/>
                <w:szCs w:val="24"/>
              </w:rPr>
              <w:t>7</w:t>
            </w:r>
          </w:p>
        </w:tc>
        <w:tc>
          <w:tcPr>
            <w:tcW w:w="385"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jc w:val="center"/>
              <w:rPr>
                <w:rFonts w:ascii="Times New Roman" w:eastAsia="Calibri" w:hAnsi="Times New Roman" w:cs="Times New Roman"/>
                <w:sz w:val="24"/>
                <w:szCs w:val="24"/>
              </w:rPr>
            </w:pPr>
            <w:r w:rsidRPr="00032719">
              <w:rPr>
                <w:rFonts w:ascii="Times New Roman" w:eastAsia="Calibri" w:hAnsi="Times New Roman" w:cs="Times New Roman"/>
                <w:sz w:val="24"/>
                <w:szCs w:val="24"/>
              </w:rPr>
              <w:t>8</w:t>
            </w:r>
          </w:p>
        </w:tc>
        <w:tc>
          <w:tcPr>
            <w:tcW w:w="432"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jc w:val="center"/>
              <w:rPr>
                <w:rFonts w:ascii="Times New Roman" w:eastAsia="Calibri" w:hAnsi="Times New Roman" w:cs="Times New Roman"/>
                <w:sz w:val="24"/>
                <w:szCs w:val="24"/>
              </w:rPr>
            </w:pPr>
            <w:r w:rsidRPr="00032719">
              <w:rPr>
                <w:rFonts w:ascii="Times New Roman" w:eastAsia="Calibri" w:hAnsi="Times New Roman" w:cs="Times New Roman"/>
                <w:sz w:val="24"/>
                <w:szCs w:val="24"/>
              </w:rPr>
              <w:t>9</w:t>
            </w:r>
          </w:p>
        </w:tc>
      </w:tr>
      <w:tr w:rsidR="00032719" w:rsidRPr="00032719" w:rsidTr="007E34AB">
        <w:trPr>
          <w:jc w:val="center"/>
        </w:trPr>
        <w:tc>
          <w:tcPr>
            <w:tcW w:w="269"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rPr>
                <w:rFonts w:ascii="Times New Roman" w:eastAsia="Calibri" w:hAnsi="Times New Roman" w:cs="Times New Roman"/>
                <w:b/>
                <w:sz w:val="24"/>
                <w:szCs w:val="24"/>
              </w:rPr>
            </w:pPr>
            <w:r w:rsidRPr="00032719">
              <w:rPr>
                <w:rFonts w:ascii="Times New Roman" w:eastAsia="Calibri" w:hAnsi="Times New Roman" w:cs="Times New Roman"/>
                <w:b/>
                <w:sz w:val="24"/>
                <w:szCs w:val="24"/>
              </w:rPr>
              <w:t>1.3</w:t>
            </w:r>
          </w:p>
        </w:tc>
        <w:tc>
          <w:tcPr>
            <w:tcW w:w="1306" w:type="pct"/>
            <w:tcBorders>
              <w:top w:val="single" w:sz="4" w:space="0" w:color="auto"/>
              <w:left w:val="single" w:sz="4" w:space="0" w:color="auto"/>
              <w:bottom w:val="single" w:sz="4" w:space="0" w:color="auto"/>
              <w:right w:val="single" w:sz="4" w:space="0" w:color="auto"/>
            </w:tcBorders>
            <w:hideMark/>
          </w:tcPr>
          <w:p w:rsidR="00032719" w:rsidRPr="00032719" w:rsidRDefault="00032719" w:rsidP="00032719">
            <w:pPr>
              <w:spacing w:after="0" w:line="240" w:lineRule="auto"/>
              <w:rPr>
                <w:rFonts w:ascii="Times New Roman" w:eastAsia="Calibri" w:hAnsi="Times New Roman" w:cs="Times New Roman"/>
                <w:b/>
                <w:sz w:val="24"/>
                <w:szCs w:val="24"/>
              </w:rPr>
            </w:pPr>
            <w:r w:rsidRPr="00032719">
              <w:rPr>
                <w:rFonts w:ascii="Times New Roman" w:eastAsia="Calibri" w:hAnsi="Times New Roman" w:cs="Times New Roman"/>
                <w:b/>
                <w:sz w:val="24"/>
                <w:szCs w:val="24"/>
              </w:rPr>
              <w:t xml:space="preserve">Поголовье крупного рогатого скота, всего </w:t>
            </w:r>
          </w:p>
        </w:tc>
        <w:tc>
          <w:tcPr>
            <w:tcW w:w="568" w:type="pct"/>
            <w:tcBorders>
              <w:top w:val="single" w:sz="4" w:space="0" w:color="auto"/>
              <w:left w:val="single" w:sz="4" w:space="0" w:color="auto"/>
              <w:bottom w:val="single" w:sz="4" w:space="0" w:color="auto"/>
              <w:right w:val="single" w:sz="4" w:space="0" w:color="auto"/>
            </w:tcBorders>
            <w:hideMark/>
          </w:tcPr>
          <w:p w:rsidR="00032719" w:rsidRPr="00032719" w:rsidRDefault="00032719" w:rsidP="00032719">
            <w:pPr>
              <w:autoSpaceDE w:val="0"/>
              <w:autoSpaceDN w:val="0"/>
              <w:adjustRightInd w:val="0"/>
              <w:spacing w:after="0" w:line="240" w:lineRule="auto"/>
              <w:jc w:val="center"/>
              <w:rPr>
                <w:rFonts w:ascii="Times New Roman" w:eastAsia="Calibri" w:hAnsi="Times New Roman" w:cs="Times New Roman"/>
                <w:b/>
                <w:sz w:val="24"/>
                <w:szCs w:val="24"/>
              </w:rPr>
            </w:pPr>
            <w:r w:rsidRPr="00032719">
              <w:rPr>
                <w:rFonts w:ascii="Times New Roman" w:eastAsia="Calibri" w:hAnsi="Times New Roman" w:cs="Times New Roman"/>
                <w:b/>
                <w:sz w:val="24"/>
                <w:szCs w:val="24"/>
              </w:rPr>
              <w:t>гол.</w:t>
            </w:r>
          </w:p>
        </w:tc>
        <w:tc>
          <w:tcPr>
            <w:tcW w:w="401"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jc w:val="center"/>
              <w:rPr>
                <w:rFonts w:ascii="Times New Roman" w:eastAsia="Calibri" w:hAnsi="Times New Roman" w:cs="Times New Roman"/>
                <w:b/>
                <w:sz w:val="24"/>
                <w:szCs w:val="24"/>
              </w:rPr>
            </w:pPr>
            <w:r w:rsidRPr="00032719">
              <w:rPr>
                <w:rFonts w:ascii="Times New Roman" w:eastAsia="Calibri" w:hAnsi="Times New Roman" w:cs="Times New Roman"/>
                <w:b/>
                <w:sz w:val="24"/>
                <w:szCs w:val="24"/>
              </w:rPr>
              <w:t>10300</w:t>
            </w:r>
          </w:p>
        </w:tc>
        <w:tc>
          <w:tcPr>
            <w:tcW w:w="385"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jc w:val="center"/>
              <w:rPr>
                <w:rFonts w:ascii="Times New Roman" w:eastAsia="Calibri" w:hAnsi="Times New Roman" w:cs="Times New Roman"/>
                <w:b/>
                <w:sz w:val="24"/>
                <w:szCs w:val="24"/>
              </w:rPr>
            </w:pPr>
            <w:r w:rsidRPr="00032719">
              <w:rPr>
                <w:rFonts w:ascii="Times New Roman" w:eastAsia="Calibri" w:hAnsi="Times New Roman" w:cs="Times New Roman"/>
                <w:b/>
                <w:sz w:val="24"/>
                <w:szCs w:val="24"/>
              </w:rPr>
              <w:t>10600</w:t>
            </w:r>
          </w:p>
        </w:tc>
        <w:tc>
          <w:tcPr>
            <w:tcW w:w="441"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jc w:val="center"/>
              <w:rPr>
                <w:rFonts w:ascii="Times New Roman" w:eastAsia="Calibri" w:hAnsi="Times New Roman" w:cs="Times New Roman"/>
                <w:b/>
                <w:sz w:val="24"/>
                <w:szCs w:val="24"/>
              </w:rPr>
            </w:pPr>
            <w:r w:rsidRPr="00032719">
              <w:rPr>
                <w:rFonts w:ascii="Times New Roman" w:eastAsia="Calibri" w:hAnsi="Times New Roman" w:cs="Times New Roman"/>
                <w:b/>
                <w:sz w:val="24"/>
                <w:szCs w:val="24"/>
              </w:rPr>
              <w:t>10800</w:t>
            </w:r>
          </w:p>
        </w:tc>
        <w:tc>
          <w:tcPr>
            <w:tcW w:w="428"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jc w:val="center"/>
              <w:rPr>
                <w:rFonts w:ascii="Times New Roman" w:eastAsia="Calibri" w:hAnsi="Times New Roman" w:cs="Times New Roman"/>
                <w:b/>
                <w:sz w:val="24"/>
                <w:szCs w:val="24"/>
              </w:rPr>
            </w:pPr>
            <w:r w:rsidRPr="00032719">
              <w:rPr>
                <w:rFonts w:ascii="Times New Roman" w:eastAsia="Calibri" w:hAnsi="Times New Roman" w:cs="Times New Roman"/>
                <w:b/>
                <w:sz w:val="24"/>
                <w:szCs w:val="24"/>
              </w:rPr>
              <w:t>11000</w:t>
            </w:r>
          </w:p>
        </w:tc>
        <w:tc>
          <w:tcPr>
            <w:tcW w:w="385"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jc w:val="center"/>
              <w:rPr>
                <w:rFonts w:ascii="Times New Roman" w:eastAsia="Calibri" w:hAnsi="Times New Roman" w:cs="Times New Roman"/>
                <w:b/>
                <w:sz w:val="24"/>
                <w:szCs w:val="24"/>
              </w:rPr>
            </w:pPr>
            <w:r w:rsidRPr="00032719">
              <w:rPr>
                <w:rFonts w:ascii="Times New Roman" w:eastAsia="Calibri" w:hAnsi="Times New Roman" w:cs="Times New Roman"/>
                <w:b/>
                <w:sz w:val="24"/>
                <w:szCs w:val="24"/>
              </w:rPr>
              <w:t>11500</w:t>
            </w:r>
          </w:p>
        </w:tc>
        <w:tc>
          <w:tcPr>
            <w:tcW w:w="385"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jc w:val="center"/>
              <w:rPr>
                <w:rFonts w:ascii="Times New Roman" w:eastAsia="Calibri" w:hAnsi="Times New Roman" w:cs="Times New Roman"/>
                <w:b/>
                <w:sz w:val="24"/>
                <w:szCs w:val="24"/>
              </w:rPr>
            </w:pPr>
            <w:r w:rsidRPr="00032719">
              <w:rPr>
                <w:rFonts w:ascii="Times New Roman" w:eastAsia="Calibri" w:hAnsi="Times New Roman" w:cs="Times New Roman"/>
                <w:b/>
                <w:sz w:val="24"/>
                <w:szCs w:val="24"/>
              </w:rPr>
              <w:t>13000</w:t>
            </w:r>
          </w:p>
        </w:tc>
        <w:tc>
          <w:tcPr>
            <w:tcW w:w="432"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jc w:val="center"/>
              <w:rPr>
                <w:rFonts w:ascii="Times New Roman" w:eastAsia="Calibri" w:hAnsi="Times New Roman" w:cs="Times New Roman"/>
                <w:b/>
                <w:sz w:val="24"/>
                <w:szCs w:val="24"/>
              </w:rPr>
            </w:pPr>
            <w:r w:rsidRPr="00032719">
              <w:rPr>
                <w:rFonts w:ascii="Times New Roman" w:eastAsia="Calibri" w:hAnsi="Times New Roman" w:cs="Times New Roman"/>
                <w:b/>
                <w:sz w:val="24"/>
                <w:szCs w:val="24"/>
              </w:rPr>
              <w:t>20000</w:t>
            </w:r>
          </w:p>
        </w:tc>
      </w:tr>
      <w:tr w:rsidR="00032719" w:rsidRPr="00032719" w:rsidTr="007E34AB">
        <w:trPr>
          <w:jc w:val="center"/>
        </w:trPr>
        <w:tc>
          <w:tcPr>
            <w:tcW w:w="269"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autoSpaceDE w:val="0"/>
              <w:autoSpaceDN w:val="0"/>
              <w:adjustRightInd w:val="0"/>
              <w:spacing w:after="0" w:line="240" w:lineRule="auto"/>
              <w:rPr>
                <w:rFonts w:ascii="Times New Roman" w:eastAsia="Calibri" w:hAnsi="Times New Roman" w:cs="Times New Roman"/>
                <w:sz w:val="24"/>
                <w:szCs w:val="24"/>
              </w:rPr>
            </w:pPr>
            <w:r w:rsidRPr="00032719">
              <w:rPr>
                <w:rFonts w:ascii="Times New Roman" w:eastAsia="Calibri" w:hAnsi="Times New Roman" w:cs="Times New Roman"/>
                <w:sz w:val="24"/>
                <w:szCs w:val="24"/>
              </w:rPr>
              <w:t>1.3.2</w:t>
            </w:r>
          </w:p>
        </w:tc>
        <w:tc>
          <w:tcPr>
            <w:tcW w:w="1306"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autoSpaceDE w:val="0"/>
              <w:autoSpaceDN w:val="0"/>
              <w:adjustRightInd w:val="0"/>
              <w:spacing w:after="0" w:line="240" w:lineRule="auto"/>
              <w:rPr>
                <w:rFonts w:ascii="Times New Roman" w:eastAsia="Calibri" w:hAnsi="Times New Roman" w:cs="Times New Roman"/>
                <w:sz w:val="24"/>
                <w:szCs w:val="24"/>
              </w:rPr>
            </w:pPr>
            <w:r w:rsidRPr="00032719">
              <w:rPr>
                <w:rFonts w:ascii="Times New Roman" w:eastAsia="Calibri" w:hAnsi="Times New Roman" w:cs="Times New Roman"/>
                <w:sz w:val="24"/>
                <w:szCs w:val="24"/>
              </w:rPr>
              <w:t xml:space="preserve">       КФХ</w:t>
            </w:r>
          </w:p>
        </w:tc>
        <w:tc>
          <w:tcPr>
            <w:tcW w:w="568"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jc w:val="center"/>
              <w:rPr>
                <w:rFonts w:ascii="Times New Roman" w:eastAsia="Calibri" w:hAnsi="Times New Roman" w:cs="Times New Roman"/>
                <w:sz w:val="24"/>
                <w:szCs w:val="20"/>
              </w:rPr>
            </w:pPr>
            <w:r w:rsidRPr="00032719">
              <w:rPr>
                <w:rFonts w:ascii="Times New Roman" w:eastAsia="Calibri" w:hAnsi="Times New Roman" w:cs="Times New Roman"/>
                <w:sz w:val="24"/>
                <w:szCs w:val="24"/>
              </w:rPr>
              <w:t>гол.</w:t>
            </w:r>
          </w:p>
        </w:tc>
        <w:tc>
          <w:tcPr>
            <w:tcW w:w="401"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jc w:val="center"/>
              <w:rPr>
                <w:rFonts w:ascii="Times New Roman" w:eastAsia="Calibri" w:hAnsi="Times New Roman" w:cs="Times New Roman"/>
                <w:sz w:val="24"/>
                <w:szCs w:val="24"/>
              </w:rPr>
            </w:pPr>
            <w:r w:rsidRPr="00032719">
              <w:rPr>
                <w:rFonts w:ascii="Times New Roman" w:eastAsia="Calibri" w:hAnsi="Times New Roman" w:cs="Times New Roman"/>
                <w:sz w:val="24"/>
                <w:szCs w:val="24"/>
              </w:rPr>
              <w:t>8790</w:t>
            </w:r>
          </w:p>
        </w:tc>
        <w:tc>
          <w:tcPr>
            <w:tcW w:w="385"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jc w:val="center"/>
              <w:rPr>
                <w:rFonts w:ascii="Times New Roman" w:eastAsia="Calibri" w:hAnsi="Times New Roman" w:cs="Times New Roman"/>
                <w:sz w:val="24"/>
                <w:szCs w:val="24"/>
              </w:rPr>
            </w:pPr>
            <w:r w:rsidRPr="00032719">
              <w:rPr>
                <w:rFonts w:ascii="Times New Roman" w:eastAsia="Calibri" w:hAnsi="Times New Roman" w:cs="Times New Roman"/>
                <w:sz w:val="24"/>
                <w:szCs w:val="24"/>
              </w:rPr>
              <w:t>8830</w:t>
            </w:r>
          </w:p>
        </w:tc>
        <w:tc>
          <w:tcPr>
            <w:tcW w:w="441"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jc w:val="center"/>
              <w:rPr>
                <w:rFonts w:ascii="Times New Roman" w:eastAsia="Calibri" w:hAnsi="Times New Roman" w:cs="Times New Roman"/>
                <w:sz w:val="24"/>
                <w:szCs w:val="24"/>
              </w:rPr>
            </w:pPr>
            <w:r w:rsidRPr="00032719">
              <w:rPr>
                <w:rFonts w:ascii="Times New Roman" w:eastAsia="Calibri" w:hAnsi="Times New Roman" w:cs="Times New Roman"/>
                <w:sz w:val="24"/>
                <w:szCs w:val="24"/>
              </w:rPr>
              <w:t>9020</w:t>
            </w:r>
          </w:p>
        </w:tc>
        <w:tc>
          <w:tcPr>
            <w:tcW w:w="428"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jc w:val="center"/>
              <w:rPr>
                <w:rFonts w:ascii="Times New Roman" w:eastAsia="Calibri" w:hAnsi="Times New Roman" w:cs="Times New Roman"/>
                <w:sz w:val="24"/>
                <w:szCs w:val="24"/>
              </w:rPr>
            </w:pPr>
            <w:r w:rsidRPr="00032719">
              <w:rPr>
                <w:rFonts w:ascii="Times New Roman" w:eastAsia="Calibri" w:hAnsi="Times New Roman" w:cs="Times New Roman"/>
                <w:sz w:val="24"/>
                <w:szCs w:val="24"/>
              </w:rPr>
              <w:t>9150</w:t>
            </w:r>
          </w:p>
        </w:tc>
        <w:tc>
          <w:tcPr>
            <w:tcW w:w="385"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jc w:val="center"/>
              <w:rPr>
                <w:rFonts w:ascii="Times New Roman" w:eastAsia="Calibri" w:hAnsi="Times New Roman" w:cs="Times New Roman"/>
                <w:sz w:val="24"/>
                <w:szCs w:val="24"/>
              </w:rPr>
            </w:pPr>
            <w:r w:rsidRPr="00032719">
              <w:rPr>
                <w:rFonts w:ascii="Times New Roman" w:eastAsia="Calibri" w:hAnsi="Times New Roman" w:cs="Times New Roman"/>
                <w:sz w:val="24"/>
                <w:szCs w:val="24"/>
              </w:rPr>
              <w:t>9320</w:t>
            </w:r>
          </w:p>
        </w:tc>
        <w:tc>
          <w:tcPr>
            <w:tcW w:w="385"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jc w:val="center"/>
              <w:rPr>
                <w:rFonts w:ascii="Times New Roman" w:eastAsia="Calibri" w:hAnsi="Times New Roman" w:cs="Times New Roman"/>
                <w:sz w:val="24"/>
                <w:szCs w:val="24"/>
              </w:rPr>
            </w:pPr>
            <w:r w:rsidRPr="00032719">
              <w:rPr>
                <w:rFonts w:ascii="Times New Roman" w:eastAsia="Calibri" w:hAnsi="Times New Roman" w:cs="Times New Roman"/>
                <w:sz w:val="24"/>
                <w:szCs w:val="24"/>
              </w:rPr>
              <w:t>9760</w:t>
            </w:r>
          </w:p>
        </w:tc>
        <w:tc>
          <w:tcPr>
            <w:tcW w:w="432"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jc w:val="center"/>
              <w:rPr>
                <w:rFonts w:ascii="Times New Roman" w:eastAsia="Calibri" w:hAnsi="Times New Roman" w:cs="Times New Roman"/>
                <w:sz w:val="24"/>
                <w:szCs w:val="24"/>
              </w:rPr>
            </w:pPr>
            <w:r w:rsidRPr="00032719">
              <w:rPr>
                <w:rFonts w:ascii="Times New Roman" w:eastAsia="Calibri" w:hAnsi="Times New Roman" w:cs="Times New Roman"/>
                <w:sz w:val="24"/>
                <w:szCs w:val="24"/>
              </w:rPr>
              <w:t>15300</w:t>
            </w:r>
          </w:p>
        </w:tc>
      </w:tr>
      <w:tr w:rsidR="00032719" w:rsidRPr="00032719" w:rsidTr="007E34AB">
        <w:trPr>
          <w:jc w:val="center"/>
        </w:trPr>
        <w:tc>
          <w:tcPr>
            <w:tcW w:w="269"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autoSpaceDE w:val="0"/>
              <w:autoSpaceDN w:val="0"/>
              <w:adjustRightInd w:val="0"/>
              <w:spacing w:after="0" w:line="240" w:lineRule="auto"/>
              <w:rPr>
                <w:rFonts w:ascii="Times New Roman" w:eastAsia="Calibri" w:hAnsi="Times New Roman" w:cs="Times New Roman"/>
                <w:sz w:val="24"/>
                <w:szCs w:val="24"/>
              </w:rPr>
            </w:pPr>
            <w:r w:rsidRPr="00032719">
              <w:rPr>
                <w:rFonts w:ascii="Times New Roman" w:eastAsia="Calibri" w:hAnsi="Times New Roman" w:cs="Times New Roman"/>
                <w:sz w:val="24"/>
                <w:szCs w:val="24"/>
              </w:rPr>
              <w:t>1.3.3</w:t>
            </w:r>
          </w:p>
        </w:tc>
        <w:tc>
          <w:tcPr>
            <w:tcW w:w="1306"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autoSpaceDE w:val="0"/>
              <w:autoSpaceDN w:val="0"/>
              <w:adjustRightInd w:val="0"/>
              <w:spacing w:after="0" w:line="240" w:lineRule="auto"/>
              <w:rPr>
                <w:rFonts w:ascii="Times New Roman" w:eastAsia="Calibri" w:hAnsi="Times New Roman" w:cs="Times New Roman"/>
                <w:sz w:val="24"/>
                <w:szCs w:val="24"/>
              </w:rPr>
            </w:pPr>
            <w:r w:rsidRPr="00032719">
              <w:rPr>
                <w:rFonts w:ascii="Times New Roman" w:eastAsia="Calibri" w:hAnsi="Times New Roman" w:cs="Times New Roman"/>
                <w:sz w:val="24"/>
                <w:szCs w:val="24"/>
              </w:rPr>
              <w:t xml:space="preserve">      ГУПы</w:t>
            </w:r>
          </w:p>
        </w:tc>
        <w:tc>
          <w:tcPr>
            <w:tcW w:w="568"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jc w:val="center"/>
              <w:rPr>
                <w:rFonts w:ascii="Times New Roman" w:eastAsia="Calibri" w:hAnsi="Times New Roman" w:cs="Times New Roman"/>
                <w:sz w:val="24"/>
                <w:szCs w:val="20"/>
              </w:rPr>
            </w:pPr>
            <w:r w:rsidRPr="00032719">
              <w:rPr>
                <w:rFonts w:ascii="Times New Roman" w:eastAsia="Calibri" w:hAnsi="Times New Roman" w:cs="Times New Roman"/>
                <w:sz w:val="24"/>
                <w:szCs w:val="24"/>
              </w:rPr>
              <w:t>гол.</w:t>
            </w:r>
          </w:p>
        </w:tc>
        <w:tc>
          <w:tcPr>
            <w:tcW w:w="401"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jc w:val="center"/>
              <w:rPr>
                <w:rFonts w:ascii="Times New Roman" w:eastAsia="Calibri" w:hAnsi="Times New Roman" w:cs="Times New Roman"/>
                <w:sz w:val="24"/>
                <w:szCs w:val="24"/>
              </w:rPr>
            </w:pPr>
            <w:r w:rsidRPr="00032719">
              <w:rPr>
                <w:rFonts w:ascii="Times New Roman" w:eastAsia="Calibri" w:hAnsi="Times New Roman" w:cs="Times New Roman"/>
                <w:sz w:val="24"/>
                <w:szCs w:val="24"/>
              </w:rPr>
              <w:t>1510</w:t>
            </w:r>
          </w:p>
        </w:tc>
        <w:tc>
          <w:tcPr>
            <w:tcW w:w="385"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jc w:val="center"/>
              <w:rPr>
                <w:rFonts w:ascii="Times New Roman" w:eastAsia="Calibri" w:hAnsi="Times New Roman" w:cs="Times New Roman"/>
                <w:sz w:val="24"/>
                <w:szCs w:val="24"/>
              </w:rPr>
            </w:pPr>
            <w:r w:rsidRPr="00032719">
              <w:rPr>
                <w:rFonts w:ascii="Times New Roman" w:eastAsia="Calibri" w:hAnsi="Times New Roman" w:cs="Times New Roman"/>
                <w:sz w:val="24"/>
                <w:szCs w:val="24"/>
              </w:rPr>
              <w:t>1770</w:t>
            </w:r>
          </w:p>
        </w:tc>
        <w:tc>
          <w:tcPr>
            <w:tcW w:w="441"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jc w:val="center"/>
              <w:rPr>
                <w:rFonts w:ascii="Times New Roman" w:eastAsia="Calibri" w:hAnsi="Times New Roman" w:cs="Times New Roman"/>
                <w:sz w:val="24"/>
                <w:szCs w:val="24"/>
              </w:rPr>
            </w:pPr>
            <w:r w:rsidRPr="00032719">
              <w:rPr>
                <w:rFonts w:ascii="Times New Roman" w:eastAsia="Calibri" w:hAnsi="Times New Roman" w:cs="Times New Roman"/>
                <w:sz w:val="24"/>
                <w:szCs w:val="24"/>
              </w:rPr>
              <w:t>1790</w:t>
            </w:r>
          </w:p>
        </w:tc>
        <w:tc>
          <w:tcPr>
            <w:tcW w:w="428"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jc w:val="center"/>
              <w:rPr>
                <w:rFonts w:ascii="Times New Roman" w:eastAsia="Calibri" w:hAnsi="Times New Roman" w:cs="Times New Roman"/>
                <w:sz w:val="24"/>
                <w:szCs w:val="24"/>
              </w:rPr>
            </w:pPr>
            <w:r w:rsidRPr="00032719">
              <w:rPr>
                <w:rFonts w:ascii="Times New Roman" w:eastAsia="Calibri" w:hAnsi="Times New Roman" w:cs="Times New Roman"/>
                <w:sz w:val="24"/>
                <w:szCs w:val="24"/>
              </w:rPr>
              <w:t>1850</w:t>
            </w:r>
          </w:p>
        </w:tc>
        <w:tc>
          <w:tcPr>
            <w:tcW w:w="385"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jc w:val="center"/>
              <w:rPr>
                <w:rFonts w:ascii="Times New Roman" w:eastAsia="Calibri" w:hAnsi="Times New Roman" w:cs="Times New Roman"/>
                <w:sz w:val="24"/>
                <w:szCs w:val="24"/>
              </w:rPr>
            </w:pPr>
            <w:r w:rsidRPr="00032719">
              <w:rPr>
                <w:rFonts w:ascii="Times New Roman" w:eastAsia="Calibri" w:hAnsi="Times New Roman" w:cs="Times New Roman"/>
                <w:sz w:val="24"/>
                <w:szCs w:val="24"/>
              </w:rPr>
              <w:t>2180</w:t>
            </w:r>
          </w:p>
        </w:tc>
        <w:tc>
          <w:tcPr>
            <w:tcW w:w="385"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jc w:val="center"/>
              <w:rPr>
                <w:rFonts w:ascii="Times New Roman" w:eastAsia="Calibri" w:hAnsi="Times New Roman" w:cs="Times New Roman"/>
                <w:sz w:val="24"/>
                <w:szCs w:val="24"/>
              </w:rPr>
            </w:pPr>
            <w:r w:rsidRPr="00032719">
              <w:rPr>
                <w:rFonts w:ascii="Times New Roman" w:eastAsia="Calibri" w:hAnsi="Times New Roman" w:cs="Times New Roman"/>
                <w:sz w:val="24"/>
                <w:szCs w:val="24"/>
              </w:rPr>
              <w:t>3240</w:t>
            </w:r>
          </w:p>
        </w:tc>
        <w:tc>
          <w:tcPr>
            <w:tcW w:w="432"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jc w:val="center"/>
              <w:rPr>
                <w:rFonts w:ascii="Times New Roman" w:eastAsia="Calibri" w:hAnsi="Times New Roman" w:cs="Times New Roman"/>
                <w:sz w:val="24"/>
                <w:szCs w:val="24"/>
              </w:rPr>
            </w:pPr>
            <w:r w:rsidRPr="00032719">
              <w:rPr>
                <w:rFonts w:ascii="Times New Roman" w:eastAsia="Calibri" w:hAnsi="Times New Roman" w:cs="Times New Roman"/>
                <w:sz w:val="24"/>
                <w:szCs w:val="24"/>
              </w:rPr>
              <w:t>4700</w:t>
            </w:r>
          </w:p>
        </w:tc>
      </w:tr>
      <w:tr w:rsidR="00032719" w:rsidRPr="00032719" w:rsidTr="007E34AB">
        <w:trPr>
          <w:jc w:val="center"/>
        </w:trPr>
        <w:tc>
          <w:tcPr>
            <w:tcW w:w="269"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rPr>
                <w:rFonts w:ascii="Times New Roman" w:eastAsia="Calibri" w:hAnsi="Times New Roman" w:cs="Times New Roman"/>
                <w:b/>
                <w:sz w:val="24"/>
                <w:szCs w:val="24"/>
              </w:rPr>
            </w:pPr>
            <w:r w:rsidRPr="00032719">
              <w:rPr>
                <w:rFonts w:ascii="Times New Roman" w:eastAsia="Calibri" w:hAnsi="Times New Roman" w:cs="Times New Roman"/>
                <w:b/>
                <w:sz w:val="24"/>
                <w:szCs w:val="24"/>
              </w:rPr>
              <w:t>1.4</w:t>
            </w:r>
          </w:p>
        </w:tc>
        <w:tc>
          <w:tcPr>
            <w:tcW w:w="1306"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rPr>
                <w:rFonts w:ascii="Times New Roman" w:eastAsia="Calibri" w:hAnsi="Times New Roman" w:cs="Times New Roman"/>
                <w:b/>
                <w:sz w:val="24"/>
                <w:szCs w:val="24"/>
              </w:rPr>
            </w:pPr>
            <w:r w:rsidRPr="00032719">
              <w:rPr>
                <w:rFonts w:ascii="Times New Roman" w:eastAsia="Calibri" w:hAnsi="Times New Roman" w:cs="Times New Roman"/>
                <w:b/>
                <w:sz w:val="24"/>
                <w:szCs w:val="24"/>
              </w:rPr>
              <w:t xml:space="preserve"> из них поголовье коров, всего</w:t>
            </w:r>
          </w:p>
        </w:tc>
        <w:tc>
          <w:tcPr>
            <w:tcW w:w="568"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jc w:val="center"/>
              <w:rPr>
                <w:rFonts w:ascii="Times New Roman" w:eastAsia="Calibri" w:hAnsi="Times New Roman" w:cs="Times New Roman"/>
                <w:b/>
                <w:sz w:val="24"/>
                <w:szCs w:val="20"/>
              </w:rPr>
            </w:pPr>
            <w:r w:rsidRPr="00032719">
              <w:rPr>
                <w:rFonts w:ascii="Times New Roman" w:eastAsia="Calibri" w:hAnsi="Times New Roman" w:cs="Times New Roman"/>
                <w:b/>
                <w:sz w:val="24"/>
                <w:szCs w:val="24"/>
              </w:rPr>
              <w:t>гол.</w:t>
            </w:r>
          </w:p>
        </w:tc>
        <w:tc>
          <w:tcPr>
            <w:tcW w:w="401"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jc w:val="center"/>
              <w:rPr>
                <w:rFonts w:ascii="Times New Roman" w:eastAsia="Calibri" w:hAnsi="Times New Roman" w:cs="Times New Roman"/>
                <w:b/>
                <w:sz w:val="24"/>
                <w:szCs w:val="24"/>
              </w:rPr>
            </w:pPr>
            <w:r w:rsidRPr="00032719">
              <w:rPr>
                <w:rFonts w:ascii="Times New Roman" w:eastAsia="Calibri" w:hAnsi="Times New Roman" w:cs="Times New Roman"/>
                <w:b/>
                <w:sz w:val="24"/>
                <w:szCs w:val="24"/>
              </w:rPr>
              <w:t>5176</w:t>
            </w:r>
          </w:p>
        </w:tc>
        <w:tc>
          <w:tcPr>
            <w:tcW w:w="385"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jc w:val="center"/>
              <w:rPr>
                <w:rFonts w:ascii="Times New Roman" w:eastAsia="Calibri" w:hAnsi="Times New Roman" w:cs="Times New Roman"/>
                <w:b/>
                <w:sz w:val="24"/>
                <w:szCs w:val="24"/>
              </w:rPr>
            </w:pPr>
            <w:r w:rsidRPr="00032719">
              <w:rPr>
                <w:rFonts w:ascii="Times New Roman" w:eastAsia="Calibri" w:hAnsi="Times New Roman" w:cs="Times New Roman"/>
                <w:b/>
                <w:sz w:val="24"/>
                <w:szCs w:val="24"/>
              </w:rPr>
              <w:t>6450</w:t>
            </w:r>
          </w:p>
        </w:tc>
        <w:tc>
          <w:tcPr>
            <w:tcW w:w="441"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jc w:val="center"/>
              <w:rPr>
                <w:rFonts w:ascii="Times New Roman" w:eastAsia="Calibri" w:hAnsi="Times New Roman" w:cs="Times New Roman"/>
                <w:b/>
                <w:sz w:val="24"/>
                <w:szCs w:val="24"/>
              </w:rPr>
            </w:pPr>
            <w:r w:rsidRPr="00032719">
              <w:rPr>
                <w:rFonts w:ascii="Times New Roman" w:eastAsia="Calibri" w:hAnsi="Times New Roman" w:cs="Times New Roman"/>
                <w:b/>
                <w:sz w:val="24"/>
                <w:szCs w:val="24"/>
              </w:rPr>
              <w:t>6967</w:t>
            </w:r>
          </w:p>
        </w:tc>
        <w:tc>
          <w:tcPr>
            <w:tcW w:w="428"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jc w:val="center"/>
              <w:rPr>
                <w:rFonts w:ascii="Times New Roman" w:eastAsia="Calibri" w:hAnsi="Times New Roman" w:cs="Times New Roman"/>
                <w:b/>
                <w:sz w:val="24"/>
                <w:szCs w:val="24"/>
              </w:rPr>
            </w:pPr>
            <w:r w:rsidRPr="00032719">
              <w:rPr>
                <w:rFonts w:ascii="Times New Roman" w:eastAsia="Calibri" w:hAnsi="Times New Roman" w:cs="Times New Roman"/>
                <w:b/>
                <w:sz w:val="24"/>
                <w:szCs w:val="24"/>
              </w:rPr>
              <w:t>7680</w:t>
            </w:r>
          </w:p>
        </w:tc>
        <w:tc>
          <w:tcPr>
            <w:tcW w:w="385"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jc w:val="center"/>
              <w:rPr>
                <w:rFonts w:ascii="Times New Roman" w:eastAsia="Calibri" w:hAnsi="Times New Roman" w:cs="Times New Roman"/>
                <w:b/>
                <w:sz w:val="24"/>
                <w:szCs w:val="24"/>
              </w:rPr>
            </w:pPr>
            <w:r w:rsidRPr="00032719">
              <w:rPr>
                <w:rFonts w:ascii="Times New Roman" w:eastAsia="Calibri" w:hAnsi="Times New Roman" w:cs="Times New Roman"/>
                <w:b/>
                <w:sz w:val="24"/>
                <w:szCs w:val="24"/>
              </w:rPr>
              <w:t>8050</w:t>
            </w:r>
          </w:p>
        </w:tc>
        <w:tc>
          <w:tcPr>
            <w:tcW w:w="385"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jc w:val="center"/>
              <w:rPr>
                <w:rFonts w:ascii="Times New Roman" w:eastAsia="Calibri" w:hAnsi="Times New Roman" w:cs="Times New Roman"/>
                <w:b/>
                <w:sz w:val="24"/>
                <w:szCs w:val="24"/>
              </w:rPr>
            </w:pPr>
            <w:r w:rsidRPr="00032719">
              <w:rPr>
                <w:rFonts w:ascii="Times New Roman" w:eastAsia="Calibri" w:hAnsi="Times New Roman" w:cs="Times New Roman"/>
                <w:b/>
                <w:sz w:val="24"/>
                <w:szCs w:val="24"/>
              </w:rPr>
              <w:t>8500</w:t>
            </w:r>
          </w:p>
        </w:tc>
        <w:tc>
          <w:tcPr>
            <w:tcW w:w="432"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jc w:val="center"/>
              <w:rPr>
                <w:rFonts w:ascii="Times New Roman" w:eastAsia="Calibri" w:hAnsi="Times New Roman" w:cs="Times New Roman"/>
                <w:b/>
                <w:sz w:val="24"/>
                <w:szCs w:val="24"/>
              </w:rPr>
            </w:pPr>
            <w:r w:rsidRPr="00032719">
              <w:rPr>
                <w:rFonts w:ascii="Times New Roman" w:eastAsia="Calibri" w:hAnsi="Times New Roman" w:cs="Times New Roman"/>
                <w:b/>
                <w:sz w:val="24"/>
                <w:szCs w:val="24"/>
              </w:rPr>
              <w:t>9000</w:t>
            </w:r>
          </w:p>
        </w:tc>
      </w:tr>
      <w:tr w:rsidR="00032719" w:rsidRPr="00032719" w:rsidTr="007E34AB">
        <w:trPr>
          <w:jc w:val="center"/>
        </w:trPr>
        <w:tc>
          <w:tcPr>
            <w:tcW w:w="269"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autoSpaceDE w:val="0"/>
              <w:autoSpaceDN w:val="0"/>
              <w:adjustRightInd w:val="0"/>
              <w:spacing w:after="0" w:line="240" w:lineRule="auto"/>
              <w:rPr>
                <w:rFonts w:ascii="Times New Roman" w:eastAsia="Calibri" w:hAnsi="Times New Roman" w:cs="Times New Roman"/>
                <w:sz w:val="24"/>
                <w:szCs w:val="24"/>
              </w:rPr>
            </w:pPr>
            <w:r w:rsidRPr="00032719">
              <w:rPr>
                <w:rFonts w:ascii="Times New Roman" w:eastAsia="Calibri" w:hAnsi="Times New Roman" w:cs="Times New Roman"/>
                <w:sz w:val="24"/>
                <w:szCs w:val="24"/>
              </w:rPr>
              <w:t>1.4.1</w:t>
            </w:r>
          </w:p>
        </w:tc>
        <w:tc>
          <w:tcPr>
            <w:tcW w:w="1306"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autoSpaceDE w:val="0"/>
              <w:autoSpaceDN w:val="0"/>
              <w:adjustRightInd w:val="0"/>
              <w:spacing w:after="0" w:line="240" w:lineRule="auto"/>
              <w:rPr>
                <w:rFonts w:ascii="Times New Roman" w:eastAsia="Calibri" w:hAnsi="Times New Roman" w:cs="Times New Roman"/>
                <w:sz w:val="24"/>
                <w:szCs w:val="24"/>
              </w:rPr>
            </w:pPr>
            <w:r w:rsidRPr="00032719">
              <w:rPr>
                <w:rFonts w:ascii="Times New Roman" w:eastAsia="Calibri" w:hAnsi="Times New Roman" w:cs="Times New Roman"/>
                <w:sz w:val="24"/>
                <w:szCs w:val="24"/>
              </w:rPr>
              <w:t xml:space="preserve">       КФХ</w:t>
            </w:r>
          </w:p>
        </w:tc>
        <w:tc>
          <w:tcPr>
            <w:tcW w:w="568"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jc w:val="center"/>
              <w:rPr>
                <w:rFonts w:ascii="Times New Roman" w:eastAsia="Calibri" w:hAnsi="Times New Roman" w:cs="Times New Roman"/>
                <w:sz w:val="24"/>
                <w:szCs w:val="20"/>
              </w:rPr>
            </w:pPr>
            <w:r w:rsidRPr="00032719">
              <w:rPr>
                <w:rFonts w:ascii="Times New Roman" w:eastAsia="Calibri" w:hAnsi="Times New Roman" w:cs="Times New Roman"/>
                <w:sz w:val="24"/>
                <w:szCs w:val="24"/>
              </w:rPr>
              <w:t>гол.</w:t>
            </w:r>
          </w:p>
        </w:tc>
        <w:tc>
          <w:tcPr>
            <w:tcW w:w="401"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jc w:val="center"/>
              <w:rPr>
                <w:rFonts w:ascii="Times New Roman" w:eastAsia="Calibri" w:hAnsi="Times New Roman" w:cs="Times New Roman"/>
                <w:sz w:val="24"/>
                <w:szCs w:val="24"/>
              </w:rPr>
            </w:pPr>
            <w:r w:rsidRPr="00032719">
              <w:rPr>
                <w:rFonts w:ascii="Times New Roman" w:eastAsia="Calibri" w:hAnsi="Times New Roman" w:cs="Times New Roman"/>
                <w:sz w:val="24"/>
                <w:szCs w:val="24"/>
              </w:rPr>
              <w:t>3380</w:t>
            </w:r>
          </w:p>
        </w:tc>
        <w:tc>
          <w:tcPr>
            <w:tcW w:w="385"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jc w:val="center"/>
              <w:rPr>
                <w:rFonts w:ascii="Times New Roman" w:eastAsia="Calibri" w:hAnsi="Times New Roman" w:cs="Times New Roman"/>
                <w:sz w:val="24"/>
                <w:szCs w:val="24"/>
              </w:rPr>
            </w:pPr>
            <w:r w:rsidRPr="00032719">
              <w:rPr>
                <w:rFonts w:ascii="Times New Roman" w:eastAsia="Calibri" w:hAnsi="Times New Roman" w:cs="Times New Roman"/>
                <w:sz w:val="24"/>
                <w:szCs w:val="24"/>
              </w:rPr>
              <w:t>4090</w:t>
            </w:r>
          </w:p>
        </w:tc>
        <w:tc>
          <w:tcPr>
            <w:tcW w:w="441"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jc w:val="center"/>
              <w:rPr>
                <w:rFonts w:ascii="Times New Roman" w:eastAsia="Calibri" w:hAnsi="Times New Roman" w:cs="Times New Roman"/>
                <w:sz w:val="24"/>
                <w:szCs w:val="24"/>
              </w:rPr>
            </w:pPr>
            <w:r w:rsidRPr="00032719">
              <w:rPr>
                <w:rFonts w:ascii="Times New Roman" w:eastAsia="Calibri" w:hAnsi="Times New Roman" w:cs="Times New Roman"/>
                <w:sz w:val="24"/>
                <w:szCs w:val="24"/>
              </w:rPr>
              <w:t>4517</w:t>
            </w:r>
          </w:p>
        </w:tc>
        <w:tc>
          <w:tcPr>
            <w:tcW w:w="428"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jc w:val="center"/>
              <w:rPr>
                <w:rFonts w:ascii="Times New Roman" w:eastAsia="Calibri" w:hAnsi="Times New Roman" w:cs="Times New Roman"/>
                <w:sz w:val="24"/>
                <w:szCs w:val="24"/>
              </w:rPr>
            </w:pPr>
            <w:r w:rsidRPr="00032719">
              <w:rPr>
                <w:rFonts w:ascii="Times New Roman" w:eastAsia="Calibri" w:hAnsi="Times New Roman" w:cs="Times New Roman"/>
                <w:sz w:val="24"/>
                <w:szCs w:val="24"/>
              </w:rPr>
              <w:t>5010</w:t>
            </w:r>
          </w:p>
        </w:tc>
        <w:tc>
          <w:tcPr>
            <w:tcW w:w="385"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jc w:val="center"/>
              <w:rPr>
                <w:rFonts w:ascii="Times New Roman" w:eastAsia="Calibri" w:hAnsi="Times New Roman" w:cs="Times New Roman"/>
                <w:sz w:val="24"/>
                <w:szCs w:val="24"/>
              </w:rPr>
            </w:pPr>
            <w:r w:rsidRPr="00032719">
              <w:rPr>
                <w:rFonts w:ascii="Times New Roman" w:eastAsia="Calibri" w:hAnsi="Times New Roman" w:cs="Times New Roman"/>
                <w:sz w:val="24"/>
                <w:szCs w:val="24"/>
              </w:rPr>
              <w:t>5200</w:t>
            </w:r>
          </w:p>
        </w:tc>
        <w:tc>
          <w:tcPr>
            <w:tcW w:w="385"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jc w:val="center"/>
              <w:rPr>
                <w:rFonts w:ascii="Times New Roman" w:eastAsia="Calibri" w:hAnsi="Times New Roman" w:cs="Times New Roman"/>
                <w:sz w:val="24"/>
                <w:szCs w:val="24"/>
              </w:rPr>
            </w:pPr>
            <w:r w:rsidRPr="00032719">
              <w:rPr>
                <w:rFonts w:ascii="Times New Roman" w:eastAsia="Calibri" w:hAnsi="Times New Roman" w:cs="Times New Roman"/>
                <w:sz w:val="24"/>
                <w:szCs w:val="24"/>
              </w:rPr>
              <w:t>5600</w:t>
            </w:r>
          </w:p>
        </w:tc>
        <w:tc>
          <w:tcPr>
            <w:tcW w:w="432"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jc w:val="center"/>
              <w:rPr>
                <w:rFonts w:ascii="Times New Roman" w:eastAsia="Calibri" w:hAnsi="Times New Roman" w:cs="Times New Roman"/>
                <w:sz w:val="24"/>
                <w:szCs w:val="24"/>
              </w:rPr>
            </w:pPr>
            <w:r w:rsidRPr="00032719">
              <w:rPr>
                <w:rFonts w:ascii="Times New Roman" w:eastAsia="Calibri" w:hAnsi="Times New Roman" w:cs="Times New Roman"/>
                <w:sz w:val="24"/>
                <w:szCs w:val="24"/>
              </w:rPr>
              <w:t>6000</w:t>
            </w:r>
          </w:p>
        </w:tc>
      </w:tr>
      <w:tr w:rsidR="00032719" w:rsidRPr="00032719" w:rsidTr="007E34AB">
        <w:trPr>
          <w:jc w:val="center"/>
        </w:trPr>
        <w:tc>
          <w:tcPr>
            <w:tcW w:w="269"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autoSpaceDE w:val="0"/>
              <w:autoSpaceDN w:val="0"/>
              <w:adjustRightInd w:val="0"/>
              <w:spacing w:after="0" w:line="240" w:lineRule="auto"/>
              <w:rPr>
                <w:rFonts w:ascii="Times New Roman" w:eastAsia="Calibri" w:hAnsi="Times New Roman" w:cs="Times New Roman"/>
                <w:sz w:val="24"/>
                <w:szCs w:val="24"/>
              </w:rPr>
            </w:pPr>
            <w:r w:rsidRPr="00032719">
              <w:rPr>
                <w:rFonts w:ascii="Times New Roman" w:eastAsia="Calibri" w:hAnsi="Times New Roman" w:cs="Times New Roman"/>
                <w:sz w:val="24"/>
                <w:szCs w:val="24"/>
              </w:rPr>
              <w:t>1.4.2</w:t>
            </w:r>
          </w:p>
        </w:tc>
        <w:tc>
          <w:tcPr>
            <w:tcW w:w="1306"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autoSpaceDE w:val="0"/>
              <w:autoSpaceDN w:val="0"/>
              <w:adjustRightInd w:val="0"/>
              <w:spacing w:after="0" w:line="240" w:lineRule="auto"/>
              <w:rPr>
                <w:rFonts w:ascii="Times New Roman" w:eastAsia="Calibri" w:hAnsi="Times New Roman" w:cs="Times New Roman"/>
                <w:sz w:val="24"/>
                <w:szCs w:val="24"/>
              </w:rPr>
            </w:pPr>
            <w:r w:rsidRPr="00032719">
              <w:rPr>
                <w:rFonts w:ascii="Times New Roman" w:eastAsia="Calibri" w:hAnsi="Times New Roman" w:cs="Times New Roman"/>
                <w:sz w:val="24"/>
                <w:szCs w:val="24"/>
              </w:rPr>
              <w:t xml:space="preserve">      ГУПы</w:t>
            </w:r>
          </w:p>
        </w:tc>
        <w:tc>
          <w:tcPr>
            <w:tcW w:w="568"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jc w:val="center"/>
              <w:rPr>
                <w:rFonts w:ascii="Times New Roman" w:eastAsia="Calibri" w:hAnsi="Times New Roman" w:cs="Times New Roman"/>
                <w:sz w:val="24"/>
                <w:szCs w:val="20"/>
              </w:rPr>
            </w:pPr>
            <w:r w:rsidRPr="00032719">
              <w:rPr>
                <w:rFonts w:ascii="Times New Roman" w:eastAsia="Calibri" w:hAnsi="Times New Roman" w:cs="Times New Roman"/>
                <w:sz w:val="24"/>
                <w:szCs w:val="24"/>
              </w:rPr>
              <w:t>гол.</w:t>
            </w:r>
          </w:p>
        </w:tc>
        <w:tc>
          <w:tcPr>
            <w:tcW w:w="401"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jc w:val="center"/>
              <w:rPr>
                <w:rFonts w:ascii="Times New Roman" w:eastAsia="Calibri" w:hAnsi="Times New Roman" w:cs="Times New Roman"/>
                <w:sz w:val="24"/>
                <w:szCs w:val="24"/>
              </w:rPr>
            </w:pPr>
            <w:r w:rsidRPr="00032719">
              <w:rPr>
                <w:rFonts w:ascii="Times New Roman" w:eastAsia="Calibri" w:hAnsi="Times New Roman" w:cs="Times New Roman"/>
                <w:sz w:val="24"/>
                <w:szCs w:val="24"/>
              </w:rPr>
              <w:t>1796</w:t>
            </w:r>
          </w:p>
        </w:tc>
        <w:tc>
          <w:tcPr>
            <w:tcW w:w="385"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jc w:val="center"/>
              <w:rPr>
                <w:rFonts w:ascii="Times New Roman" w:eastAsia="Calibri" w:hAnsi="Times New Roman" w:cs="Times New Roman"/>
                <w:sz w:val="24"/>
                <w:szCs w:val="24"/>
              </w:rPr>
            </w:pPr>
            <w:r w:rsidRPr="00032719">
              <w:rPr>
                <w:rFonts w:ascii="Times New Roman" w:eastAsia="Calibri" w:hAnsi="Times New Roman" w:cs="Times New Roman"/>
                <w:sz w:val="24"/>
                <w:szCs w:val="24"/>
              </w:rPr>
              <w:t>2360</w:t>
            </w:r>
          </w:p>
        </w:tc>
        <w:tc>
          <w:tcPr>
            <w:tcW w:w="441"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jc w:val="center"/>
              <w:rPr>
                <w:rFonts w:ascii="Times New Roman" w:eastAsia="Calibri" w:hAnsi="Times New Roman" w:cs="Times New Roman"/>
                <w:sz w:val="24"/>
                <w:szCs w:val="24"/>
              </w:rPr>
            </w:pPr>
            <w:r w:rsidRPr="00032719">
              <w:rPr>
                <w:rFonts w:ascii="Times New Roman" w:eastAsia="Calibri" w:hAnsi="Times New Roman" w:cs="Times New Roman"/>
                <w:sz w:val="24"/>
                <w:szCs w:val="24"/>
              </w:rPr>
              <w:t>2450</w:t>
            </w:r>
          </w:p>
        </w:tc>
        <w:tc>
          <w:tcPr>
            <w:tcW w:w="428"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jc w:val="center"/>
              <w:rPr>
                <w:rFonts w:ascii="Times New Roman" w:eastAsia="Calibri" w:hAnsi="Times New Roman" w:cs="Times New Roman"/>
                <w:sz w:val="24"/>
                <w:szCs w:val="24"/>
              </w:rPr>
            </w:pPr>
            <w:r w:rsidRPr="00032719">
              <w:rPr>
                <w:rFonts w:ascii="Times New Roman" w:eastAsia="Calibri" w:hAnsi="Times New Roman" w:cs="Times New Roman"/>
                <w:sz w:val="24"/>
                <w:szCs w:val="24"/>
              </w:rPr>
              <w:t>2670</w:t>
            </w:r>
          </w:p>
        </w:tc>
        <w:tc>
          <w:tcPr>
            <w:tcW w:w="385"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jc w:val="center"/>
              <w:rPr>
                <w:rFonts w:ascii="Times New Roman" w:eastAsia="Calibri" w:hAnsi="Times New Roman" w:cs="Times New Roman"/>
                <w:sz w:val="24"/>
                <w:szCs w:val="24"/>
              </w:rPr>
            </w:pPr>
            <w:r w:rsidRPr="00032719">
              <w:rPr>
                <w:rFonts w:ascii="Times New Roman" w:eastAsia="Calibri" w:hAnsi="Times New Roman" w:cs="Times New Roman"/>
                <w:sz w:val="24"/>
                <w:szCs w:val="24"/>
              </w:rPr>
              <w:t>2850</w:t>
            </w:r>
          </w:p>
        </w:tc>
        <w:tc>
          <w:tcPr>
            <w:tcW w:w="385"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jc w:val="center"/>
              <w:rPr>
                <w:rFonts w:ascii="Times New Roman" w:eastAsia="Calibri" w:hAnsi="Times New Roman" w:cs="Times New Roman"/>
                <w:sz w:val="24"/>
                <w:szCs w:val="24"/>
              </w:rPr>
            </w:pPr>
            <w:r w:rsidRPr="00032719">
              <w:rPr>
                <w:rFonts w:ascii="Times New Roman" w:eastAsia="Calibri" w:hAnsi="Times New Roman" w:cs="Times New Roman"/>
                <w:sz w:val="24"/>
                <w:szCs w:val="24"/>
              </w:rPr>
              <w:t>2900</w:t>
            </w:r>
          </w:p>
        </w:tc>
        <w:tc>
          <w:tcPr>
            <w:tcW w:w="432"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jc w:val="center"/>
              <w:rPr>
                <w:rFonts w:ascii="Times New Roman" w:eastAsia="Calibri" w:hAnsi="Times New Roman" w:cs="Times New Roman"/>
                <w:sz w:val="24"/>
                <w:szCs w:val="24"/>
              </w:rPr>
            </w:pPr>
            <w:r w:rsidRPr="00032719">
              <w:rPr>
                <w:rFonts w:ascii="Times New Roman" w:eastAsia="Calibri" w:hAnsi="Times New Roman" w:cs="Times New Roman"/>
                <w:sz w:val="24"/>
                <w:szCs w:val="24"/>
              </w:rPr>
              <w:t>3000</w:t>
            </w:r>
          </w:p>
        </w:tc>
      </w:tr>
      <w:tr w:rsidR="00032719" w:rsidRPr="00032719" w:rsidTr="007E34AB">
        <w:trPr>
          <w:jc w:val="center"/>
        </w:trPr>
        <w:tc>
          <w:tcPr>
            <w:tcW w:w="269"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rPr>
                <w:rFonts w:ascii="Times New Roman" w:eastAsia="Calibri" w:hAnsi="Times New Roman" w:cs="Times New Roman"/>
                <w:b/>
                <w:sz w:val="24"/>
                <w:szCs w:val="24"/>
              </w:rPr>
            </w:pPr>
            <w:r w:rsidRPr="00032719">
              <w:rPr>
                <w:rFonts w:ascii="Times New Roman" w:eastAsia="Calibri" w:hAnsi="Times New Roman" w:cs="Times New Roman"/>
                <w:b/>
                <w:sz w:val="24"/>
                <w:szCs w:val="24"/>
              </w:rPr>
              <w:t>1.5</w:t>
            </w:r>
          </w:p>
        </w:tc>
        <w:tc>
          <w:tcPr>
            <w:tcW w:w="1306" w:type="pct"/>
            <w:tcBorders>
              <w:top w:val="single" w:sz="4" w:space="0" w:color="auto"/>
              <w:left w:val="single" w:sz="4" w:space="0" w:color="auto"/>
              <w:bottom w:val="single" w:sz="4" w:space="0" w:color="auto"/>
              <w:right w:val="single" w:sz="4" w:space="0" w:color="auto"/>
            </w:tcBorders>
            <w:hideMark/>
          </w:tcPr>
          <w:p w:rsidR="00032719" w:rsidRPr="00032719" w:rsidRDefault="00032719" w:rsidP="00032719">
            <w:pPr>
              <w:spacing w:after="0" w:line="240" w:lineRule="auto"/>
              <w:rPr>
                <w:rFonts w:ascii="Times New Roman" w:eastAsia="Calibri" w:hAnsi="Times New Roman" w:cs="Times New Roman"/>
                <w:b/>
                <w:sz w:val="24"/>
                <w:szCs w:val="24"/>
              </w:rPr>
            </w:pPr>
            <w:r w:rsidRPr="00032719">
              <w:rPr>
                <w:rFonts w:ascii="Times New Roman" w:eastAsia="Calibri" w:hAnsi="Times New Roman" w:cs="Times New Roman"/>
                <w:b/>
                <w:sz w:val="24"/>
                <w:szCs w:val="24"/>
              </w:rPr>
              <w:t>Валовой сбор зерна, всего</w:t>
            </w:r>
          </w:p>
        </w:tc>
        <w:tc>
          <w:tcPr>
            <w:tcW w:w="568" w:type="pct"/>
            <w:tcBorders>
              <w:top w:val="single" w:sz="4" w:space="0" w:color="auto"/>
              <w:left w:val="single" w:sz="4" w:space="0" w:color="auto"/>
              <w:bottom w:val="single" w:sz="4" w:space="0" w:color="auto"/>
              <w:right w:val="single" w:sz="4" w:space="0" w:color="auto"/>
            </w:tcBorders>
            <w:hideMark/>
          </w:tcPr>
          <w:p w:rsidR="00032719" w:rsidRPr="00032719" w:rsidRDefault="00032719" w:rsidP="00032719">
            <w:pPr>
              <w:autoSpaceDE w:val="0"/>
              <w:autoSpaceDN w:val="0"/>
              <w:adjustRightInd w:val="0"/>
              <w:spacing w:after="0" w:line="240" w:lineRule="auto"/>
              <w:jc w:val="center"/>
              <w:rPr>
                <w:rFonts w:ascii="Times New Roman" w:eastAsia="Calibri" w:hAnsi="Times New Roman" w:cs="Times New Roman"/>
                <w:b/>
                <w:sz w:val="24"/>
                <w:szCs w:val="24"/>
              </w:rPr>
            </w:pPr>
            <w:r w:rsidRPr="00032719">
              <w:rPr>
                <w:rFonts w:ascii="Times New Roman" w:eastAsia="Calibri" w:hAnsi="Times New Roman" w:cs="Times New Roman"/>
                <w:b/>
                <w:sz w:val="24"/>
                <w:szCs w:val="24"/>
              </w:rPr>
              <w:t>ц\га</w:t>
            </w:r>
          </w:p>
        </w:tc>
        <w:tc>
          <w:tcPr>
            <w:tcW w:w="401"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jc w:val="center"/>
              <w:rPr>
                <w:rFonts w:ascii="Times New Roman" w:eastAsia="Calibri" w:hAnsi="Times New Roman" w:cs="Times New Roman"/>
                <w:b/>
                <w:sz w:val="24"/>
                <w:szCs w:val="24"/>
              </w:rPr>
            </w:pPr>
            <w:r w:rsidRPr="00032719">
              <w:rPr>
                <w:rFonts w:ascii="Times New Roman" w:eastAsia="Calibri" w:hAnsi="Times New Roman" w:cs="Times New Roman"/>
                <w:b/>
                <w:sz w:val="24"/>
                <w:szCs w:val="24"/>
              </w:rPr>
              <w:t>19,2</w:t>
            </w:r>
          </w:p>
        </w:tc>
        <w:tc>
          <w:tcPr>
            <w:tcW w:w="385"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jc w:val="center"/>
              <w:rPr>
                <w:rFonts w:ascii="Times New Roman" w:eastAsia="Calibri" w:hAnsi="Times New Roman" w:cs="Times New Roman"/>
                <w:b/>
                <w:sz w:val="24"/>
                <w:szCs w:val="24"/>
              </w:rPr>
            </w:pPr>
            <w:r w:rsidRPr="00032719">
              <w:rPr>
                <w:rFonts w:ascii="Times New Roman" w:eastAsia="Calibri" w:hAnsi="Times New Roman" w:cs="Times New Roman"/>
                <w:b/>
                <w:sz w:val="24"/>
                <w:szCs w:val="24"/>
              </w:rPr>
              <w:t>21,3</w:t>
            </w:r>
          </w:p>
        </w:tc>
        <w:tc>
          <w:tcPr>
            <w:tcW w:w="441"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jc w:val="center"/>
              <w:rPr>
                <w:rFonts w:ascii="Times New Roman" w:eastAsia="Calibri" w:hAnsi="Times New Roman" w:cs="Times New Roman"/>
                <w:b/>
                <w:sz w:val="24"/>
                <w:szCs w:val="24"/>
              </w:rPr>
            </w:pPr>
            <w:r w:rsidRPr="00032719">
              <w:rPr>
                <w:rFonts w:ascii="Times New Roman" w:eastAsia="Calibri" w:hAnsi="Times New Roman" w:cs="Times New Roman"/>
                <w:b/>
                <w:sz w:val="24"/>
                <w:szCs w:val="24"/>
              </w:rPr>
              <w:t>24,6</w:t>
            </w:r>
          </w:p>
        </w:tc>
        <w:tc>
          <w:tcPr>
            <w:tcW w:w="428"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jc w:val="center"/>
              <w:rPr>
                <w:rFonts w:ascii="Times New Roman" w:eastAsia="Calibri" w:hAnsi="Times New Roman" w:cs="Times New Roman"/>
                <w:b/>
                <w:sz w:val="24"/>
                <w:szCs w:val="24"/>
              </w:rPr>
            </w:pPr>
            <w:r w:rsidRPr="00032719">
              <w:rPr>
                <w:rFonts w:ascii="Times New Roman" w:eastAsia="Calibri" w:hAnsi="Times New Roman" w:cs="Times New Roman"/>
                <w:b/>
                <w:sz w:val="24"/>
                <w:szCs w:val="24"/>
              </w:rPr>
              <w:t>29,5</w:t>
            </w:r>
          </w:p>
        </w:tc>
        <w:tc>
          <w:tcPr>
            <w:tcW w:w="385"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jc w:val="center"/>
              <w:rPr>
                <w:rFonts w:ascii="Times New Roman" w:eastAsia="Calibri" w:hAnsi="Times New Roman" w:cs="Times New Roman"/>
                <w:b/>
                <w:sz w:val="24"/>
                <w:szCs w:val="24"/>
              </w:rPr>
            </w:pPr>
            <w:r w:rsidRPr="00032719">
              <w:rPr>
                <w:rFonts w:ascii="Times New Roman" w:eastAsia="Calibri" w:hAnsi="Times New Roman" w:cs="Times New Roman"/>
                <w:b/>
                <w:sz w:val="24"/>
                <w:szCs w:val="24"/>
              </w:rPr>
              <w:t>35,6</w:t>
            </w:r>
          </w:p>
        </w:tc>
        <w:tc>
          <w:tcPr>
            <w:tcW w:w="385"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jc w:val="center"/>
              <w:rPr>
                <w:rFonts w:ascii="Times New Roman" w:eastAsia="Calibri" w:hAnsi="Times New Roman" w:cs="Times New Roman"/>
                <w:b/>
                <w:sz w:val="24"/>
                <w:szCs w:val="24"/>
              </w:rPr>
            </w:pPr>
            <w:r w:rsidRPr="00032719">
              <w:rPr>
                <w:rFonts w:ascii="Times New Roman" w:eastAsia="Calibri" w:hAnsi="Times New Roman" w:cs="Times New Roman"/>
                <w:b/>
                <w:sz w:val="24"/>
                <w:szCs w:val="24"/>
              </w:rPr>
              <w:t>36,5</w:t>
            </w:r>
          </w:p>
        </w:tc>
        <w:tc>
          <w:tcPr>
            <w:tcW w:w="432"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jc w:val="center"/>
              <w:rPr>
                <w:rFonts w:ascii="Times New Roman" w:eastAsia="Calibri" w:hAnsi="Times New Roman" w:cs="Times New Roman"/>
                <w:b/>
                <w:sz w:val="24"/>
                <w:szCs w:val="24"/>
              </w:rPr>
            </w:pPr>
            <w:r w:rsidRPr="00032719">
              <w:rPr>
                <w:rFonts w:ascii="Times New Roman" w:eastAsia="Calibri" w:hAnsi="Times New Roman" w:cs="Times New Roman"/>
                <w:b/>
                <w:sz w:val="24"/>
                <w:szCs w:val="24"/>
              </w:rPr>
              <w:t>40</w:t>
            </w:r>
          </w:p>
        </w:tc>
      </w:tr>
      <w:tr w:rsidR="00032719" w:rsidRPr="00032719" w:rsidTr="007E34AB">
        <w:trPr>
          <w:jc w:val="center"/>
        </w:trPr>
        <w:tc>
          <w:tcPr>
            <w:tcW w:w="269"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rPr>
                <w:rFonts w:ascii="Times New Roman" w:eastAsia="Calibri" w:hAnsi="Times New Roman" w:cs="Times New Roman"/>
                <w:b/>
                <w:sz w:val="24"/>
                <w:szCs w:val="24"/>
              </w:rPr>
            </w:pPr>
            <w:r w:rsidRPr="00032719">
              <w:rPr>
                <w:rFonts w:ascii="Times New Roman" w:eastAsia="Calibri" w:hAnsi="Times New Roman" w:cs="Times New Roman"/>
                <w:b/>
                <w:sz w:val="24"/>
                <w:szCs w:val="24"/>
              </w:rPr>
              <w:t>2.</w:t>
            </w:r>
          </w:p>
        </w:tc>
        <w:tc>
          <w:tcPr>
            <w:tcW w:w="4731" w:type="pct"/>
            <w:gridSpan w:val="9"/>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rPr>
                <w:rFonts w:ascii="Times New Roman" w:eastAsia="Calibri" w:hAnsi="Times New Roman" w:cs="Times New Roman"/>
                <w:sz w:val="24"/>
                <w:szCs w:val="24"/>
              </w:rPr>
            </w:pPr>
            <w:r w:rsidRPr="00032719">
              <w:rPr>
                <w:rFonts w:ascii="Times New Roman" w:eastAsia="Calibri" w:hAnsi="Times New Roman" w:cs="Times New Roman"/>
                <w:b/>
                <w:sz w:val="24"/>
                <w:szCs w:val="24"/>
              </w:rPr>
              <w:t>Промышленность</w:t>
            </w:r>
          </w:p>
        </w:tc>
      </w:tr>
      <w:tr w:rsidR="00032719" w:rsidRPr="00032719" w:rsidTr="007E34AB">
        <w:trPr>
          <w:trHeight w:val="2015"/>
          <w:jc w:val="center"/>
        </w:trPr>
        <w:tc>
          <w:tcPr>
            <w:tcW w:w="269"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autoSpaceDE w:val="0"/>
              <w:autoSpaceDN w:val="0"/>
              <w:adjustRightInd w:val="0"/>
              <w:spacing w:after="0" w:line="240" w:lineRule="auto"/>
              <w:rPr>
                <w:rFonts w:ascii="Times New Roman" w:eastAsia="Calibri" w:hAnsi="Times New Roman" w:cs="Times New Roman"/>
                <w:sz w:val="24"/>
                <w:szCs w:val="24"/>
              </w:rPr>
            </w:pPr>
            <w:r w:rsidRPr="00032719">
              <w:rPr>
                <w:rFonts w:ascii="Times New Roman" w:eastAsia="Calibri" w:hAnsi="Times New Roman" w:cs="Times New Roman"/>
                <w:sz w:val="24"/>
                <w:szCs w:val="24"/>
              </w:rPr>
              <w:t>2.2</w:t>
            </w:r>
          </w:p>
        </w:tc>
        <w:tc>
          <w:tcPr>
            <w:tcW w:w="1306"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autoSpaceDE w:val="0"/>
              <w:autoSpaceDN w:val="0"/>
              <w:adjustRightInd w:val="0"/>
              <w:spacing w:after="0" w:line="240" w:lineRule="auto"/>
              <w:rPr>
                <w:rFonts w:ascii="Times New Roman" w:eastAsia="Calibri" w:hAnsi="Times New Roman" w:cs="Times New Roman"/>
                <w:sz w:val="24"/>
                <w:szCs w:val="24"/>
              </w:rPr>
            </w:pPr>
            <w:r w:rsidRPr="00032719">
              <w:rPr>
                <w:rFonts w:ascii="Times New Roman" w:eastAsia="Calibri" w:hAnsi="Times New Roman" w:cs="Times New Roman"/>
                <w:sz w:val="24"/>
                <w:szCs w:val="24"/>
              </w:rPr>
              <w:t>Объем отгруженной продукции по виду деятельности «Обрабатывающие</w:t>
            </w:r>
          </w:p>
          <w:p w:rsidR="00032719" w:rsidRPr="00032719" w:rsidRDefault="00032719" w:rsidP="00032719">
            <w:pPr>
              <w:autoSpaceDE w:val="0"/>
              <w:autoSpaceDN w:val="0"/>
              <w:adjustRightInd w:val="0"/>
              <w:spacing w:after="0" w:line="240" w:lineRule="auto"/>
              <w:rPr>
                <w:rFonts w:ascii="Times New Roman" w:eastAsia="Calibri" w:hAnsi="Times New Roman" w:cs="Times New Roman"/>
                <w:sz w:val="24"/>
                <w:szCs w:val="24"/>
              </w:rPr>
            </w:pPr>
            <w:r w:rsidRPr="00032719">
              <w:rPr>
                <w:rFonts w:ascii="Times New Roman" w:eastAsia="Calibri" w:hAnsi="Times New Roman" w:cs="Times New Roman"/>
                <w:sz w:val="24"/>
                <w:szCs w:val="24"/>
              </w:rPr>
              <w:t>производства» по кругу крупных и средних организаций производителей</w:t>
            </w:r>
          </w:p>
        </w:tc>
        <w:tc>
          <w:tcPr>
            <w:tcW w:w="568"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ind w:left="-57" w:right="-82"/>
              <w:jc w:val="center"/>
              <w:rPr>
                <w:rFonts w:ascii="Times New Roman" w:eastAsia="Batang" w:hAnsi="Times New Roman" w:cs="Times New Roman"/>
                <w:kern w:val="28"/>
                <w:sz w:val="24"/>
                <w:szCs w:val="24"/>
                <w:lang w:eastAsia="ru-RU"/>
              </w:rPr>
            </w:pPr>
            <w:r w:rsidRPr="00032719">
              <w:rPr>
                <w:rFonts w:ascii="Times New Roman" w:eastAsia="Batang" w:hAnsi="Times New Roman" w:cs="Times New Roman"/>
                <w:kern w:val="28"/>
                <w:sz w:val="24"/>
                <w:szCs w:val="24"/>
                <w:lang w:eastAsia="ru-RU"/>
              </w:rPr>
              <w:t>тыс.</w:t>
            </w:r>
          </w:p>
          <w:p w:rsidR="00032719" w:rsidRPr="00032719" w:rsidRDefault="00032719" w:rsidP="00032719">
            <w:pPr>
              <w:spacing w:after="0" w:line="240" w:lineRule="auto"/>
              <w:ind w:left="-57" w:right="-82"/>
              <w:jc w:val="center"/>
              <w:rPr>
                <w:rFonts w:ascii="Times New Roman" w:eastAsia="Batang" w:hAnsi="Times New Roman" w:cs="Times New Roman"/>
                <w:kern w:val="28"/>
                <w:sz w:val="24"/>
                <w:szCs w:val="24"/>
                <w:lang w:eastAsia="ru-RU"/>
              </w:rPr>
            </w:pPr>
            <w:r w:rsidRPr="00032719">
              <w:rPr>
                <w:rFonts w:ascii="Times New Roman" w:eastAsia="Batang" w:hAnsi="Times New Roman" w:cs="Times New Roman"/>
                <w:kern w:val="28"/>
                <w:sz w:val="24"/>
                <w:szCs w:val="24"/>
                <w:lang w:eastAsia="ru-RU"/>
              </w:rPr>
              <w:t>руб.</w:t>
            </w:r>
          </w:p>
          <w:p w:rsidR="00032719" w:rsidRPr="00032719" w:rsidRDefault="00032719" w:rsidP="00032719">
            <w:pPr>
              <w:spacing w:after="0" w:line="240" w:lineRule="auto"/>
              <w:ind w:left="-57" w:right="-82"/>
              <w:jc w:val="center"/>
              <w:rPr>
                <w:rFonts w:ascii="Times New Roman" w:eastAsia="Batang" w:hAnsi="Times New Roman" w:cs="Times New Roman"/>
                <w:kern w:val="28"/>
                <w:sz w:val="24"/>
                <w:szCs w:val="24"/>
                <w:lang w:eastAsia="ru-RU"/>
              </w:rPr>
            </w:pPr>
          </w:p>
        </w:tc>
        <w:tc>
          <w:tcPr>
            <w:tcW w:w="401"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jc w:val="center"/>
              <w:rPr>
                <w:rFonts w:ascii="Times New Roman" w:eastAsia="Calibri" w:hAnsi="Times New Roman" w:cs="Times New Roman"/>
                <w:sz w:val="24"/>
                <w:szCs w:val="28"/>
              </w:rPr>
            </w:pPr>
            <w:r w:rsidRPr="00032719">
              <w:rPr>
                <w:rFonts w:ascii="Times New Roman" w:eastAsia="Calibri" w:hAnsi="Times New Roman" w:cs="Times New Roman"/>
                <w:sz w:val="24"/>
                <w:szCs w:val="28"/>
              </w:rPr>
              <w:t>698,6</w:t>
            </w:r>
          </w:p>
        </w:tc>
        <w:tc>
          <w:tcPr>
            <w:tcW w:w="385"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jc w:val="center"/>
              <w:rPr>
                <w:rFonts w:ascii="Times New Roman" w:eastAsia="Calibri" w:hAnsi="Times New Roman" w:cs="Times New Roman"/>
                <w:color w:val="000000"/>
                <w:sz w:val="24"/>
                <w:szCs w:val="24"/>
              </w:rPr>
            </w:pPr>
            <w:r w:rsidRPr="00032719">
              <w:rPr>
                <w:rFonts w:ascii="Times New Roman" w:eastAsia="Calibri" w:hAnsi="Times New Roman" w:cs="Times New Roman"/>
                <w:color w:val="000000"/>
                <w:sz w:val="24"/>
                <w:szCs w:val="20"/>
              </w:rPr>
              <w:t>862,3</w:t>
            </w:r>
          </w:p>
        </w:tc>
        <w:tc>
          <w:tcPr>
            <w:tcW w:w="441"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jc w:val="center"/>
              <w:rPr>
                <w:rFonts w:ascii="Times New Roman" w:eastAsia="Calibri" w:hAnsi="Times New Roman" w:cs="Times New Roman"/>
                <w:color w:val="000000"/>
                <w:sz w:val="24"/>
                <w:szCs w:val="24"/>
              </w:rPr>
            </w:pPr>
            <w:r w:rsidRPr="00032719">
              <w:rPr>
                <w:rFonts w:ascii="Times New Roman" w:eastAsia="Calibri" w:hAnsi="Times New Roman" w:cs="Times New Roman"/>
                <w:color w:val="000000"/>
                <w:sz w:val="24"/>
                <w:szCs w:val="20"/>
              </w:rPr>
              <w:t>935,0</w:t>
            </w:r>
          </w:p>
        </w:tc>
        <w:tc>
          <w:tcPr>
            <w:tcW w:w="428"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jc w:val="center"/>
              <w:rPr>
                <w:rFonts w:ascii="Times New Roman" w:eastAsia="Calibri" w:hAnsi="Times New Roman" w:cs="Times New Roman"/>
                <w:color w:val="000000"/>
                <w:sz w:val="24"/>
                <w:szCs w:val="24"/>
              </w:rPr>
            </w:pPr>
            <w:r w:rsidRPr="00032719">
              <w:rPr>
                <w:rFonts w:ascii="Times New Roman" w:eastAsia="Calibri" w:hAnsi="Times New Roman" w:cs="Times New Roman"/>
                <w:color w:val="000000"/>
                <w:sz w:val="24"/>
                <w:szCs w:val="20"/>
              </w:rPr>
              <w:t>1010,0</w:t>
            </w:r>
          </w:p>
        </w:tc>
        <w:tc>
          <w:tcPr>
            <w:tcW w:w="385"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jc w:val="center"/>
              <w:rPr>
                <w:rFonts w:ascii="Times New Roman" w:eastAsia="Calibri" w:hAnsi="Times New Roman" w:cs="Times New Roman"/>
                <w:color w:val="000000"/>
                <w:sz w:val="24"/>
                <w:szCs w:val="24"/>
              </w:rPr>
            </w:pPr>
            <w:r w:rsidRPr="00032719">
              <w:rPr>
                <w:rFonts w:ascii="Times New Roman" w:eastAsia="Calibri" w:hAnsi="Times New Roman" w:cs="Times New Roman"/>
                <w:color w:val="000000"/>
                <w:sz w:val="24"/>
                <w:szCs w:val="20"/>
              </w:rPr>
              <w:t>1500,0</w:t>
            </w:r>
          </w:p>
        </w:tc>
        <w:tc>
          <w:tcPr>
            <w:tcW w:w="385"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jc w:val="center"/>
              <w:rPr>
                <w:rFonts w:ascii="Times New Roman" w:eastAsia="Calibri" w:hAnsi="Times New Roman" w:cs="Times New Roman"/>
                <w:color w:val="000000"/>
                <w:sz w:val="24"/>
                <w:szCs w:val="24"/>
              </w:rPr>
            </w:pPr>
            <w:r w:rsidRPr="00032719">
              <w:rPr>
                <w:rFonts w:ascii="Times New Roman" w:eastAsia="Calibri" w:hAnsi="Times New Roman" w:cs="Times New Roman"/>
                <w:color w:val="000000"/>
                <w:sz w:val="24"/>
                <w:szCs w:val="20"/>
              </w:rPr>
              <w:t>2000,0</w:t>
            </w:r>
          </w:p>
        </w:tc>
        <w:tc>
          <w:tcPr>
            <w:tcW w:w="432"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jc w:val="center"/>
              <w:rPr>
                <w:rFonts w:ascii="Times New Roman" w:eastAsia="Calibri" w:hAnsi="Times New Roman" w:cs="Times New Roman"/>
                <w:color w:val="000000"/>
                <w:sz w:val="24"/>
                <w:szCs w:val="24"/>
              </w:rPr>
            </w:pPr>
            <w:r w:rsidRPr="00032719">
              <w:rPr>
                <w:rFonts w:ascii="Times New Roman" w:eastAsia="Calibri" w:hAnsi="Times New Roman" w:cs="Times New Roman"/>
                <w:color w:val="000000"/>
                <w:sz w:val="24"/>
                <w:szCs w:val="24"/>
              </w:rPr>
              <w:t>2500,0</w:t>
            </w:r>
          </w:p>
        </w:tc>
      </w:tr>
      <w:tr w:rsidR="00032719" w:rsidRPr="00032719" w:rsidTr="007E34AB">
        <w:trPr>
          <w:jc w:val="center"/>
        </w:trPr>
        <w:tc>
          <w:tcPr>
            <w:tcW w:w="269"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rPr>
                <w:rFonts w:ascii="Times New Roman" w:eastAsia="Calibri" w:hAnsi="Times New Roman" w:cs="Times New Roman"/>
                <w:b/>
                <w:color w:val="000000"/>
                <w:sz w:val="24"/>
                <w:szCs w:val="24"/>
              </w:rPr>
            </w:pPr>
            <w:r w:rsidRPr="00032719">
              <w:rPr>
                <w:rFonts w:ascii="Times New Roman" w:eastAsia="Calibri" w:hAnsi="Times New Roman" w:cs="Times New Roman"/>
                <w:b/>
                <w:color w:val="000000"/>
                <w:sz w:val="24"/>
                <w:szCs w:val="24"/>
              </w:rPr>
              <w:lastRenderedPageBreak/>
              <w:t>3.</w:t>
            </w:r>
          </w:p>
        </w:tc>
        <w:tc>
          <w:tcPr>
            <w:tcW w:w="4731" w:type="pct"/>
            <w:gridSpan w:val="9"/>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rPr>
                <w:rFonts w:ascii="Times New Roman" w:eastAsia="Calibri" w:hAnsi="Times New Roman" w:cs="Times New Roman"/>
                <w:b/>
                <w:color w:val="000000"/>
                <w:sz w:val="24"/>
                <w:szCs w:val="24"/>
              </w:rPr>
            </w:pPr>
            <w:r w:rsidRPr="00032719">
              <w:rPr>
                <w:rFonts w:ascii="Times New Roman" w:eastAsia="Calibri" w:hAnsi="Times New Roman" w:cs="Times New Roman"/>
                <w:b/>
                <w:color w:val="000000"/>
                <w:sz w:val="24"/>
                <w:szCs w:val="24"/>
              </w:rPr>
              <w:t>Малое предпринимательство</w:t>
            </w:r>
          </w:p>
        </w:tc>
      </w:tr>
      <w:tr w:rsidR="00032719" w:rsidRPr="00032719" w:rsidTr="007E34AB">
        <w:trPr>
          <w:jc w:val="center"/>
        </w:trPr>
        <w:tc>
          <w:tcPr>
            <w:tcW w:w="269"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jc w:val="both"/>
              <w:rPr>
                <w:rFonts w:ascii="Times New Roman" w:eastAsia="Calibri" w:hAnsi="Times New Roman" w:cs="Times New Roman"/>
                <w:color w:val="000000"/>
                <w:sz w:val="24"/>
                <w:szCs w:val="24"/>
              </w:rPr>
            </w:pPr>
            <w:r w:rsidRPr="00032719">
              <w:rPr>
                <w:rFonts w:ascii="Times New Roman" w:eastAsia="Calibri" w:hAnsi="Times New Roman" w:cs="Times New Roman"/>
                <w:color w:val="000000"/>
                <w:sz w:val="24"/>
                <w:szCs w:val="24"/>
              </w:rPr>
              <w:t>3.1</w:t>
            </w:r>
          </w:p>
        </w:tc>
        <w:tc>
          <w:tcPr>
            <w:tcW w:w="1306"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jc w:val="both"/>
              <w:rPr>
                <w:rFonts w:ascii="Times New Roman" w:eastAsia="Calibri" w:hAnsi="Times New Roman" w:cs="Times New Roman"/>
                <w:sz w:val="24"/>
                <w:szCs w:val="24"/>
              </w:rPr>
            </w:pPr>
            <w:r w:rsidRPr="00032719">
              <w:rPr>
                <w:rFonts w:ascii="Times New Roman" w:eastAsia="Calibri" w:hAnsi="Times New Roman" w:cs="Times New Roman"/>
                <w:color w:val="000000"/>
                <w:sz w:val="24"/>
                <w:szCs w:val="24"/>
              </w:rPr>
              <w:t xml:space="preserve">Число субъектов малого и среднего предпринимательства </w:t>
            </w:r>
          </w:p>
        </w:tc>
        <w:tc>
          <w:tcPr>
            <w:tcW w:w="568"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ind w:left="-57" w:right="-82"/>
              <w:jc w:val="center"/>
              <w:rPr>
                <w:rFonts w:ascii="Times New Roman" w:eastAsia="Batang" w:hAnsi="Times New Roman" w:cs="Times New Roman"/>
                <w:kern w:val="28"/>
                <w:sz w:val="24"/>
                <w:szCs w:val="24"/>
                <w:lang w:eastAsia="ru-RU"/>
              </w:rPr>
            </w:pPr>
            <w:r w:rsidRPr="00032719">
              <w:rPr>
                <w:rFonts w:ascii="Times New Roman" w:eastAsia="Batang" w:hAnsi="Times New Roman" w:cs="Times New Roman"/>
                <w:kern w:val="28"/>
                <w:sz w:val="24"/>
                <w:szCs w:val="24"/>
                <w:lang w:eastAsia="ru-RU"/>
              </w:rPr>
              <w:t>ед.</w:t>
            </w:r>
          </w:p>
        </w:tc>
        <w:tc>
          <w:tcPr>
            <w:tcW w:w="401"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jc w:val="center"/>
              <w:rPr>
                <w:rFonts w:ascii="Times New Roman" w:eastAsia="Calibri" w:hAnsi="Times New Roman" w:cs="Times New Roman"/>
                <w:sz w:val="24"/>
                <w:szCs w:val="24"/>
              </w:rPr>
            </w:pPr>
            <w:r w:rsidRPr="00032719">
              <w:rPr>
                <w:rFonts w:ascii="Times New Roman" w:eastAsia="Calibri" w:hAnsi="Times New Roman" w:cs="Times New Roman"/>
                <w:sz w:val="24"/>
                <w:szCs w:val="24"/>
              </w:rPr>
              <w:t>295</w:t>
            </w:r>
          </w:p>
        </w:tc>
        <w:tc>
          <w:tcPr>
            <w:tcW w:w="385"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jc w:val="center"/>
              <w:rPr>
                <w:rFonts w:ascii="Times New Roman" w:eastAsia="Calibri" w:hAnsi="Times New Roman" w:cs="Times New Roman"/>
                <w:sz w:val="24"/>
                <w:szCs w:val="24"/>
              </w:rPr>
            </w:pPr>
            <w:r w:rsidRPr="00032719">
              <w:rPr>
                <w:rFonts w:ascii="Times New Roman" w:eastAsia="Calibri" w:hAnsi="Times New Roman" w:cs="Times New Roman"/>
                <w:sz w:val="24"/>
                <w:szCs w:val="24"/>
              </w:rPr>
              <w:t>302</w:t>
            </w:r>
          </w:p>
        </w:tc>
        <w:tc>
          <w:tcPr>
            <w:tcW w:w="441"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jc w:val="center"/>
              <w:rPr>
                <w:rFonts w:ascii="Times New Roman" w:eastAsia="Calibri" w:hAnsi="Times New Roman" w:cs="Times New Roman"/>
                <w:sz w:val="24"/>
                <w:szCs w:val="24"/>
              </w:rPr>
            </w:pPr>
            <w:r w:rsidRPr="00032719">
              <w:rPr>
                <w:rFonts w:ascii="Times New Roman" w:eastAsia="Calibri" w:hAnsi="Times New Roman" w:cs="Times New Roman"/>
                <w:sz w:val="24"/>
                <w:szCs w:val="24"/>
              </w:rPr>
              <w:t>333</w:t>
            </w:r>
          </w:p>
        </w:tc>
        <w:tc>
          <w:tcPr>
            <w:tcW w:w="428"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jc w:val="center"/>
              <w:rPr>
                <w:rFonts w:ascii="Times New Roman" w:eastAsia="Calibri" w:hAnsi="Times New Roman" w:cs="Times New Roman"/>
                <w:sz w:val="24"/>
                <w:szCs w:val="24"/>
              </w:rPr>
            </w:pPr>
            <w:r w:rsidRPr="00032719">
              <w:rPr>
                <w:rFonts w:ascii="Times New Roman" w:eastAsia="Calibri" w:hAnsi="Times New Roman" w:cs="Times New Roman"/>
                <w:sz w:val="24"/>
                <w:szCs w:val="24"/>
              </w:rPr>
              <w:t>340</w:t>
            </w:r>
          </w:p>
        </w:tc>
        <w:tc>
          <w:tcPr>
            <w:tcW w:w="385"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jc w:val="center"/>
              <w:rPr>
                <w:rFonts w:ascii="Times New Roman" w:eastAsia="Calibri" w:hAnsi="Times New Roman" w:cs="Times New Roman"/>
                <w:sz w:val="24"/>
                <w:szCs w:val="24"/>
              </w:rPr>
            </w:pPr>
            <w:r w:rsidRPr="00032719">
              <w:rPr>
                <w:rFonts w:ascii="Times New Roman" w:eastAsia="Calibri" w:hAnsi="Times New Roman" w:cs="Times New Roman"/>
                <w:sz w:val="24"/>
                <w:szCs w:val="24"/>
              </w:rPr>
              <w:t>345</w:t>
            </w:r>
          </w:p>
        </w:tc>
        <w:tc>
          <w:tcPr>
            <w:tcW w:w="385"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jc w:val="center"/>
              <w:rPr>
                <w:rFonts w:ascii="Times New Roman" w:eastAsia="Calibri" w:hAnsi="Times New Roman" w:cs="Times New Roman"/>
                <w:sz w:val="24"/>
                <w:szCs w:val="24"/>
              </w:rPr>
            </w:pPr>
            <w:r w:rsidRPr="00032719">
              <w:rPr>
                <w:rFonts w:ascii="Times New Roman" w:eastAsia="Calibri" w:hAnsi="Times New Roman" w:cs="Times New Roman"/>
                <w:sz w:val="24"/>
                <w:szCs w:val="24"/>
              </w:rPr>
              <w:t>350</w:t>
            </w:r>
          </w:p>
        </w:tc>
        <w:tc>
          <w:tcPr>
            <w:tcW w:w="432"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jc w:val="center"/>
              <w:rPr>
                <w:rFonts w:ascii="Times New Roman" w:eastAsia="Calibri" w:hAnsi="Times New Roman" w:cs="Times New Roman"/>
                <w:sz w:val="24"/>
                <w:szCs w:val="24"/>
              </w:rPr>
            </w:pPr>
            <w:r w:rsidRPr="00032719">
              <w:rPr>
                <w:rFonts w:ascii="Times New Roman" w:eastAsia="Calibri" w:hAnsi="Times New Roman" w:cs="Times New Roman"/>
                <w:sz w:val="24"/>
                <w:szCs w:val="24"/>
              </w:rPr>
              <w:t>360</w:t>
            </w:r>
          </w:p>
        </w:tc>
      </w:tr>
      <w:tr w:rsidR="00032719" w:rsidRPr="00032719" w:rsidTr="007E34AB">
        <w:trPr>
          <w:jc w:val="center"/>
        </w:trPr>
        <w:tc>
          <w:tcPr>
            <w:tcW w:w="269" w:type="pct"/>
            <w:tcBorders>
              <w:top w:val="single" w:sz="4" w:space="0" w:color="auto"/>
              <w:left w:val="single" w:sz="4" w:space="0" w:color="auto"/>
              <w:bottom w:val="single" w:sz="4" w:space="0" w:color="auto"/>
            </w:tcBorders>
          </w:tcPr>
          <w:p w:rsidR="00032719" w:rsidRPr="00032719" w:rsidRDefault="00032719" w:rsidP="00032719">
            <w:pPr>
              <w:spacing w:after="0" w:line="240" w:lineRule="auto"/>
              <w:rPr>
                <w:rFonts w:ascii="Times New Roman" w:eastAsia="Calibri" w:hAnsi="Times New Roman" w:cs="Times New Roman"/>
                <w:b/>
                <w:sz w:val="24"/>
                <w:szCs w:val="24"/>
              </w:rPr>
            </w:pPr>
            <w:r w:rsidRPr="00032719">
              <w:rPr>
                <w:rFonts w:ascii="Times New Roman" w:eastAsia="Calibri" w:hAnsi="Times New Roman" w:cs="Times New Roman"/>
                <w:b/>
                <w:sz w:val="24"/>
                <w:szCs w:val="24"/>
              </w:rPr>
              <w:t>4.</w:t>
            </w:r>
          </w:p>
        </w:tc>
        <w:tc>
          <w:tcPr>
            <w:tcW w:w="4731" w:type="pct"/>
            <w:gridSpan w:val="9"/>
            <w:tcBorders>
              <w:top w:val="single" w:sz="4" w:space="0" w:color="auto"/>
              <w:left w:val="single" w:sz="4" w:space="0" w:color="auto"/>
              <w:bottom w:val="single" w:sz="4" w:space="0" w:color="auto"/>
            </w:tcBorders>
          </w:tcPr>
          <w:p w:rsidR="00032719" w:rsidRPr="00032719" w:rsidRDefault="00032719" w:rsidP="00032719">
            <w:pPr>
              <w:spacing w:after="0" w:line="240" w:lineRule="auto"/>
              <w:rPr>
                <w:rFonts w:ascii="Times New Roman" w:eastAsia="Calibri" w:hAnsi="Times New Roman" w:cs="Times New Roman"/>
                <w:b/>
                <w:sz w:val="24"/>
                <w:szCs w:val="24"/>
              </w:rPr>
            </w:pPr>
            <w:r w:rsidRPr="00032719">
              <w:rPr>
                <w:rFonts w:ascii="Times New Roman" w:eastAsia="Calibri" w:hAnsi="Times New Roman" w:cs="Times New Roman"/>
                <w:b/>
                <w:sz w:val="24"/>
                <w:szCs w:val="24"/>
              </w:rPr>
              <w:t>Инвестиции</w:t>
            </w:r>
          </w:p>
        </w:tc>
      </w:tr>
      <w:tr w:rsidR="00032719" w:rsidRPr="00032719" w:rsidTr="007E34AB">
        <w:trPr>
          <w:trHeight w:val="721"/>
          <w:jc w:val="center"/>
        </w:trPr>
        <w:tc>
          <w:tcPr>
            <w:tcW w:w="269"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jc w:val="both"/>
              <w:rPr>
                <w:rFonts w:ascii="Times New Roman" w:eastAsia="Batang" w:hAnsi="Times New Roman" w:cs="Times New Roman"/>
                <w:kern w:val="28"/>
                <w:sz w:val="24"/>
                <w:szCs w:val="24"/>
                <w:lang w:eastAsia="ru-RU"/>
              </w:rPr>
            </w:pPr>
            <w:r w:rsidRPr="00032719">
              <w:rPr>
                <w:rFonts w:ascii="Times New Roman" w:eastAsia="Batang" w:hAnsi="Times New Roman" w:cs="Times New Roman"/>
                <w:kern w:val="28"/>
                <w:sz w:val="24"/>
                <w:szCs w:val="24"/>
                <w:lang w:eastAsia="ru-RU"/>
              </w:rPr>
              <w:t>4.1</w:t>
            </w:r>
          </w:p>
        </w:tc>
        <w:tc>
          <w:tcPr>
            <w:tcW w:w="1306" w:type="pct"/>
            <w:tcBorders>
              <w:top w:val="single" w:sz="4" w:space="0" w:color="auto"/>
              <w:left w:val="single" w:sz="4" w:space="0" w:color="auto"/>
              <w:bottom w:val="single" w:sz="4" w:space="0" w:color="auto"/>
              <w:right w:val="single" w:sz="4" w:space="0" w:color="auto"/>
            </w:tcBorders>
            <w:hideMark/>
          </w:tcPr>
          <w:p w:rsidR="00032719" w:rsidRPr="00032719" w:rsidRDefault="00032719" w:rsidP="00032719">
            <w:pPr>
              <w:spacing w:after="0" w:line="240" w:lineRule="auto"/>
              <w:jc w:val="both"/>
              <w:rPr>
                <w:rFonts w:ascii="Times New Roman" w:eastAsia="Batang" w:hAnsi="Times New Roman" w:cs="Times New Roman"/>
                <w:kern w:val="28"/>
                <w:sz w:val="24"/>
                <w:szCs w:val="24"/>
                <w:lang w:eastAsia="ru-RU"/>
              </w:rPr>
            </w:pPr>
            <w:r w:rsidRPr="00032719">
              <w:rPr>
                <w:rFonts w:ascii="Times New Roman" w:eastAsia="Batang" w:hAnsi="Times New Roman" w:cs="Times New Roman"/>
                <w:kern w:val="28"/>
                <w:sz w:val="24"/>
                <w:szCs w:val="24"/>
                <w:lang w:eastAsia="ru-RU"/>
              </w:rPr>
              <w:t>Объем инвестиций в основной капитал (за исключением бюджетных средств)</w:t>
            </w:r>
          </w:p>
        </w:tc>
        <w:tc>
          <w:tcPr>
            <w:tcW w:w="568" w:type="pct"/>
            <w:tcBorders>
              <w:top w:val="single" w:sz="4" w:space="0" w:color="auto"/>
              <w:left w:val="single" w:sz="4" w:space="0" w:color="auto"/>
              <w:bottom w:val="single" w:sz="4" w:space="0" w:color="auto"/>
              <w:right w:val="single" w:sz="4" w:space="0" w:color="auto"/>
            </w:tcBorders>
            <w:hideMark/>
          </w:tcPr>
          <w:p w:rsidR="00032719" w:rsidRPr="00032719" w:rsidRDefault="00032719" w:rsidP="00032719">
            <w:pPr>
              <w:spacing w:after="0" w:line="240" w:lineRule="auto"/>
              <w:ind w:left="-57" w:right="-82"/>
              <w:jc w:val="center"/>
              <w:rPr>
                <w:rFonts w:ascii="Times New Roman" w:eastAsia="Batang" w:hAnsi="Times New Roman" w:cs="Times New Roman"/>
                <w:kern w:val="28"/>
                <w:sz w:val="24"/>
                <w:szCs w:val="24"/>
                <w:lang w:eastAsia="ru-RU"/>
              </w:rPr>
            </w:pPr>
            <w:r w:rsidRPr="00032719">
              <w:rPr>
                <w:rFonts w:ascii="Times New Roman" w:eastAsia="Batang" w:hAnsi="Times New Roman" w:cs="Times New Roman"/>
                <w:kern w:val="28"/>
                <w:sz w:val="24"/>
                <w:szCs w:val="24"/>
                <w:lang w:eastAsia="ru-RU"/>
              </w:rPr>
              <w:t>млн.</w:t>
            </w:r>
          </w:p>
          <w:p w:rsidR="00032719" w:rsidRPr="00032719" w:rsidRDefault="00032719" w:rsidP="00032719">
            <w:pPr>
              <w:spacing w:after="0" w:line="240" w:lineRule="auto"/>
              <w:ind w:left="-57" w:right="-82"/>
              <w:jc w:val="center"/>
              <w:rPr>
                <w:rFonts w:ascii="Times New Roman" w:eastAsia="Batang" w:hAnsi="Times New Roman" w:cs="Times New Roman"/>
                <w:kern w:val="28"/>
                <w:sz w:val="24"/>
                <w:szCs w:val="24"/>
                <w:lang w:eastAsia="ru-RU"/>
              </w:rPr>
            </w:pPr>
            <w:r w:rsidRPr="00032719">
              <w:rPr>
                <w:rFonts w:ascii="Times New Roman" w:eastAsia="Batang" w:hAnsi="Times New Roman" w:cs="Times New Roman"/>
                <w:kern w:val="28"/>
                <w:sz w:val="24"/>
                <w:szCs w:val="24"/>
                <w:lang w:eastAsia="ru-RU"/>
              </w:rPr>
              <w:t>руб.</w:t>
            </w:r>
          </w:p>
        </w:tc>
        <w:tc>
          <w:tcPr>
            <w:tcW w:w="401"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jc w:val="center"/>
              <w:rPr>
                <w:rFonts w:ascii="Times New Roman" w:eastAsia="Calibri" w:hAnsi="Times New Roman" w:cs="Times New Roman"/>
                <w:color w:val="000000"/>
                <w:sz w:val="20"/>
                <w:szCs w:val="16"/>
              </w:rPr>
            </w:pPr>
            <w:r w:rsidRPr="00032719">
              <w:rPr>
                <w:rFonts w:ascii="Times New Roman" w:eastAsia="Calibri" w:hAnsi="Times New Roman" w:cs="Times New Roman"/>
                <w:color w:val="000000"/>
                <w:sz w:val="20"/>
                <w:szCs w:val="16"/>
              </w:rPr>
              <w:t>1299,0</w:t>
            </w:r>
          </w:p>
        </w:tc>
        <w:tc>
          <w:tcPr>
            <w:tcW w:w="385"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jc w:val="center"/>
              <w:rPr>
                <w:rFonts w:ascii="Times New Roman" w:eastAsia="Calibri" w:hAnsi="Times New Roman" w:cs="Times New Roman"/>
                <w:color w:val="000000"/>
                <w:sz w:val="20"/>
                <w:szCs w:val="16"/>
              </w:rPr>
            </w:pPr>
            <w:r w:rsidRPr="00032719">
              <w:rPr>
                <w:rFonts w:ascii="Times New Roman" w:eastAsia="Calibri" w:hAnsi="Times New Roman" w:cs="Times New Roman"/>
                <w:color w:val="000000"/>
                <w:sz w:val="20"/>
                <w:szCs w:val="16"/>
              </w:rPr>
              <w:t>1297,7</w:t>
            </w:r>
          </w:p>
        </w:tc>
        <w:tc>
          <w:tcPr>
            <w:tcW w:w="441"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jc w:val="center"/>
              <w:rPr>
                <w:rFonts w:ascii="Times New Roman" w:eastAsia="Calibri" w:hAnsi="Times New Roman" w:cs="Times New Roman"/>
                <w:color w:val="000000"/>
                <w:sz w:val="20"/>
                <w:szCs w:val="16"/>
              </w:rPr>
            </w:pPr>
            <w:r w:rsidRPr="00032719">
              <w:rPr>
                <w:rFonts w:ascii="Times New Roman" w:eastAsia="Calibri" w:hAnsi="Times New Roman" w:cs="Times New Roman"/>
                <w:color w:val="000000"/>
                <w:sz w:val="20"/>
                <w:szCs w:val="16"/>
              </w:rPr>
              <w:t>1297,7</w:t>
            </w:r>
          </w:p>
        </w:tc>
        <w:tc>
          <w:tcPr>
            <w:tcW w:w="428"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jc w:val="center"/>
              <w:rPr>
                <w:rFonts w:ascii="Times New Roman" w:eastAsia="Calibri" w:hAnsi="Times New Roman" w:cs="Times New Roman"/>
                <w:color w:val="000000"/>
                <w:sz w:val="20"/>
                <w:szCs w:val="16"/>
              </w:rPr>
            </w:pPr>
            <w:r w:rsidRPr="00032719">
              <w:rPr>
                <w:rFonts w:ascii="Times New Roman" w:eastAsia="Calibri" w:hAnsi="Times New Roman" w:cs="Times New Roman"/>
                <w:color w:val="000000"/>
                <w:sz w:val="20"/>
                <w:szCs w:val="16"/>
              </w:rPr>
              <w:t>1300,0</w:t>
            </w:r>
          </w:p>
        </w:tc>
        <w:tc>
          <w:tcPr>
            <w:tcW w:w="385"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jc w:val="center"/>
              <w:rPr>
                <w:rFonts w:ascii="Times New Roman" w:eastAsia="Calibri" w:hAnsi="Times New Roman" w:cs="Times New Roman"/>
                <w:color w:val="000000"/>
                <w:sz w:val="20"/>
                <w:szCs w:val="16"/>
              </w:rPr>
            </w:pPr>
            <w:r w:rsidRPr="00032719">
              <w:rPr>
                <w:rFonts w:ascii="Times New Roman" w:eastAsia="Calibri" w:hAnsi="Times New Roman" w:cs="Times New Roman"/>
                <w:color w:val="000000"/>
                <w:sz w:val="20"/>
                <w:szCs w:val="16"/>
              </w:rPr>
              <w:t>1320,0</w:t>
            </w:r>
          </w:p>
        </w:tc>
        <w:tc>
          <w:tcPr>
            <w:tcW w:w="385"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jc w:val="center"/>
              <w:rPr>
                <w:rFonts w:ascii="Times New Roman" w:eastAsia="Calibri" w:hAnsi="Times New Roman" w:cs="Times New Roman"/>
                <w:color w:val="000000"/>
                <w:sz w:val="20"/>
                <w:szCs w:val="16"/>
              </w:rPr>
            </w:pPr>
            <w:r w:rsidRPr="00032719">
              <w:rPr>
                <w:rFonts w:ascii="Times New Roman" w:eastAsia="Calibri" w:hAnsi="Times New Roman" w:cs="Times New Roman"/>
                <w:color w:val="000000"/>
                <w:sz w:val="20"/>
                <w:szCs w:val="16"/>
              </w:rPr>
              <w:t>1350,0</w:t>
            </w:r>
          </w:p>
        </w:tc>
        <w:tc>
          <w:tcPr>
            <w:tcW w:w="432"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jc w:val="center"/>
              <w:rPr>
                <w:rFonts w:ascii="Times New Roman" w:eastAsia="Calibri" w:hAnsi="Times New Roman" w:cs="Times New Roman"/>
                <w:color w:val="000000"/>
                <w:sz w:val="20"/>
                <w:szCs w:val="16"/>
              </w:rPr>
            </w:pPr>
            <w:r w:rsidRPr="00032719">
              <w:rPr>
                <w:rFonts w:ascii="Times New Roman" w:eastAsia="Calibri" w:hAnsi="Times New Roman" w:cs="Times New Roman"/>
                <w:color w:val="000000"/>
                <w:sz w:val="20"/>
                <w:szCs w:val="16"/>
              </w:rPr>
              <w:t>1400,0</w:t>
            </w:r>
          </w:p>
        </w:tc>
      </w:tr>
      <w:tr w:rsidR="00032719" w:rsidRPr="00032719" w:rsidTr="007E34AB">
        <w:trPr>
          <w:trHeight w:val="721"/>
          <w:jc w:val="center"/>
        </w:trPr>
        <w:tc>
          <w:tcPr>
            <w:tcW w:w="269"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jc w:val="both"/>
              <w:rPr>
                <w:rFonts w:ascii="Times New Roman" w:eastAsia="Batang" w:hAnsi="Times New Roman" w:cs="Times New Roman"/>
                <w:kern w:val="28"/>
                <w:sz w:val="24"/>
                <w:szCs w:val="24"/>
                <w:lang w:eastAsia="ru-RU"/>
              </w:rPr>
            </w:pPr>
            <w:r w:rsidRPr="00032719">
              <w:rPr>
                <w:rFonts w:ascii="Times New Roman" w:eastAsia="Batang" w:hAnsi="Times New Roman" w:cs="Times New Roman"/>
                <w:kern w:val="28"/>
                <w:sz w:val="24"/>
                <w:szCs w:val="24"/>
                <w:lang w:eastAsia="ru-RU"/>
              </w:rPr>
              <w:t>4.2</w:t>
            </w:r>
          </w:p>
        </w:tc>
        <w:tc>
          <w:tcPr>
            <w:tcW w:w="1306"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jc w:val="both"/>
              <w:rPr>
                <w:rFonts w:ascii="Times New Roman" w:eastAsia="Batang" w:hAnsi="Times New Roman" w:cs="Times New Roman"/>
                <w:kern w:val="28"/>
                <w:sz w:val="24"/>
                <w:szCs w:val="24"/>
                <w:lang w:eastAsia="ru-RU"/>
              </w:rPr>
            </w:pPr>
            <w:r w:rsidRPr="00032719">
              <w:rPr>
                <w:rFonts w:ascii="Times New Roman" w:eastAsia="Batang" w:hAnsi="Times New Roman" w:cs="Times New Roman"/>
                <w:kern w:val="28"/>
                <w:sz w:val="24"/>
                <w:szCs w:val="24"/>
                <w:lang w:eastAsia="ru-RU"/>
              </w:rPr>
              <w:t>Количество реализованных (реализующихся) на территории города  инвестиционных проектов</w:t>
            </w:r>
          </w:p>
        </w:tc>
        <w:tc>
          <w:tcPr>
            <w:tcW w:w="568"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ind w:left="-57" w:right="-82"/>
              <w:jc w:val="center"/>
              <w:rPr>
                <w:rFonts w:ascii="Times New Roman" w:eastAsia="Batang" w:hAnsi="Times New Roman" w:cs="Times New Roman"/>
                <w:kern w:val="28"/>
                <w:sz w:val="24"/>
                <w:szCs w:val="24"/>
                <w:lang w:eastAsia="ru-RU"/>
              </w:rPr>
            </w:pPr>
            <w:r w:rsidRPr="00032719">
              <w:rPr>
                <w:rFonts w:ascii="Times New Roman" w:eastAsia="Batang" w:hAnsi="Times New Roman" w:cs="Times New Roman"/>
                <w:kern w:val="28"/>
                <w:sz w:val="24"/>
                <w:szCs w:val="24"/>
                <w:lang w:eastAsia="ru-RU"/>
              </w:rPr>
              <w:t>ед.</w:t>
            </w:r>
          </w:p>
        </w:tc>
        <w:tc>
          <w:tcPr>
            <w:tcW w:w="401"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jc w:val="center"/>
              <w:rPr>
                <w:rFonts w:ascii="Times New Roman" w:eastAsia="Calibri" w:hAnsi="Times New Roman" w:cs="Times New Roman"/>
                <w:sz w:val="24"/>
                <w:szCs w:val="24"/>
              </w:rPr>
            </w:pPr>
            <w:r w:rsidRPr="00032719">
              <w:rPr>
                <w:rFonts w:ascii="Times New Roman" w:eastAsia="Calibri" w:hAnsi="Times New Roman" w:cs="Times New Roman"/>
                <w:sz w:val="24"/>
                <w:szCs w:val="24"/>
              </w:rPr>
              <w:t>4</w:t>
            </w:r>
          </w:p>
        </w:tc>
        <w:tc>
          <w:tcPr>
            <w:tcW w:w="385"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jc w:val="center"/>
              <w:rPr>
                <w:rFonts w:ascii="Times New Roman" w:eastAsia="Calibri" w:hAnsi="Times New Roman" w:cs="Times New Roman"/>
                <w:sz w:val="24"/>
                <w:szCs w:val="24"/>
              </w:rPr>
            </w:pPr>
            <w:r w:rsidRPr="00032719">
              <w:rPr>
                <w:rFonts w:ascii="Times New Roman" w:eastAsia="Calibri" w:hAnsi="Times New Roman" w:cs="Times New Roman"/>
                <w:sz w:val="24"/>
                <w:szCs w:val="24"/>
              </w:rPr>
              <w:t>5</w:t>
            </w:r>
          </w:p>
        </w:tc>
        <w:tc>
          <w:tcPr>
            <w:tcW w:w="441"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jc w:val="center"/>
              <w:rPr>
                <w:rFonts w:ascii="Times New Roman" w:eastAsia="Calibri" w:hAnsi="Times New Roman" w:cs="Times New Roman"/>
                <w:sz w:val="24"/>
                <w:szCs w:val="24"/>
              </w:rPr>
            </w:pPr>
            <w:r w:rsidRPr="00032719">
              <w:rPr>
                <w:rFonts w:ascii="Times New Roman" w:eastAsia="Calibri" w:hAnsi="Times New Roman" w:cs="Times New Roman"/>
                <w:sz w:val="24"/>
                <w:szCs w:val="24"/>
              </w:rPr>
              <w:t>6</w:t>
            </w:r>
          </w:p>
        </w:tc>
        <w:tc>
          <w:tcPr>
            <w:tcW w:w="428"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jc w:val="center"/>
              <w:rPr>
                <w:rFonts w:ascii="Times New Roman" w:eastAsia="Calibri" w:hAnsi="Times New Roman" w:cs="Times New Roman"/>
                <w:sz w:val="24"/>
                <w:szCs w:val="24"/>
              </w:rPr>
            </w:pPr>
            <w:r w:rsidRPr="00032719">
              <w:rPr>
                <w:rFonts w:ascii="Times New Roman" w:eastAsia="Calibri" w:hAnsi="Times New Roman" w:cs="Times New Roman"/>
                <w:sz w:val="24"/>
                <w:szCs w:val="24"/>
              </w:rPr>
              <w:t>6</w:t>
            </w:r>
          </w:p>
        </w:tc>
        <w:tc>
          <w:tcPr>
            <w:tcW w:w="385"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jc w:val="center"/>
              <w:rPr>
                <w:rFonts w:ascii="Times New Roman" w:eastAsia="Calibri" w:hAnsi="Times New Roman" w:cs="Times New Roman"/>
                <w:sz w:val="24"/>
                <w:szCs w:val="24"/>
              </w:rPr>
            </w:pPr>
            <w:r w:rsidRPr="00032719">
              <w:rPr>
                <w:rFonts w:ascii="Times New Roman" w:eastAsia="Calibri" w:hAnsi="Times New Roman" w:cs="Times New Roman"/>
                <w:sz w:val="24"/>
                <w:szCs w:val="24"/>
              </w:rPr>
              <w:t>8</w:t>
            </w:r>
          </w:p>
        </w:tc>
        <w:tc>
          <w:tcPr>
            <w:tcW w:w="385"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jc w:val="center"/>
              <w:rPr>
                <w:rFonts w:ascii="Times New Roman" w:eastAsia="Calibri" w:hAnsi="Times New Roman" w:cs="Times New Roman"/>
                <w:sz w:val="24"/>
                <w:szCs w:val="24"/>
              </w:rPr>
            </w:pPr>
            <w:r w:rsidRPr="00032719">
              <w:rPr>
                <w:rFonts w:ascii="Times New Roman" w:eastAsia="Calibri" w:hAnsi="Times New Roman" w:cs="Times New Roman"/>
                <w:sz w:val="24"/>
                <w:szCs w:val="24"/>
              </w:rPr>
              <w:t>9</w:t>
            </w:r>
          </w:p>
        </w:tc>
        <w:tc>
          <w:tcPr>
            <w:tcW w:w="432"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jc w:val="center"/>
              <w:rPr>
                <w:rFonts w:ascii="Times New Roman" w:eastAsia="Calibri" w:hAnsi="Times New Roman" w:cs="Times New Roman"/>
                <w:sz w:val="24"/>
                <w:szCs w:val="24"/>
              </w:rPr>
            </w:pPr>
            <w:r w:rsidRPr="00032719">
              <w:rPr>
                <w:rFonts w:ascii="Times New Roman" w:eastAsia="Calibri" w:hAnsi="Times New Roman" w:cs="Times New Roman"/>
                <w:sz w:val="24"/>
                <w:szCs w:val="24"/>
              </w:rPr>
              <w:t>12</w:t>
            </w:r>
          </w:p>
        </w:tc>
      </w:tr>
      <w:tr w:rsidR="00032719" w:rsidRPr="00032719" w:rsidTr="007E34AB">
        <w:trPr>
          <w:trHeight w:val="721"/>
          <w:jc w:val="center"/>
        </w:trPr>
        <w:tc>
          <w:tcPr>
            <w:tcW w:w="269"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jc w:val="both"/>
              <w:rPr>
                <w:rFonts w:ascii="Times New Roman" w:eastAsia="Batang" w:hAnsi="Times New Roman" w:cs="Times New Roman"/>
                <w:kern w:val="28"/>
                <w:sz w:val="24"/>
                <w:szCs w:val="24"/>
                <w:lang w:eastAsia="ru-RU"/>
              </w:rPr>
            </w:pPr>
            <w:r w:rsidRPr="00032719">
              <w:rPr>
                <w:rFonts w:ascii="Times New Roman" w:eastAsia="Batang" w:hAnsi="Times New Roman" w:cs="Times New Roman"/>
                <w:kern w:val="28"/>
                <w:sz w:val="24"/>
                <w:szCs w:val="24"/>
                <w:lang w:eastAsia="ru-RU"/>
              </w:rPr>
              <w:t>4.3</w:t>
            </w:r>
          </w:p>
        </w:tc>
        <w:tc>
          <w:tcPr>
            <w:tcW w:w="1306"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jc w:val="both"/>
              <w:rPr>
                <w:rFonts w:ascii="Times New Roman" w:eastAsia="Batang" w:hAnsi="Times New Roman" w:cs="Times New Roman"/>
                <w:kern w:val="28"/>
                <w:sz w:val="24"/>
                <w:szCs w:val="24"/>
                <w:lang w:eastAsia="ru-RU"/>
              </w:rPr>
            </w:pPr>
            <w:r w:rsidRPr="00032719">
              <w:rPr>
                <w:rFonts w:ascii="Times New Roman" w:eastAsia="Batang" w:hAnsi="Times New Roman" w:cs="Times New Roman"/>
                <w:kern w:val="28"/>
                <w:sz w:val="24"/>
                <w:szCs w:val="24"/>
                <w:lang w:eastAsia="ru-RU"/>
              </w:rPr>
              <w:t>Количество созданных новых рабочих мест от реализации инвестиционных проектов</w:t>
            </w:r>
          </w:p>
        </w:tc>
        <w:tc>
          <w:tcPr>
            <w:tcW w:w="568"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ind w:left="-57" w:right="-82"/>
              <w:jc w:val="center"/>
              <w:rPr>
                <w:rFonts w:ascii="Times New Roman" w:eastAsia="Batang" w:hAnsi="Times New Roman" w:cs="Times New Roman"/>
                <w:kern w:val="28"/>
                <w:sz w:val="24"/>
                <w:szCs w:val="24"/>
                <w:lang w:eastAsia="ru-RU"/>
              </w:rPr>
            </w:pPr>
            <w:r w:rsidRPr="00032719">
              <w:rPr>
                <w:rFonts w:ascii="Times New Roman" w:eastAsia="Batang" w:hAnsi="Times New Roman" w:cs="Times New Roman"/>
                <w:kern w:val="28"/>
                <w:sz w:val="24"/>
                <w:szCs w:val="24"/>
                <w:lang w:eastAsia="ru-RU"/>
              </w:rPr>
              <w:t>ед.</w:t>
            </w:r>
          </w:p>
        </w:tc>
        <w:tc>
          <w:tcPr>
            <w:tcW w:w="401"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jc w:val="center"/>
              <w:rPr>
                <w:rFonts w:ascii="Times New Roman" w:eastAsia="Calibri" w:hAnsi="Times New Roman" w:cs="Times New Roman"/>
                <w:sz w:val="24"/>
                <w:szCs w:val="24"/>
              </w:rPr>
            </w:pPr>
            <w:r w:rsidRPr="00032719">
              <w:rPr>
                <w:rFonts w:ascii="Times New Roman" w:eastAsia="Calibri" w:hAnsi="Times New Roman" w:cs="Times New Roman"/>
                <w:sz w:val="24"/>
                <w:szCs w:val="24"/>
              </w:rPr>
              <w:t>210</w:t>
            </w:r>
          </w:p>
        </w:tc>
        <w:tc>
          <w:tcPr>
            <w:tcW w:w="385"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jc w:val="center"/>
              <w:rPr>
                <w:rFonts w:ascii="Times New Roman" w:eastAsia="Calibri" w:hAnsi="Times New Roman" w:cs="Times New Roman"/>
                <w:sz w:val="24"/>
                <w:szCs w:val="24"/>
              </w:rPr>
            </w:pPr>
            <w:r w:rsidRPr="00032719">
              <w:rPr>
                <w:rFonts w:ascii="Times New Roman" w:eastAsia="Calibri" w:hAnsi="Times New Roman" w:cs="Times New Roman"/>
                <w:sz w:val="24"/>
                <w:szCs w:val="24"/>
              </w:rPr>
              <w:t>220</w:t>
            </w:r>
          </w:p>
        </w:tc>
        <w:tc>
          <w:tcPr>
            <w:tcW w:w="441"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jc w:val="center"/>
              <w:rPr>
                <w:rFonts w:ascii="Times New Roman" w:eastAsia="Calibri" w:hAnsi="Times New Roman" w:cs="Times New Roman"/>
                <w:sz w:val="24"/>
                <w:szCs w:val="24"/>
              </w:rPr>
            </w:pPr>
            <w:r w:rsidRPr="00032719">
              <w:rPr>
                <w:rFonts w:ascii="Times New Roman" w:eastAsia="Calibri" w:hAnsi="Times New Roman" w:cs="Times New Roman"/>
                <w:sz w:val="24"/>
                <w:szCs w:val="24"/>
              </w:rPr>
              <w:t>260</w:t>
            </w:r>
          </w:p>
        </w:tc>
        <w:tc>
          <w:tcPr>
            <w:tcW w:w="428"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jc w:val="center"/>
              <w:rPr>
                <w:rFonts w:ascii="Times New Roman" w:eastAsia="Calibri" w:hAnsi="Times New Roman" w:cs="Times New Roman"/>
                <w:sz w:val="24"/>
                <w:szCs w:val="24"/>
              </w:rPr>
            </w:pPr>
            <w:r w:rsidRPr="00032719">
              <w:rPr>
                <w:rFonts w:ascii="Times New Roman" w:eastAsia="Calibri" w:hAnsi="Times New Roman" w:cs="Times New Roman"/>
                <w:sz w:val="24"/>
                <w:szCs w:val="24"/>
              </w:rPr>
              <w:t>500</w:t>
            </w:r>
          </w:p>
        </w:tc>
        <w:tc>
          <w:tcPr>
            <w:tcW w:w="385"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jc w:val="center"/>
              <w:rPr>
                <w:rFonts w:ascii="Times New Roman" w:eastAsia="Calibri" w:hAnsi="Times New Roman" w:cs="Times New Roman"/>
                <w:sz w:val="24"/>
                <w:szCs w:val="24"/>
              </w:rPr>
            </w:pPr>
            <w:r w:rsidRPr="00032719">
              <w:rPr>
                <w:rFonts w:ascii="Times New Roman" w:eastAsia="Calibri" w:hAnsi="Times New Roman" w:cs="Times New Roman"/>
                <w:sz w:val="24"/>
                <w:szCs w:val="24"/>
              </w:rPr>
              <w:t>600</w:t>
            </w:r>
          </w:p>
        </w:tc>
        <w:tc>
          <w:tcPr>
            <w:tcW w:w="385"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jc w:val="center"/>
              <w:rPr>
                <w:rFonts w:ascii="Times New Roman" w:eastAsia="Calibri" w:hAnsi="Times New Roman" w:cs="Times New Roman"/>
                <w:sz w:val="24"/>
                <w:szCs w:val="24"/>
              </w:rPr>
            </w:pPr>
            <w:r w:rsidRPr="00032719">
              <w:rPr>
                <w:rFonts w:ascii="Times New Roman" w:eastAsia="Calibri" w:hAnsi="Times New Roman" w:cs="Times New Roman"/>
                <w:sz w:val="24"/>
                <w:szCs w:val="24"/>
              </w:rPr>
              <w:t>650</w:t>
            </w:r>
          </w:p>
        </w:tc>
        <w:tc>
          <w:tcPr>
            <w:tcW w:w="432"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jc w:val="center"/>
              <w:rPr>
                <w:rFonts w:ascii="Times New Roman" w:eastAsia="Calibri" w:hAnsi="Times New Roman" w:cs="Times New Roman"/>
                <w:sz w:val="24"/>
                <w:szCs w:val="24"/>
              </w:rPr>
            </w:pPr>
            <w:r w:rsidRPr="00032719">
              <w:rPr>
                <w:rFonts w:ascii="Times New Roman" w:eastAsia="Calibri" w:hAnsi="Times New Roman" w:cs="Times New Roman"/>
                <w:sz w:val="24"/>
                <w:szCs w:val="24"/>
              </w:rPr>
              <w:t>900</w:t>
            </w:r>
          </w:p>
        </w:tc>
      </w:tr>
      <w:tr w:rsidR="00032719" w:rsidRPr="00032719" w:rsidTr="007E34AB">
        <w:trPr>
          <w:trHeight w:val="301"/>
          <w:jc w:val="center"/>
        </w:trPr>
        <w:tc>
          <w:tcPr>
            <w:tcW w:w="269"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rPr>
                <w:rFonts w:ascii="Times New Roman" w:eastAsia="Calibri" w:hAnsi="Times New Roman" w:cs="Times New Roman"/>
                <w:b/>
                <w:sz w:val="24"/>
                <w:szCs w:val="24"/>
              </w:rPr>
            </w:pPr>
            <w:r w:rsidRPr="00032719">
              <w:rPr>
                <w:rFonts w:ascii="Times New Roman" w:eastAsia="Calibri" w:hAnsi="Times New Roman" w:cs="Times New Roman"/>
                <w:b/>
                <w:sz w:val="24"/>
                <w:szCs w:val="24"/>
              </w:rPr>
              <w:t>5.</w:t>
            </w:r>
          </w:p>
        </w:tc>
        <w:tc>
          <w:tcPr>
            <w:tcW w:w="4731" w:type="pct"/>
            <w:gridSpan w:val="9"/>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rPr>
                <w:rFonts w:ascii="Times New Roman" w:eastAsia="Calibri" w:hAnsi="Times New Roman" w:cs="Times New Roman"/>
                <w:b/>
                <w:sz w:val="24"/>
                <w:szCs w:val="24"/>
              </w:rPr>
            </w:pPr>
            <w:r w:rsidRPr="00032719">
              <w:rPr>
                <w:rFonts w:ascii="Times New Roman" w:eastAsia="Calibri" w:hAnsi="Times New Roman" w:cs="Times New Roman"/>
                <w:b/>
                <w:sz w:val="24"/>
                <w:szCs w:val="24"/>
              </w:rPr>
              <w:t>Потребительский рынок</w:t>
            </w:r>
          </w:p>
        </w:tc>
      </w:tr>
      <w:tr w:rsidR="00032719" w:rsidRPr="00032719" w:rsidTr="007E34AB">
        <w:trPr>
          <w:jc w:val="center"/>
        </w:trPr>
        <w:tc>
          <w:tcPr>
            <w:tcW w:w="269"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jc w:val="both"/>
              <w:rPr>
                <w:rFonts w:ascii="Times New Roman" w:eastAsia="Batang" w:hAnsi="Times New Roman" w:cs="Times New Roman"/>
                <w:kern w:val="28"/>
                <w:sz w:val="24"/>
                <w:szCs w:val="24"/>
                <w:lang w:eastAsia="ru-RU"/>
              </w:rPr>
            </w:pPr>
            <w:r w:rsidRPr="00032719">
              <w:rPr>
                <w:rFonts w:ascii="Times New Roman" w:eastAsia="Batang" w:hAnsi="Times New Roman" w:cs="Times New Roman"/>
                <w:kern w:val="28"/>
                <w:sz w:val="24"/>
                <w:szCs w:val="24"/>
                <w:lang w:eastAsia="ru-RU"/>
              </w:rPr>
              <w:t>5.1</w:t>
            </w:r>
          </w:p>
        </w:tc>
        <w:tc>
          <w:tcPr>
            <w:tcW w:w="1306"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jc w:val="both"/>
              <w:rPr>
                <w:rFonts w:ascii="Times New Roman" w:eastAsia="Batang" w:hAnsi="Times New Roman" w:cs="Times New Roman"/>
                <w:kern w:val="28"/>
                <w:sz w:val="24"/>
                <w:szCs w:val="24"/>
                <w:lang w:eastAsia="ru-RU"/>
              </w:rPr>
            </w:pPr>
            <w:r w:rsidRPr="00032719">
              <w:rPr>
                <w:rFonts w:ascii="Times New Roman" w:eastAsia="Batang" w:hAnsi="Times New Roman" w:cs="Times New Roman"/>
                <w:kern w:val="28"/>
                <w:sz w:val="24"/>
                <w:szCs w:val="24"/>
                <w:lang w:eastAsia="ru-RU"/>
              </w:rPr>
              <w:t>Розничный товарооборот</w:t>
            </w:r>
          </w:p>
        </w:tc>
        <w:tc>
          <w:tcPr>
            <w:tcW w:w="568" w:type="pct"/>
            <w:tcBorders>
              <w:top w:val="single" w:sz="4" w:space="0" w:color="auto"/>
              <w:left w:val="single" w:sz="4" w:space="0" w:color="auto"/>
              <w:bottom w:val="single" w:sz="4" w:space="0" w:color="auto"/>
              <w:right w:val="single" w:sz="4" w:space="0" w:color="auto"/>
            </w:tcBorders>
            <w:hideMark/>
          </w:tcPr>
          <w:p w:rsidR="00032719" w:rsidRPr="00032719" w:rsidRDefault="00032719" w:rsidP="00032719">
            <w:pPr>
              <w:spacing w:after="0" w:line="240" w:lineRule="auto"/>
              <w:ind w:left="-57" w:right="-82"/>
              <w:jc w:val="center"/>
              <w:rPr>
                <w:rFonts w:ascii="Times New Roman" w:eastAsia="Batang" w:hAnsi="Times New Roman" w:cs="Times New Roman"/>
                <w:kern w:val="28"/>
                <w:sz w:val="24"/>
                <w:szCs w:val="24"/>
                <w:lang w:eastAsia="ru-RU"/>
              </w:rPr>
            </w:pPr>
            <w:r w:rsidRPr="00032719">
              <w:rPr>
                <w:rFonts w:ascii="Times New Roman" w:eastAsia="Batang" w:hAnsi="Times New Roman" w:cs="Times New Roman"/>
                <w:kern w:val="28"/>
                <w:sz w:val="24"/>
                <w:szCs w:val="24"/>
                <w:lang w:eastAsia="ru-RU"/>
              </w:rPr>
              <w:t>млн.</w:t>
            </w:r>
          </w:p>
          <w:p w:rsidR="00032719" w:rsidRPr="00032719" w:rsidRDefault="00032719" w:rsidP="00032719">
            <w:pPr>
              <w:spacing w:after="0" w:line="240" w:lineRule="auto"/>
              <w:ind w:left="-57" w:right="-82"/>
              <w:jc w:val="center"/>
              <w:rPr>
                <w:rFonts w:ascii="Times New Roman" w:eastAsia="Batang" w:hAnsi="Times New Roman" w:cs="Times New Roman"/>
                <w:kern w:val="28"/>
                <w:sz w:val="24"/>
                <w:szCs w:val="24"/>
                <w:lang w:eastAsia="ru-RU"/>
              </w:rPr>
            </w:pPr>
            <w:r w:rsidRPr="00032719">
              <w:rPr>
                <w:rFonts w:ascii="Times New Roman" w:eastAsia="Batang" w:hAnsi="Times New Roman" w:cs="Times New Roman"/>
                <w:kern w:val="28"/>
                <w:sz w:val="24"/>
                <w:szCs w:val="24"/>
                <w:lang w:eastAsia="ru-RU"/>
              </w:rPr>
              <w:t>руб.</w:t>
            </w:r>
          </w:p>
        </w:tc>
        <w:tc>
          <w:tcPr>
            <w:tcW w:w="401"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jc w:val="center"/>
              <w:rPr>
                <w:rFonts w:ascii="Times New Roman" w:eastAsia="Calibri" w:hAnsi="Times New Roman" w:cs="Times New Roman"/>
                <w:sz w:val="24"/>
                <w:szCs w:val="24"/>
              </w:rPr>
            </w:pPr>
            <w:r w:rsidRPr="00032719">
              <w:rPr>
                <w:rFonts w:ascii="Times New Roman" w:eastAsia="Calibri" w:hAnsi="Times New Roman" w:cs="Times New Roman"/>
                <w:sz w:val="24"/>
                <w:szCs w:val="24"/>
              </w:rPr>
              <w:t>9,5</w:t>
            </w:r>
          </w:p>
        </w:tc>
        <w:tc>
          <w:tcPr>
            <w:tcW w:w="385"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jc w:val="center"/>
              <w:rPr>
                <w:rFonts w:ascii="Times New Roman" w:eastAsia="Calibri" w:hAnsi="Times New Roman" w:cs="Times New Roman"/>
                <w:sz w:val="24"/>
                <w:szCs w:val="24"/>
              </w:rPr>
            </w:pPr>
            <w:r w:rsidRPr="00032719">
              <w:rPr>
                <w:rFonts w:ascii="Times New Roman" w:eastAsia="Calibri" w:hAnsi="Times New Roman" w:cs="Times New Roman"/>
                <w:sz w:val="24"/>
                <w:szCs w:val="24"/>
              </w:rPr>
              <w:t>10,2</w:t>
            </w:r>
          </w:p>
        </w:tc>
        <w:tc>
          <w:tcPr>
            <w:tcW w:w="441"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jc w:val="center"/>
              <w:rPr>
                <w:rFonts w:ascii="Times New Roman" w:eastAsia="Calibri" w:hAnsi="Times New Roman" w:cs="Times New Roman"/>
                <w:sz w:val="24"/>
                <w:szCs w:val="24"/>
              </w:rPr>
            </w:pPr>
            <w:r w:rsidRPr="00032719">
              <w:rPr>
                <w:rFonts w:ascii="Times New Roman" w:eastAsia="Calibri" w:hAnsi="Times New Roman" w:cs="Times New Roman"/>
                <w:sz w:val="24"/>
                <w:szCs w:val="24"/>
              </w:rPr>
              <w:t>10,5</w:t>
            </w:r>
          </w:p>
        </w:tc>
        <w:tc>
          <w:tcPr>
            <w:tcW w:w="428"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jc w:val="center"/>
              <w:rPr>
                <w:rFonts w:ascii="Times New Roman" w:eastAsia="Calibri" w:hAnsi="Times New Roman" w:cs="Times New Roman"/>
                <w:sz w:val="24"/>
                <w:szCs w:val="24"/>
              </w:rPr>
            </w:pPr>
            <w:r w:rsidRPr="00032719">
              <w:rPr>
                <w:rFonts w:ascii="Times New Roman" w:eastAsia="Calibri" w:hAnsi="Times New Roman" w:cs="Times New Roman"/>
                <w:sz w:val="24"/>
                <w:szCs w:val="24"/>
              </w:rPr>
              <w:t>11,5</w:t>
            </w:r>
          </w:p>
        </w:tc>
        <w:tc>
          <w:tcPr>
            <w:tcW w:w="385"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jc w:val="center"/>
              <w:rPr>
                <w:rFonts w:ascii="Times New Roman" w:eastAsia="Calibri" w:hAnsi="Times New Roman" w:cs="Times New Roman"/>
                <w:sz w:val="24"/>
                <w:szCs w:val="24"/>
              </w:rPr>
            </w:pPr>
            <w:r w:rsidRPr="00032719">
              <w:rPr>
                <w:rFonts w:ascii="Times New Roman" w:eastAsia="Calibri" w:hAnsi="Times New Roman" w:cs="Times New Roman"/>
                <w:sz w:val="24"/>
                <w:szCs w:val="24"/>
              </w:rPr>
              <w:t>12,0</w:t>
            </w:r>
          </w:p>
        </w:tc>
        <w:tc>
          <w:tcPr>
            <w:tcW w:w="385"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jc w:val="center"/>
              <w:rPr>
                <w:rFonts w:ascii="Times New Roman" w:eastAsia="Calibri" w:hAnsi="Times New Roman" w:cs="Times New Roman"/>
                <w:sz w:val="24"/>
                <w:szCs w:val="24"/>
              </w:rPr>
            </w:pPr>
            <w:r w:rsidRPr="00032719">
              <w:rPr>
                <w:rFonts w:ascii="Times New Roman" w:eastAsia="Calibri" w:hAnsi="Times New Roman" w:cs="Times New Roman"/>
                <w:sz w:val="24"/>
                <w:szCs w:val="24"/>
              </w:rPr>
              <w:t>13,0</w:t>
            </w:r>
          </w:p>
        </w:tc>
        <w:tc>
          <w:tcPr>
            <w:tcW w:w="432"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jc w:val="center"/>
              <w:rPr>
                <w:rFonts w:ascii="Times New Roman" w:eastAsia="Calibri" w:hAnsi="Times New Roman" w:cs="Times New Roman"/>
                <w:sz w:val="24"/>
                <w:szCs w:val="24"/>
              </w:rPr>
            </w:pPr>
            <w:r w:rsidRPr="00032719">
              <w:rPr>
                <w:rFonts w:ascii="Times New Roman" w:eastAsia="Calibri" w:hAnsi="Times New Roman" w:cs="Times New Roman"/>
                <w:sz w:val="24"/>
                <w:szCs w:val="24"/>
              </w:rPr>
              <w:t>15,0</w:t>
            </w:r>
          </w:p>
        </w:tc>
      </w:tr>
      <w:tr w:rsidR="00032719" w:rsidRPr="00032719" w:rsidTr="007E34AB">
        <w:trPr>
          <w:jc w:val="center"/>
        </w:trPr>
        <w:tc>
          <w:tcPr>
            <w:tcW w:w="269"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rPr>
                <w:rFonts w:ascii="Times New Roman" w:eastAsia="Calibri" w:hAnsi="Times New Roman" w:cs="Times New Roman"/>
                <w:sz w:val="24"/>
                <w:szCs w:val="24"/>
              </w:rPr>
            </w:pPr>
            <w:r w:rsidRPr="00032719">
              <w:rPr>
                <w:rFonts w:ascii="Times New Roman" w:eastAsia="Calibri" w:hAnsi="Times New Roman" w:cs="Times New Roman"/>
                <w:sz w:val="24"/>
                <w:szCs w:val="24"/>
              </w:rPr>
              <w:t>5.2</w:t>
            </w:r>
          </w:p>
        </w:tc>
        <w:tc>
          <w:tcPr>
            <w:tcW w:w="1306"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rPr>
                <w:rFonts w:ascii="Times New Roman" w:eastAsia="Calibri" w:hAnsi="Times New Roman" w:cs="Times New Roman"/>
                <w:sz w:val="24"/>
                <w:szCs w:val="24"/>
              </w:rPr>
            </w:pPr>
            <w:r w:rsidRPr="00032719">
              <w:rPr>
                <w:rFonts w:ascii="Times New Roman" w:eastAsia="Calibri" w:hAnsi="Times New Roman" w:cs="Times New Roman"/>
                <w:sz w:val="24"/>
                <w:szCs w:val="24"/>
              </w:rPr>
              <w:t>Оборот общественного питания</w:t>
            </w:r>
          </w:p>
        </w:tc>
        <w:tc>
          <w:tcPr>
            <w:tcW w:w="568"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jc w:val="center"/>
              <w:rPr>
                <w:rFonts w:ascii="Times New Roman" w:eastAsia="Calibri" w:hAnsi="Times New Roman" w:cs="Times New Roman"/>
                <w:sz w:val="24"/>
                <w:szCs w:val="24"/>
              </w:rPr>
            </w:pPr>
            <w:r w:rsidRPr="00032719">
              <w:rPr>
                <w:rFonts w:ascii="Times New Roman" w:eastAsia="Calibri" w:hAnsi="Times New Roman" w:cs="Times New Roman"/>
                <w:sz w:val="24"/>
                <w:szCs w:val="24"/>
              </w:rPr>
              <w:t>млн.</w:t>
            </w:r>
          </w:p>
          <w:p w:rsidR="00032719" w:rsidRPr="00032719" w:rsidRDefault="00032719" w:rsidP="00032719">
            <w:pPr>
              <w:spacing w:after="0" w:line="240" w:lineRule="auto"/>
              <w:jc w:val="center"/>
              <w:rPr>
                <w:rFonts w:ascii="Times New Roman" w:eastAsia="Calibri" w:hAnsi="Times New Roman" w:cs="Times New Roman"/>
                <w:sz w:val="24"/>
                <w:szCs w:val="24"/>
              </w:rPr>
            </w:pPr>
            <w:r w:rsidRPr="00032719">
              <w:rPr>
                <w:rFonts w:ascii="Times New Roman" w:eastAsia="Calibri" w:hAnsi="Times New Roman" w:cs="Times New Roman"/>
                <w:sz w:val="24"/>
                <w:szCs w:val="24"/>
              </w:rPr>
              <w:t>руб.</w:t>
            </w:r>
          </w:p>
        </w:tc>
        <w:tc>
          <w:tcPr>
            <w:tcW w:w="401"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jc w:val="center"/>
              <w:rPr>
                <w:rFonts w:ascii="Times New Roman" w:eastAsia="Calibri" w:hAnsi="Times New Roman" w:cs="Times New Roman"/>
                <w:sz w:val="24"/>
                <w:szCs w:val="24"/>
              </w:rPr>
            </w:pPr>
            <w:r w:rsidRPr="00032719">
              <w:rPr>
                <w:rFonts w:ascii="Times New Roman" w:eastAsia="Calibri" w:hAnsi="Times New Roman" w:cs="Times New Roman"/>
                <w:sz w:val="24"/>
                <w:szCs w:val="24"/>
              </w:rPr>
              <w:t>3,2</w:t>
            </w:r>
          </w:p>
        </w:tc>
        <w:tc>
          <w:tcPr>
            <w:tcW w:w="385"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jc w:val="center"/>
              <w:rPr>
                <w:rFonts w:ascii="Times New Roman" w:eastAsia="Calibri" w:hAnsi="Times New Roman" w:cs="Times New Roman"/>
                <w:sz w:val="24"/>
                <w:szCs w:val="24"/>
              </w:rPr>
            </w:pPr>
            <w:r w:rsidRPr="00032719">
              <w:rPr>
                <w:rFonts w:ascii="Times New Roman" w:eastAsia="Calibri" w:hAnsi="Times New Roman" w:cs="Times New Roman"/>
                <w:sz w:val="24"/>
                <w:szCs w:val="24"/>
              </w:rPr>
              <w:t>3,5</w:t>
            </w:r>
          </w:p>
        </w:tc>
        <w:tc>
          <w:tcPr>
            <w:tcW w:w="441"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jc w:val="center"/>
              <w:rPr>
                <w:rFonts w:ascii="Times New Roman" w:eastAsia="Calibri" w:hAnsi="Times New Roman" w:cs="Times New Roman"/>
                <w:sz w:val="24"/>
                <w:szCs w:val="24"/>
              </w:rPr>
            </w:pPr>
            <w:r w:rsidRPr="00032719">
              <w:rPr>
                <w:rFonts w:ascii="Times New Roman" w:eastAsia="Calibri" w:hAnsi="Times New Roman" w:cs="Times New Roman"/>
                <w:sz w:val="24"/>
                <w:szCs w:val="24"/>
              </w:rPr>
              <w:t>4,3</w:t>
            </w:r>
          </w:p>
        </w:tc>
        <w:tc>
          <w:tcPr>
            <w:tcW w:w="428"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jc w:val="center"/>
              <w:rPr>
                <w:rFonts w:ascii="Times New Roman" w:eastAsia="Calibri" w:hAnsi="Times New Roman" w:cs="Times New Roman"/>
                <w:sz w:val="24"/>
                <w:szCs w:val="24"/>
              </w:rPr>
            </w:pPr>
            <w:r w:rsidRPr="00032719">
              <w:rPr>
                <w:rFonts w:ascii="Times New Roman" w:eastAsia="Calibri" w:hAnsi="Times New Roman" w:cs="Times New Roman"/>
                <w:sz w:val="24"/>
                <w:szCs w:val="24"/>
              </w:rPr>
              <w:t>4,5</w:t>
            </w:r>
          </w:p>
        </w:tc>
        <w:tc>
          <w:tcPr>
            <w:tcW w:w="385"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jc w:val="center"/>
              <w:rPr>
                <w:rFonts w:ascii="Times New Roman" w:eastAsia="Calibri" w:hAnsi="Times New Roman" w:cs="Times New Roman"/>
                <w:sz w:val="24"/>
                <w:szCs w:val="24"/>
              </w:rPr>
            </w:pPr>
            <w:r w:rsidRPr="00032719">
              <w:rPr>
                <w:rFonts w:ascii="Times New Roman" w:eastAsia="Calibri" w:hAnsi="Times New Roman" w:cs="Times New Roman"/>
                <w:sz w:val="24"/>
                <w:szCs w:val="24"/>
              </w:rPr>
              <w:t>4,8</w:t>
            </w:r>
          </w:p>
        </w:tc>
        <w:tc>
          <w:tcPr>
            <w:tcW w:w="385"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jc w:val="center"/>
              <w:rPr>
                <w:rFonts w:ascii="Times New Roman" w:eastAsia="Calibri" w:hAnsi="Times New Roman" w:cs="Times New Roman"/>
                <w:sz w:val="24"/>
                <w:szCs w:val="24"/>
              </w:rPr>
            </w:pPr>
            <w:r w:rsidRPr="00032719">
              <w:rPr>
                <w:rFonts w:ascii="Times New Roman" w:eastAsia="Calibri" w:hAnsi="Times New Roman" w:cs="Times New Roman"/>
                <w:sz w:val="24"/>
                <w:szCs w:val="24"/>
              </w:rPr>
              <w:t>5,0</w:t>
            </w:r>
          </w:p>
        </w:tc>
        <w:tc>
          <w:tcPr>
            <w:tcW w:w="432"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jc w:val="center"/>
              <w:rPr>
                <w:rFonts w:ascii="Times New Roman" w:eastAsia="Calibri" w:hAnsi="Times New Roman" w:cs="Times New Roman"/>
                <w:sz w:val="24"/>
                <w:szCs w:val="24"/>
              </w:rPr>
            </w:pPr>
            <w:r w:rsidRPr="00032719">
              <w:rPr>
                <w:rFonts w:ascii="Times New Roman" w:eastAsia="Calibri" w:hAnsi="Times New Roman" w:cs="Times New Roman"/>
                <w:sz w:val="24"/>
                <w:szCs w:val="24"/>
              </w:rPr>
              <w:t>5,5</w:t>
            </w:r>
          </w:p>
        </w:tc>
      </w:tr>
      <w:tr w:rsidR="00032719" w:rsidRPr="00032719" w:rsidTr="007E34AB">
        <w:trPr>
          <w:jc w:val="center"/>
        </w:trPr>
        <w:tc>
          <w:tcPr>
            <w:tcW w:w="269"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rPr>
                <w:rFonts w:ascii="Times New Roman" w:eastAsia="Calibri" w:hAnsi="Times New Roman" w:cs="Times New Roman"/>
                <w:b/>
                <w:sz w:val="24"/>
                <w:szCs w:val="24"/>
              </w:rPr>
            </w:pPr>
            <w:r w:rsidRPr="00032719">
              <w:rPr>
                <w:rFonts w:ascii="Times New Roman" w:eastAsia="Calibri" w:hAnsi="Times New Roman" w:cs="Times New Roman"/>
                <w:b/>
                <w:sz w:val="24"/>
                <w:szCs w:val="24"/>
              </w:rPr>
              <w:t>6.</w:t>
            </w:r>
          </w:p>
        </w:tc>
        <w:tc>
          <w:tcPr>
            <w:tcW w:w="4731" w:type="pct"/>
            <w:gridSpan w:val="9"/>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rPr>
                <w:rFonts w:ascii="Times New Roman" w:eastAsia="Calibri" w:hAnsi="Times New Roman" w:cs="Times New Roman"/>
                <w:b/>
                <w:sz w:val="24"/>
                <w:szCs w:val="24"/>
              </w:rPr>
            </w:pPr>
            <w:r w:rsidRPr="00032719">
              <w:rPr>
                <w:rFonts w:ascii="Times New Roman" w:eastAsia="Calibri" w:hAnsi="Times New Roman" w:cs="Times New Roman"/>
                <w:b/>
                <w:sz w:val="24"/>
                <w:szCs w:val="24"/>
              </w:rPr>
              <w:t>Жилищная сфера</w:t>
            </w:r>
          </w:p>
        </w:tc>
      </w:tr>
      <w:tr w:rsidR="00032719" w:rsidRPr="00032719" w:rsidTr="007E34AB">
        <w:trPr>
          <w:jc w:val="center"/>
        </w:trPr>
        <w:tc>
          <w:tcPr>
            <w:tcW w:w="269"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jc w:val="both"/>
              <w:rPr>
                <w:rFonts w:ascii="Times New Roman" w:eastAsia="Batang" w:hAnsi="Times New Roman" w:cs="Times New Roman"/>
                <w:kern w:val="28"/>
                <w:sz w:val="24"/>
                <w:szCs w:val="24"/>
                <w:lang w:eastAsia="ru-RU"/>
              </w:rPr>
            </w:pPr>
            <w:r w:rsidRPr="00032719">
              <w:rPr>
                <w:rFonts w:ascii="Times New Roman" w:eastAsia="Batang" w:hAnsi="Times New Roman" w:cs="Times New Roman"/>
                <w:kern w:val="28"/>
                <w:sz w:val="24"/>
                <w:szCs w:val="24"/>
                <w:lang w:eastAsia="ru-RU"/>
              </w:rPr>
              <w:t>6.1</w:t>
            </w:r>
          </w:p>
        </w:tc>
        <w:tc>
          <w:tcPr>
            <w:tcW w:w="1306" w:type="pct"/>
            <w:tcBorders>
              <w:top w:val="single" w:sz="4" w:space="0" w:color="auto"/>
              <w:left w:val="single" w:sz="4" w:space="0" w:color="auto"/>
              <w:bottom w:val="single" w:sz="4" w:space="0" w:color="auto"/>
              <w:right w:val="single" w:sz="4" w:space="0" w:color="auto"/>
            </w:tcBorders>
            <w:vAlign w:val="center"/>
          </w:tcPr>
          <w:p w:rsidR="00032719" w:rsidRPr="00032719" w:rsidRDefault="00032719" w:rsidP="00032719">
            <w:pPr>
              <w:spacing w:after="0" w:line="240" w:lineRule="auto"/>
              <w:jc w:val="both"/>
              <w:rPr>
                <w:rFonts w:ascii="Times New Roman" w:eastAsia="Batang" w:hAnsi="Times New Roman" w:cs="Times New Roman"/>
                <w:kern w:val="28"/>
                <w:sz w:val="24"/>
                <w:szCs w:val="24"/>
                <w:lang w:eastAsia="ru-RU"/>
              </w:rPr>
            </w:pPr>
            <w:r w:rsidRPr="00032719">
              <w:rPr>
                <w:rFonts w:ascii="Times New Roman" w:eastAsia="Batang" w:hAnsi="Times New Roman" w:cs="Times New Roman"/>
                <w:kern w:val="28"/>
                <w:sz w:val="24"/>
                <w:szCs w:val="24"/>
                <w:lang w:eastAsia="ru-RU"/>
              </w:rPr>
              <w:t>Общая площадь жилых помещений, приходящаяся в среднем на одного жителя, введенная в действие за один год</w:t>
            </w:r>
          </w:p>
        </w:tc>
        <w:tc>
          <w:tcPr>
            <w:tcW w:w="568"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ind w:left="-57" w:right="-82"/>
              <w:jc w:val="center"/>
              <w:rPr>
                <w:rFonts w:ascii="Times New Roman" w:eastAsia="Batang" w:hAnsi="Times New Roman" w:cs="Times New Roman"/>
                <w:kern w:val="28"/>
                <w:sz w:val="24"/>
                <w:szCs w:val="24"/>
                <w:lang w:eastAsia="ru-RU"/>
              </w:rPr>
            </w:pPr>
            <w:r w:rsidRPr="00032719">
              <w:rPr>
                <w:rFonts w:ascii="Times New Roman" w:eastAsia="Batang" w:hAnsi="Times New Roman" w:cs="Times New Roman"/>
                <w:kern w:val="28"/>
                <w:sz w:val="24"/>
                <w:szCs w:val="24"/>
                <w:lang w:eastAsia="ru-RU"/>
              </w:rPr>
              <w:t>кв. м</w:t>
            </w:r>
          </w:p>
        </w:tc>
        <w:tc>
          <w:tcPr>
            <w:tcW w:w="401"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jc w:val="center"/>
              <w:rPr>
                <w:rFonts w:ascii="Times New Roman" w:eastAsia="Calibri" w:hAnsi="Times New Roman" w:cs="Times New Roman"/>
                <w:color w:val="000000"/>
                <w:sz w:val="24"/>
                <w:szCs w:val="24"/>
              </w:rPr>
            </w:pPr>
            <w:r w:rsidRPr="00032719">
              <w:rPr>
                <w:rFonts w:ascii="Times New Roman" w:eastAsia="Calibri" w:hAnsi="Times New Roman" w:cs="Times New Roman"/>
                <w:color w:val="000000"/>
                <w:sz w:val="24"/>
                <w:szCs w:val="24"/>
              </w:rPr>
              <w:t>9,6</w:t>
            </w:r>
          </w:p>
        </w:tc>
        <w:tc>
          <w:tcPr>
            <w:tcW w:w="385"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jc w:val="center"/>
              <w:rPr>
                <w:rFonts w:ascii="Times New Roman" w:eastAsia="Calibri" w:hAnsi="Times New Roman" w:cs="Times New Roman"/>
                <w:color w:val="000000"/>
                <w:sz w:val="24"/>
                <w:szCs w:val="24"/>
              </w:rPr>
            </w:pPr>
            <w:r w:rsidRPr="00032719">
              <w:rPr>
                <w:rFonts w:ascii="Times New Roman" w:eastAsia="Calibri" w:hAnsi="Times New Roman" w:cs="Times New Roman"/>
                <w:color w:val="000000"/>
                <w:sz w:val="24"/>
                <w:szCs w:val="24"/>
              </w:rPr>
              <w:t>9,9</w:t>
            </w:r>
          </w:p>
        </w:tc>
        <w:tc>
          <w:tcPr>
            <w:tcW w:w="441"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jc w:val="center"/>
              <w:rPr>
                <w:rFonts w:ascii="Times New Roman" w:eastAsia="Calibri" w:hAnsi="Times New Roman" w:cs="Times New Roman"/>
                <w:color w:val="000000"/>
                <w:sz w:val="24"/>
                <w:szCs w:val="24"/>
              </w:rPr>
            </w:pPr>
            <w:r w:rsidRPr="00032719">
              <w:rPr>
                <w:rFonts w:ascii="Times New Roman" w:eastAsia="Calibri" w:hAnsi="Times New Roman" w:cs="Times New Roman"/>
                <w:color w:val="000000"/>
                <w:sz w:val="24"/>
                <w:szCs w:val="24"/>
              </w:rPr>
              <w:t>9,9</w:t>
            </w:r>
          </w:p>
        </w:tc>
        <w:tc>
          <w:tcPr>
            <w:tcW w:w="428"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jc w:val="center"/>
              <w:rPr>
                <w:rFonts w:ascii="Times New Roman" w:eastAsia="Calibri" w:hAnsi="Times New Roman" w:cs="Times New Roman"/>
                <w:color w:val="000000"/>
                <w:sz w:val="24"/>
                <w:szCs w:val="24"/>
              </w:rPr>
            </w:pPr>
            <w:r w:rsidRPr="00032719">
              <w:rPr>
                <w:rFonts w:ascii="Times New Roman" w:eastAsia="Calibri" w:hAnsi="Times New Roman" w:cs="Times New Roman"/>
                <w:color w:val="000000"/>
                <w:sz w:val="24"/>
                <w:szCs w:val="24"/>
              </w:rPr>
              <w:t>10</w:t>
            </w:r>
          </w:p>
        </w:tc>
        <w:tc>
          <w:tcPr>
            <w:tcW w:w="385"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jc w:val="center"/>
              <w:rPr>
                <w:rFonts w:ascii="Times New Roman" w:eastAsia="Calibri" w:hAnsi="Times New Roman" w:cs="Times New Roman"/>
                <w:color w:val="000000"/>
                <w:sz w:val="24"/>
                <w:szCs w:val="24"/>
              </w:rPr>
            </w:pPr>
            <w:r w:rsidRPr="00032719">
              <w:rPr>
                <w:rFonts w:ascii="Times New Roman" w:eastAsia="Calibri" w:hAnsi="Times New Roman" w:cs="Times New Roman"/>
                <w:color w:val="000000"/>
                <w:sz w:val="24"/>
                <w:szCs w:val="24"/>
              </w:rPr>
              <w:t>10,2</w:t>
            </w:r>
          </w:p>
        </w:tc>
        <w:tc>
          <w:tcPr>
            <w:tcW w:w="385"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jc w:val="center"/>
              <w:rPr>
                <w:rFonts w:ascii="Times New Roman" w:eastAsia="Calibri" w:hAnsi="Times New Roman" w:cs="Times New Roman"/>
                <w:color w:val="000000"/>
                <w:sz w:val="24"/>
                <w:szCs w:val="24"/>
              </w:rPr>
            </w:pPr>
            <w:r w:rsidRPr="00032719">
              <w:rPr>
                <w:rFonts w:ascii="Times New Roman" w:eastAsia="Calibri" w:hAnsi="Times New Roman" w:cs="Times New Roman"/>
                <w:color w:val="000000"/>
                <w:sz w:val="24"/>
                <w:szCs w:val="24"/>
              </w:rPr>
              <w:t>10,2</w:t>
            </w:r>
          </w:p>
        </w:tc>
        <w:tc>
          <w:tcPr>
            <w:tcW w:w="432"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jc w:val="center"/>
              <w:rPr>
                <w:rFonts w:ascii="Times New Roman" w:eastAsia="Calibri" w:hAnsi="Times New Roman" w:cs="Times New Roman"/>
                <w:color w:val="000000"/>
                <w:sz w:val="24"/>
                <w:szCs w:val="24"/>
              </w:rPr>
            </w:pPr>
            <w:r w:rsidRPr="00032719">
              <w:rPr>
                <w:rFonts w:ascii="Times New Roman" w:eastAsia="Calibri" w:hAnsi="Times New Roman" w:cs="Times New Roman"/>
                <w:color w:val="000000"/>
                <w:sz w:val="24"/>
                <w:szCs w:val="24"/>
              </w:rPr>
              <w:t>11,0</w:t>
            </w:r>
          </w:p>
        </w:tc>
      </w:tr>
      <w:tr w:rsidR="00032719" w:rsidRPr="00032719" w:rsidTr="007E34AB">
        <w:trPr>
          <w:jc w:val="center"/>
        </w:trPr>
        <w:tc>
          <w:tcPr>
            <w:tcW w:w="269"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rPr>
                <w:rFonts w:ascii="Times New Roman" w:eastAsia="Calibri" w:hAnsi="Times New Roman" w:cs="Times New Roman"/>
                <w:b/>
                <w:sz w:val="24"/>
                <w:szCs w:val="24"/>
              </w:rPr>
            </w:pPr>
            <w:r w:rsidRPr="00032719">
              <w:rPr>
                <w:rFonts w:ascii="Times New Roman" w:eastAsia="Calibri" w:hAnsi="Times New Roman" w:cs="Times New Roman"/>
                <w:b/>
                <w:sz w:val="24"/>
                <w:szCs w:val="24"/>
              </w:rPr>
              <w:t>7.</w:t>
            </w:r>
          </w:p>
        </w:tc>
        <w:tc>
          <w:tcPr>
            <w:tcW w:w="4731" w:type="pct"/>
            <w:gridSpan w:val="9"/>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rPr>
                <w:rFonts w:ascii="Times New Roman" w:eastAsia="Calibri" w:hAnsi="Times New Roman" w:cs="Times New Roman"/>
                <w:b/>
                <w:sz w:val="24"/>
                <w:szCs w:val="24"/>
              </w:rPr>
            </w:pPr>
            <w:r w:rsidRPr="00032719">
              <w:rPr>
                <w:rFonts w:ascii="Times New Roman" w:eastAsia="Calibri" w:hAnsi="Times New Roman" w:cs="Times New Roman"/>
                <w:b/>
                <w:sz w:val="24"/>
                <w:szCs w:val="24"/>
              </w:rPr>
              <w:t>Дорожное хозяйство</w:t>
            </w:r>
          </w:p>
        </w:tc>
      </w:tr>
      <w:tr w:rsidR="00032719" w:rsidRPr="00032719" w:rsidTr="007E34AB">
        <w:trPr>
          <w:jc w:val="center"/>
        </w:trPr>
        <w:tc>
          <w:tcPr>
            <w:tcW w:w="269"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jc w:val="both"/>
              <w:rPr>
                <w:rFonts w:ascii="Times New Roman" w:eastAsia="Batang" w:hAnsi="Times New Roman" w:cs="Times New Roman"/>
                <w:kern w:val="28"/>
                <w:sz w:val="24"/>
                <w:szCs w:val="24"/>
                <w:lang w:eastAsia="ru-RU"/>
              </w:rPr>
            </w:pPr>
            <w:r w:rsidRPr="00032719">
              <w:rPr>
                <w:rFonts w:ascii="Times New Roman" w:eastAsia="Batang" w:hAnsi="Times New Roman" w:cs="Times New Roman"/>
                <w:kern w:val="28"/>
                <w:sz w:val="24"/>
                <w:szCs w:val="24"/>
                <w:lang w:eastAsia="ru-RU"/>
              </w:rPr>
              <w:t>7.1</w:t>
            </w:r>
          </w:p>
        </w:tc>
        <w:tc>
          <w:tcPr>
            <w:tcW w:w="1306"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jc w:val="both"/>
              <w:rPr>
                <w:rFonts w:ascii="Times New Roman" w:eastAsia="Batang" w:hAnsi="Times New Roman" w:cs="Times New Roman"/>
                <w:kern w:val="28"/>
                <w:sz w:val="24"/>
                <w:szCs w:val="24"/>
                <w:lang w:eastAsia="ru-RU"/>
              </w:rPr>
            </w:pPr>
            <w:r w:rsidRPr="00032719">
              <w:rPr>
                <w:rFonts w:ascii="Times New Roman" w:eastAsia="Batang" w:hAnsi="Times New Roman" w:cs="Times New Roman"/>
                <w:kern w:val="28"/>
                <w:sz w:val="24"/>
                <w:szCs w:val="24"/>
                <w:lang w:eastAsia="ru-RU"/>
              </w:rPr>
              <w:t xml:space="preserve">Доля протяженности автомобильных дорог общего пользования местного </w:t>
            </w:r>
            <w:r w:rsidRPr="00032719">
              <w:rPr>
                <w:rFonts w:ascii="Times New Roman" w:eastAsia="Batang" w:hAnsi="Times New Roman" w:cs="Times New Roman"/>
                <w:kern w:val="28"/>
                <w:sz w:val="24"/>
                <w:szCs w:val="24"/>
                <w:lang w:eastAsia="ru-RU"/>
              </w:rPr>
              <w:lastRenderedPageBreak/>
              <w:t>значения, не отвечающих нормативным требованиям, в общей протяженности автомобильных дорог общего пользования местного значения</w:t>
            </w:r>
          </w:p>
        </w:tc>
        <w:tc>
          <w:tcPr>
            <w:tcW w:w="568"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ind w:left="-57" w:right="-82"/>
              <w:jc w:val="center"/>
              <w:rPr>
                <w:rFonts w:ascii="Times New Roman" w:eastAsia="Batang" w:hAnsi="Times New Roman" w:cs="Times New Roman"/>
                <w:kern w:val="28"/>
                <w:sz w:val="24"/>
                <w:szCs w:val="24"/>
                <w:lang w:eastAsia="ru-RU"/>
              </w:rPr>
            </w:pPr>
            <w:r w:rsidRPr="00032719">
              <w:rPr>
                <w:rFonts w:ascii="Times New Roman" w:eastAsia="Batang" w:hAnsi="Times New Roman" w:cs="Times New Roman"/>
                <w:kern w:val="28"/>
                <w:sz w:val="24"/>
                <w:szCs w:val="24"/>
                <w:lang w:eastAsia="ru-RU"/>
              </w:rPr>
              <w:lastRenderedPageBreak/>
              <w:t>%</w:t>
            </w:r>
          </w:p>
        </w:tc>
        <w:tc>
          <w:tcPr>
            <w:tcW w:w="401"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jc w:val="center"/>
              <w:rPr>
                <w:rFonts w:ascii="Times New Roman" w:eastAsia="Calibri" w:hAnsi="Times New Roman" w:cs="Times New Roman"/>
                <w:color w:val="000000"/>
                <w:sz w:val="24"/>
                <w:szCs w:val="24"/>
              </w:rPr>
            </w:pPr>
            <w:r w:rsidRPr="00032719">
              <w:rPr>
                <w:rFonts w:ascii="Times New Roman" w:eastAsia="Calibri" w:hAnsi="Times New Roman" w:cs="Times New Roman"/>
                <w:color w:val="000000"/>
                <w:sz w:val="24"/>
                <w:szCs w:val="24"/>
              </w:rPr>
              <w:t>24,6</w:t>
            </w:r>
          </w:p>
        </w:tc>
        <w:tc>
          <w:tcPr>
            <w:tcW w:w="385"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jc w:val="center"/>
              <w:rPr>
                <w:rFonts w:ascii="Times New Roman" w:eastAsia="Calibri" w:hAnsi="Times New Roman" w:cs="Times New Roman"/>
                <w:color w:val="000000"/>
                <w:sz w:val="24"/>
                <w:szCs w:val="24"/>
              </w:rPr>
            </w:pPr>
            <w:r w:rsidRPr="00032719">
              <w:rPr>
                <w:rFonts w:ascii="Times New Roman" w:eastAsia="Calibri" w:hAnsi="Times New Roman" w:cs="Times New Roman"/>
                <w:color w:val="000000"/>
                <w:sz w:val="24"/>
                <w:szCs w:val="24"/>
              </w:rPr>
              <w:t>22,2</w:t>
            </w:r>
          </w:p>
        </w:tc>
        <w:tc>
          <w:tcPr>
            <w:tcW w:w="441"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jc w:val="center"/>
              <w:rPr>
                <w:rFonts w:ascii="Times New Roman" w:eastAsia="Calibri" w:hAnsi="Times New Roman" w:cs="Times New Roman"/>
                <w:color w:val="000000"/>
                <w:sz w:val="24"/>
                <w:szCs w:val="24"/>
              </w:rPr>
            </w:pPr>
            <w:r w:rsidRPr="00032719">
              <w:rPr>
                <w:rFonts w:ascii="Times New Roman" w:eastAsia="Calibri" w:hAnsi="Times New Roman" w:cs="Times New Roman"/>
                <w:color w:val="000000"/>
                <w:sz w:val="24"/>
                <w:szCs w:val="24"/>
              </w:rPr>
              <w:t>20,0</w:t>
            </w:r>
          </w:p>
        </w:tc>
        <w:tc>
          <w:tcPr>
            <w:tcW w:w="428"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jc w:val="center"/>
              <w:rPr>
                <w:rFonts w:ascii="Times New Roman" w:eastAsia="Calibri" w:hAnsi="Times New Roman" w:cs="Times New Roman"/>
                <w:color w:val="000000"/>
                <w:sz w:val="24"/>
                <w:szCs w:val="24"/>
              </w:rPr>
            </w:pPr>
            <w:r w:rsidRPr="00032719">
              <w:rPr>
                <w:rFonts w:ascii="Times New Roman" w:eastAsia="Calibri" w:hAnsi="Times New Roman" w:cs="Times New Roman"/>
                <w:color w:val="000000"/>
                <w:sz w:val="24"/>
                <w:szCs w:val="24"/>
              </w:rPr>
              <w:t>19,3</w:t>
            </w:r>
          </w:p>
        </w:tc>
        <w:tc>
          <w:tcPr>
            <w:tcW w:w="385"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jc w:val="center"/>
              <w:rPr>
                <w:rFonts w:ascii="Times New Roman" w:eastAsia="Calibri" w:hAnsi="Times New Roman" w:cs="Times New Roman"/>
                <w:color w:val="000000"/>
                <w:sz w:val="24"/>
                <w:szCs w:val="24"/>
              </w:rPr>
            </w:pPr>
            <w:r w:rsidRPr="00032719">
              <w:rPr>
                <w:rFonts w:ascii="Times New Roman" w:eastAsia="Calibri" w:hAnsi="Times New Roman" w:cs="Times New Roman"/>
                <w:color w:val="000000"/>
                <w:sz w:val="24"/>
                <w:szCs w:val="24"/>
              </w:rPr>
              <w:t>18,5</w:t>
            </w:r>
          </w:p>
        </w:tc>
        <w:tc>
          <w:tcPr>
            <w:tcW w:w="385"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jc w:val="center"/>
              <w:rPr>
                <w:rFonts w:ascii="Times New Roman" w:eastAsia="Calibri" w:hAnsi="Times New Roman" w:cs="Times New Roman"/>
                <w:color w:val="000000"/>
                <w:sz w:val="24"/>
                <w:szCs w:val="24"/>
              </w:rPr>
            </w:pPr>
            <w:r w:rsidRPr="00032719">
              <w:rPr>
                <w:rFonts w:ascii="Times New Roman" w:eastAsia="Calibri" w:hAnsi="Times New Roman" w:cs="Times New Roman"/>
                <w:color w:val="000000"/>
                <w:sz w:val="24"/>
                <w:szCs w:val="24"/>
              </w:rPr>
              <w:t>18,0</w:t>
            </w:r>
          </w:p>
        </w:tc>
        <w:tc>
          <w:tcPr>
            <w:tcW w:w="432"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jc w:val="center"/>
              <w:rPr>
                <w:rFonts w:ascii="Times New Roman" w:eastAsia="Calibri" w:hAnsi="Times New Roman" w:cs="Times New Roman"/>
                <w:color w:val="000000"/>
                <w:sz w:val="24"/>
                <w:szCs w:val="24"/>
              </w:rPr>
            </w:pPr>
            <w:r w:rsidRPr="00032719">
              <w:rPr>
                <w:rFonts w:ascii="Times New Roman" w:eastAsia="Calibri" w:hAnsi="Times New Roman" w:cs="Times New Roman"/>
                <w:color w:val="000000"/>
                <w:sz w:val="24"/>
                <w:szCs w:val="24"/>
              </w:rPr>
              <w:t>15,0</w:t>
            </w:r>
          </w:p>
        </w:tc>
      </w:tr>
      <w:tr w:rsidR="00032719" w:rsidRPr="00032719" w:rsidTr="007E34AB">
        <w:trPr>
          <w:jc w:val="center"/>
        </w:trPr>
        <w:tc>
          <w:tcPr>
            <w:tcW w:w="269"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rPr>
                <w:rFonts w:ascii="Times New Roman" w:eastAsia="Calibri" w:hAnsi="Times New Roman" w:cs="Times New Roman"/>
                <w:color w:val="000000"/>
                <w:sz w:val="24"/>
                <w:szCs w:val="24"/>
              </w:rPr>
            </w:pPr>
            <w:r w:rsidRPr="00032719">
              <w:rPr>
                <w:rFonts w:ascii="Times New Roman" w:eastAsia="Calibri" w:hAnsi="Times New Roman" w:cs="Times New Roman"/>
                <w:color w:val="000000"/>
                <w:sz w:val="24"/>
                <w:szCs w:val="24"/>
              </w:rPr>
              <w:lastRenderedPageBreak/>
              <w:t>7.2</w:t>
            </w:r>
          </w:p>
        </w:tc>
        <w:tc>
          <w:tcPr>
            <w:tcW w:w="1306"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rPr>
                <w:rFonts w:ascii="Times New Roman" w:eastAsia="Calibri" w:hAnsi="Times New Roman" w:cs="Times New Roman"/>
                <w:color w:val="000000"/>
                <w:sz w:val="24"/>
                <w:szCs w:val="24"/>
              </w:rPr>
            </w:pPr>
            <w:r w:rsidRPr="00032719">
              <w:rPr>
                <w:rFonts w:ascii="Times New Roman" w:eastAsia="Calibri" w:hAnsi="Times New Roman" w:cs="Times New Roman"/>
                <w:color w:val="000000"/>
                <w:sz w:val="24"/>
                <w:szCs w:val="24"/>
              </w:rPr>
              <w:t>Капитальный ремонт и ремонт автомобильных дорог общего пользования местного значения</w:t>
            </w:r>
          </w:p>
        </w:tc>
        <w:tc>
          <w:tcPr>
            <w:tcW w:w="568"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jc w:val="center"/>
              <w:rPr>
                <w:rFonts w:ascii="Times New Roman" w:eastAsia="Calibri" w:hAnsi="Times New Roman" w:cs="Times New Roman"/>
                <w:color w:val="000000"/>
                <w:sz w:val="24"/>
                <w:szCs w:val="24"/>
              </w:rPr>
            </w:pPr>
            <w:r w:rsidRPr="00032719">
              <w:rPr>
                <w:rFonts w:ascii="Times New Roman" w:eastAsia="Calibri" w:hAnsi="Times New Roman" w:cs="Times New Roman"/>
                <w:color w:val="000000"/>
                <w:sz w:val="24"/>
                <w:szCs w:val="24"/>
              </w:rPr>
              <w:t>км</w:t>
            </w:r>
          </w:p>
        </w:tc>
        <w:tc>
          <w:tcPr>
            <w:tcW w:w="401"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jc w:val="center"/>
              <w:rPr>
                <w:rFonts w:ascii="Times New Roman" w:eastAsia="Calibri" w:hAnsi="Times New Roman" w:cs="Times New Roman"/>
                <w:color w:val="000000"/>
                <w:sz w:val="24"/>
                <w:szCs w:val="24"/>
              </w:rPr>
            </w:pPr>
            <w:r w:rsidRPr="00032719">
              <w:rPr>
                <w:rFonts w:ascii="Times New Roman" w:eastAsia="Calibri" w:hAnsi="Times New Roman" w:cs="Times New Roman"/>
                <w:color w:val="000000"/>
                <w:sz w:val="24"/>
                <w:szCs w:val="24"/>
              </w:rPr>
              <w:t>12,2</w:t>
            </w:r>
          </w:p>
        </w:tc>
        <w:tc>
          <w:tcPr>
            <w:tcW w:w="385"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jc w:val="center"/>
              <w:rPr>
                <w:rFonts w:ascii="Times New Roman" w:eastAsia="Calibri" w:hAnsi="Times New Roman" w:cs="Times New Roman"/>
                <w:color w:val="000000"/>
                <w:sz w:val="24"/>
                <w:szCs w:val="24"/>
              </w:rPr>
            </w:pPr>
            <w:r w:rsidRPr="00032719">
              <w:rPr>
                <w:rFonts w:ascii="Times New Roman" w:eastAsia="Calibri" w:hAnsi="Times New Roman" w:cs="Times New Roman"/>
                <w:color w:val="000000"/>
                <w:sz w:val="24"/>
                <w:szCs w:val="24"/>
              </w:rPr>
              <w:t>14,6</w:t>
            </w:r>
          </w:p>
        </w:tc>
        <w:tc>
          <w:tcPr>
            <w:tcW w:w="441"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jc w:val="center"/>
              <w:rPr>
                <w:rFonts w:ascii="Times New Roman" w:eastAsia="Calibri" w:hAnsi="Times New Roman" w:cs="Times New Roman"/>
                <w:color w:val="000000"/>
                <w:sz w:val="24"/>
                <w:szCs w:val="24"/>
              </w:rPr>
            </w:pPr>
            <w:r w:rsidRPr="00032719">
              <w:rPr>
                <w:rFonts w:ascii="Times New Roman" w:eastAsia="Calibri" w:hAnsi="Times New Roman" w:cs="Times New Roman"/>
                <w:color w:val="000000"/>
                <w:sz w:val="24"/>
                <w:szCs w:val="24"/>
              </w:rPr>
              <w:t>18,5</w:t>
            </w:r>
          </w:p>
        </w:tc>
        <w:tc>
          <w:tcPr>
            <w:tcW w:w="428"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jc w:val="center"/>
              <w:rPr>
                <w:rFonts w:ascii="Times New Roman" w:eastAsia="Calibri" w:hAnsi="Times New Roman" w:cs="Times New Roman"/>
                <w:color w:val="000000"/>
                <w:sz w:val="24"/>
                <w:szCs w:val="24"/>
              </w:rPr>
            </w:pPr>
            <w:r w:rsidRPr="00032719">
              <w:rPr>
                <w:rFonts w:ascii="Times New Roman" w:eastAsia="Calibri" w:hAnsi="Times New Roman" w:cs="Times New Roman"/>
                <w:color w:val="000000"/>
                <w:sz w:val="24"/>
                <w:szCs w:val="24"/>
              </w:rPr>
              <w:t>20,0</w:t>
            </w:r>
          </w:p>
        </w:tc>
        <w:tc>
          <w:tcPr>
            <w:tcW w:w="385"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jc w:val="center"/>
              <w:rPr>
                <w:rFonts w:ascii="Times New Roman" w:eastAsia="Calibri" w:hAnsi="Times New Roman" w:cs="Times New Roman"/>
                <w:color w:val="000000"/>
                <w:sz w:val="24"/>
                <w:szCs w:val="24"/>
              </w:rPr>
            </w:pPr>
            <w:r w:rsidRPr="00032719">
              <w:rPr>
                <w:rFonts w:ascii="Times New Roman" w:eastAsia="Calibri" w:hAnsi="Times New Roman" w:cs="Times New Roman"/>
                <w:color w:val="000000"/>
                <w:sz w:val="24"/>
                <w:szCs w:val="24"/>
              </w:rPr>
              <w:t>20,0</w:t>
            </w:r>
          </w:p>
        </w:tc>
        <w:tc>
          <w:tcPr>
            <w:tcW w:w="385"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jc w:val="center"/>
              <w:rPr>
                <w:rFonts w:ascii="Times New Roman" w:eastAsia="Calibri" w:hAnsi="Times New Roman" w:cs="Times New Roman"/>
                <w:color w:val="000000"/>
                <w:sz w:val="24"/>
                <w:szCs w:val="24"/>
              </w:rPr>
            </w:pPr>
            <w:r w:rsidRPr="00032719">
              <w:rPr>
                <w:rFonts w:ascii="Times New Roman" w:eastAsia="Calibri" w:hAnsi="Times New Roman" w:cs="Times New Roman"/>
                <w:color w:val="000000"/>
                <w:sz w:val="24"/>
                <w:szCs w:val="24"/>
              </w:rPr>
              <w:t>25,0</w:t>
            </w:r>
          </w:p>
        </w:tc>
        <w:tc>
          <w:tcPr>
            <w:tcW w:w="432"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jc w:val="center"/>
              <w:rPr>
                <w:rFonts w:ascii="Times New Roman" w:eastAsia="Calibri" w:hAnsi="Times New Roman" w:cs="Times New Roman"/>
                <w:color w:val="000000"/>
                <w:sz w:val="24"/>
                <w:szCs w:val="24"/>
              </w:rPr>
            </w:pPr>
            <w:r w:rsidRPr="00032719">
              <w:rPr>
                <w:rFonts w:ascii="Times New Roman" w:eastAsia="Calibri" w:hAnsi="Times New Roman" w:cs="Times New Roman"/>
                <w:color w:val="000000"/>
                <w:sz w:val="24"/>
                <w:szCs w:val="24"/>
              </w:rPr>
              <w:t>30,0</w:t>
            </w:r>
          </w:p>
        </w:tc>
      </w:tr>
      <w:tr w:rsidR="00032719" w:rsidRPr="00032719" w:rsidTr="007E34AB">
        <w:trPr>
          <w:jc w:val="center"/>
        </w:trPr>
        <w:tc>
          <w:tcPr>
            <w:tcW w:w="5000" w:type="pct"/>
            <w:gridSpan w:val="10"/>
            <w:tcBorders>
              <w:top w:val="single" w:sz="4" w:space="0" w:color="auto"/>
              <w:left w:val="single" w:sz="4" w:space="0" w:color="auto"/>
              <w:bottom w:val="single" w:sz="4" w:space="0" w:color="auto"/>
              <w:right w:val="single" w:sz="4" w:space="0" w:color="auto"/>
            </w:tcBorders>
          </w:tcPr>
          <w:p w:rsidR="00032719" w:rsidRPr="00032719" w:rsidRDefault="00032719" w:rsidP="00032719">
            <w:pPr>
              <w:numPr>
                <w:ilvl w:val="0"/>
                <w:numId w:val="17"/>
              </w:numPr>
              <w:spacing w:after="0" w:line="240" w:lineRule="auto"/>
              <w:jc w:val="center"/>
              <w:rPr>
                <w:rFonts w:ascii="Times New Roman" w:eastAsia="Calibri" w:hAnsi="Times New Roman" w:cs="Times New Roman"/>
                <w:b/>
                <w:sz w:val="24"/>
                <w:szCs w:val="24"/>
              </w:rPr>
            </w:pPr>
            <w:r w:rsidRPr="00032719">
              <w:rPr>
                <w:rFonts w:ascii="Times New Roman" w:eastAsia="Calibri" w:hAnsi="Times New Roman" w:cs="Times New Roman"/>
                <w:b/>
                <w:sz w:val="24"/>
                <w:szCs w:val="24"/>
              </w:rPr>
              <w:t>Социальные показатели</w:t>
            </w:r>
          </w:p>
        </w:tc>
      </w:tr>
      <w:tr w:rsidR="00032719" w:rsidRPr="00032719" w:rsidTr="007E34AB">
        <w:trPr>
          <w:jc w:val="center"/>
        </w:trPr>
        <w:tc>
          <w:tcPr>
            <w:tcW w:w="269"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rPr>
                <w:rFonts w:ascii="Times New Roman" w:eastAsia="Calibri" w:hAnsi="Times New Roman" w:cs="Times New Roman"/>
                <w:b/>
                <w:bCs/>
                <w:sz w:val="24"/>
                <w:szCs w:val="24"/>
              </w:rPr>
            </w:pPr>
            <w:r w:rsidRPr="00032719">
              <w:rPr>
                <w:rFonts w:ascii="Times New Roman" w:eastAsia="Calibri" w:hAnsi="Times New Roman" w:cs="Times New Roman"/>
                <w:b/>
                <w:bCs/>
                <w:sz w:val="24"/>
                <w:szCs w:val="24"/>
                <w:lang w:val="en-US"/>
              </w:rPr>
              <w:t>8.</w:t>
            </w:r>
          </w:p>
        </w:tc>
        <w:tc>
          <w:tcPr>
            <w:tcW w:w="4731" w:type="pct"/>
            <w:gridSpan w:val="9"/>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rPr>
                <w:rFonts w:ascii="Times New Roman" w:eastAsia="Calibri" w:hAnsi="Times New Roman" w:cs="Times New Roman"/>
                <w:b/>
                <w:bCs/>
                <w:sz w:val="24"/>
                <w:szCs w:val="24"/>
              </w:rPr>
            </w:pPr>
            <w:r w:rsidRPr="00032719">
              <w:rPr>
                <w:rFonts w:ascii="Times New Roman" w:eastAsia="Calibri" w:hAnsi="Times New Roman" w:cs="Times New Roman"/>
                <w:b/>
                <w:bCs/>
                <w:sz w:val="24"/>
                <w:szCs w:val="24"/>
              </w:rPr>
              <w:t>Демография</w:t>
            </w:r>
          </w:p>
        </w:tc>
      </w:tr>
      <w:tr w:rsidR="00032719" w:rsidRPr="00032719" w:rsidTr="007E34AB">
        <w:trPr>
          <w:jc w:val="center"/>
        </w:trPr>
        <w:tc>
          <w:tcPr>
            <w:tcW w:w="269"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autoSpaceDE w:val="0"/>
              <w:autoSpaceDN w:val="0"/>
              <w:adjustRightInd w:val="0"/>
              <w:spacing w:after="0" w:line="240" w:lineRule="auto"/>
              <w:rPr>
                <w:rFonts w:ascii="Times New Roman" w:eastAsia="Times New Roman" w:hAnsi="Times New Roman" w:cs="Times New Roman"/>
                <w:sz w:val="24"/>
                <w:szCs w:val="24"/>
                <w:lang w:eastAsia="ru-RU"/>
              </w:rPr>
            </w:pPr>
            <w:r w:rsidRPr="00032719">
              <w:rPr>
                <w:rFonts w:ascii="Times New Roman" w:eastAsia="Times New Roman" w:hAnsi="Times New Roman" w:cs="Times New Roman"/>
                <w:sz w:val="24"/>
                <w:szCs w:val="24"/>
                <w:lang w:eastAsia="ru-RU"/>
              </w:rPr>
              <w:t>8.1</w:t>
            </w:r>
          </w:p>
        </w:tc>
        <w:tc>
          <w:tcPr>
            <w:tcW w:w="1306"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autoSpaceDE w:val="0"/>
              <w:autoSpaceDN w:val="0"/>
              <w:adjustRightInd w:val="0"/>
              <w:spacing w:after="0" w:line="240" w:lineRule="auto"/>
              <w:rPr>
                <w:rFonts w:ascii="Times New Roman" w:eastAsia="Times New Roman" w:hAnsi="Times New Roman" w:cs="Times New Roman"/>
                <w:sz w:val="24"/>
                <w:szCs w:val="24"/>
                <w:lang w:eastAsia="ru-RU"/>
              </w:rPr>
            </w:pPr>
            <w:r w:rsidRPr="00032719">
              <w:rPr>
                <w:rFonts w:ascii="Times New Roman" w:eastAsia="Times New Roman" w:hAnsi="Times New Roman" w:cs="Times New Roman"/>
                <w:sz w:val="24"/>
                <w:szCs w:val="24"/>
                <w:lang w:eastAsia="ru-RU"/>
              </w:rPr>
              <w:t>Рождаемость</w:t>
            </w:r>
          </w:p>
        </w:tc>
        <w:tc>
          <w:tcPr>
            <w:tcW w:w="568"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32719">
              <w:rPr>
                <w:rFonts w:ascii="Times New Roman" w:eastAsia="Times New Roman" w:hAnsi="Times New Roman" w:cs="Times New Roman"/>
                <w:sz w:val="24"/>
                <w:szCs w:val="24"/>
                <w:lang w:eastAsia="ru-RU"/>
              </w:rPr>
              <w:t>человек населения</w:t>
            </w:r>
          </w:p>
        </w:tc>
        <w:tc>
          <w:tcPr>
            <w:tcW w:w="401"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jc w:val="center"/>
              <w:rPr>
                <w:rFonts w:ascii="Times New Roman" w:eastAsia="Calibri" w:hAnsi="Times New Roman" w:cs="Times New Roman"/>
                <w:bCs/>
                <w:sz w:val="24"/>
                <w:szCs w:val="24"/>
              </w:rPr>
            </w:pPr>
            <w:r w:rsidRPr="00032719">
              <w:rPr>
                <w:rFonts w:ascii="Times New Roman" w:eastAsia="Calibri" w:hAnsi="Times New Roman" w:cs="Times New Roman"/>
                <w:bCs/>
                <w:sz w:val="24"/>
                <w:szCs w:val="24"/>
              </w:rPr>
              <w:t>1710</w:t>
            </w:r>
          </w:p>
        </w:tc>
        <w:tc>
          <w:tcPr>
            <w:tcW w:w="385"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jc w:val="center"/>
              <w:rPr>
                <w:rFonts w:ascii="Times New Roman" w:eastAsia="Calibri" w:hAnsi="Times New Roman" w:cs="Times New Roman"/>
                <w:bCs/>
                <w:sz w:val="24"/>
                <w:szCs w:val="24"/>
              </w:rPr>
            </w:pPr>
            <w:r w:rsidRPr="00032719">
              <w:rPr>
                <w:rFonts w:ascii="Times New Roman" w:eastAsia="Calibri" w:hAnsi="Times New Roman" w:cs="Times New Roman"/>
                <w:bCs/>
                <w:sz w:val="24"/>
                <w:szCs w:val="24"/>
              </w:rPr>
              <w:t>1904</w:t>
            </w:r>
          </w:p>
        </w:tc>
        <w:tc>
          <w:tcPr>
            <w:tcW w:w="441"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jc w:val="center"/>
              <w:rPr>
                <w:rFonts w:ascii="Times New Roman" w:eastAsia="Calibri" w:hAnsi="Times New Roman" w:cs="Times New Roman"/>
                <w:bCs/>
                <w:sz w:val="24"/>
                <w:szCs w:val="24"/>
              </w:rPr>
            </w:pPr>
            <w:r w:rsidRPr="00032719">
              <w:rPr>
                <w:rFonts w:ascii="Times New Roman" w:eastAsia="Calibri" w:hAnsi="Times New Roman" w:cs="Times New Roman"/>
                <w:bCs/>
                <w:sz w:val="24"/>
                <w:szCs w:val="24"/>
              </w:rPr>
              <w:t>2810</w:t>
            </w:r>
          </w:p>
        </w:tc>
        <w:tc>
          <w:tcPr>
            <w:tcW w:w="428"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jc w:val="center"/>
              <w:rPr>
                <w:rFonts w:ascii="Times New Roman" w:eastAsia="Calibri" w:hAnsi="Times New Roman" w:cs="Times New Roman"/>
                <w:bCs/>
                <w:sz w:val="24"/>
                <w:szCs w:val="24"/>
              </w:rPr>
            </w:pPr>
            <w:r w:rsidRPr="00032719">
              <w:rPr>
                <w:rFonts w:ascii="Times New Roman" w:eastAsia="Calibri" w:hAnsi="Times New Roman" w:cs="Times New Roman"/>
                <w:bCs/>
                <w:sz w:val="24"/>
                <w:szCs w:val="24"/>
              </w:rPr>
              <w:t>2830</w:t>
            </w:r>
          </w:p>
        </w:tc>
        <w:tc>
          <w:tcPr>
            <w:tcW w:w="385"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jc w:val="center"/>
              <w:rPr>
                <w:rFonts w:ascii="Times New Roman" w:eastAsia="Calibri" w:hAnsi="Times New Roman" w:cs="Times New Roman"/>
                <w:bCs/>
                <w:sz w:val="24"/>
                <w:szCs w:val="24"/>
              </w:rPr>
            </w:pPr>
            <w:r w:rsidRPr="00032719">
              <w:rPr>
                <w:rFonts w:ascii="Times New Roman" w:eastAsia="Calibri" w:hAnsi="Times New Roman" w:cs="Times New Roman"/>
                <w:bCs/>
                <w:sz w:val="24"/>
                <w:szCs w:val="24"/>
              </w:rPr>
              <w:t>2850</w:t>
            </w:r>
          </w:p>
        </w:tc>
        <w:tc>
          <w:tcPr>
            <w:tcW w:w="385"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jc w:val="center"/>
              <w:rPr>
                <w:rFonts w:ascii="Times New Roman" w:eastAsia="Calibri" w:hAnsi="Times New Roman" w:cs="Times New Roman"/>
                <w:bCs/>
                <w:sz w:val="24"/>
                <w:szCs w:val="24"/>
              </w:rPr>
            </w:pPr>
            <w:r w:rsidRPr="00032719">
              <w:rPr>
                <w:rFonts w:ascii="Times New Roman" w:eastAsia="Calibri" w:hAnsi="Times New Roman" w:cs="Times New Roman"/>
                <w:bCs/>
                <w:sz w:val="24"/>
                <w:szCs w:val="24"/>
              </w:rPr>
              <w:t>2900</w:t>
            </w:r>
          </w:p>
        </w:tc>
        <w:tc>
          <w:tcPr>
            <w:tcW w:w="432"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jc w:val="center"/>
              <w:rPr>
                <w:rFonts w:ascii="Times New Roman" w:eastAsia="Calibri" w:hAnsi="Times New Roman" w:cs="Times New Roman"/>
                <w:bCs/>
                <w:sz w:val="24"/>
                <w:szCs w:val="24"/>
              </w:rPr>
            </w:pPr>
            <w:r w:rsidRPr="00032719">
              <w:rPr>
                <w:rFonts w:ascii="Times New Roman" w:eastAsia="Calibri" w:hAnsi="Times New Roman" w:cs="Times New Roman"/>
                <w:bCs/>
                <w:sz w:val="24"/>
                <w:szCs w:val="24"/>
              </w:rPr>
              <w:t>2980</w:t>
            </w:r>
          </w:p>
        </w:tc>
      </w:tr>
      <w:tr w:rsidR="00032719" w:rsidRPr="00032719" w:rsidTr="007E34AB">
        <w:trPr>
          <w:jc w:val="center"/>
        </w:trPr>
        <w:tc>
          <w:tcPr>
            <w:tcW w:w="269"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autoSpaceDE w:val="0"/>
              <w:autoSpaceDN w:val="0"/>
              <w:adjustRightInd w:val="0"/>
              <w:spacing w:after="0" w:line="240" w:lineRule="auto"/>
              <w:rPr>
                <w:rFonts w:ascii="Times New Roman" w:eastAsia="Times New Roman" w:hAnsi="Times New Roman" w:cs="Times New Roman"/>
                <w:sz w:val="24"/>
                <w:szCs w:val="24"/>
                <w:lang w:eastAsia="ru-RU"/>
              </w:rPr>
            </w:pPr>
            <w:r w:rsidRPr="00032719">
              <w:rPr>
                <w:rFonts w:ascii="Times New Roman" w:eastAsia="Times New Roman" w:hAnsi="Times New Roman" w:cs="Times New Roman"/>
                <w:sz w:val="24"/>
                <w:szCs w:val="24"/>
                <w:lang w:eastAsia="ru-RU"/>
              </w:rPr>
              <w:t>8.2</w:t>
            </w:r>
          </w:p>
        </w:tc>
        <w:tc>
          <w:tcPr>
            <w:tcW w:w="1306"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autoSpaceDE w:val="0"/>
              <w:autoSpaceDN w:val="0"/>
              <w:adjustRightInd w:val="0"/>
              <w:spacing w:after="0" w:line="240" w:lineRule="auto"/>
              <w:rPr>
                <w:rFonts w:ascii="Times New Roman" w:eastAsia="Times New Roman" w:hAnsi="Times New Roman" w:cs="Times New Roman"/>
                <w:sz w:val="24"/>
                <w:szCs w:val="24"/>
                <w:lang w:eastAsia="ru-RU"/>
              </w:rPr>
            </w:pPr>
            <w:r w:rsidRPr="00032719">
              <w:rPr>
                <w:rFonts w:ascii="Times New Roman" w:eastAsia="Times New Roman" w:hAnsi="Times New Roman" w:cs="Times New Roman"/>
                <w:sz w:val="24"/>
                <w:szCs w:val="24"/>
                <w:lang w:eastAsia="ru-RU"/>
              </w:rPr>
              <w:t xml:space="preserve">Среднегодовая   численность     населения       </w:t>
            </w:r>
          </w:p>
        </w:tc>
        <w:tc>
          <w:tcPr>
            <w:tcW w:w="568"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32719">
              <w:rPr>
                <w:rFonts w:ascii="Times New Roman" w:eastAsia="Times New Roman" w:hAnsi="Times New Roman" w:cs="Times New Roman"/>
                <w:sz w:val="24"/>
                <w:szCs w:val="24"/>
                <w:lang w:eastAsia="ru-RU"/>
              </w:rPr>
              <w:t xml:space="preserve"> чел.</w:t>
            </w:r>
          </w:p>
        </w:tc>
        <w:tc>
          <w:tcPr>
            <w:tcW w:w="401"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jc w:val="center"/>
              <w:rPr>
                <w:rFonts w:ascii="Times New Roman" w:eastAsia="Calibri" w:hAnsi="Times New Roman" w:cs="Times New Roman"/>
                <w:bCs/>
                <w:sz w:val="24"/>
                <w:szCs w:val="24"/>
              </w:rPr>
            </w:pPr>
            <w:r w:rsidRPr="00032719">
              <w:rPr>
                <w:rFonts w:ascii="Times New Roman" w:eastAsia="Calibri" w:hAnsi="Times New Roman" w:cs="Times New Roman"/>
                <w:bCs/>
                <w:sz w:val="24"/>
                <w:szCs w:val="24"/>
              </w:rPr>
              <w:t>65519</w:t>
            </w:r>
          </w:p>
        </w:tc>
        <w:tc>
          <w:tcPr>
            <w:tcW w:w="385"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jc w:val="center"/>
              <w:rPr>
                <w:rFonts w:ascii="Times New Roman" w:eastAsia="Calibri" w:hAnsi="Times New Roman" w:cs="Times New Roman"/>
                <w:bCs/>
                <w:sz w:val="24"/>
                <w:szCs w:val="24"/>
              </w:rPr>
            </w:pPr>
            <w:r w:rsidRPr="00032719">
              <w:rPr>
                <w:rFonts w:ascii="Times New Roman" w:eastAsia="Calibri" w:hAnsi="Times New Roman" w:cs="Times New Roman"/>
                <w:bCs/>
                <w:sz w:val="24"/>
                <w:szCs w:val="24"/>
              </w:rPr>
              <w:t>70056</w:t>
            </w:r>
          </w:p>
        </w:tc>
        <w:tc>
          <w:tcPr>
            <w:tcW w:w="441"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jc w:val="center"/>
              <w:rPr>
                <w:rFonts w:ascii="Times New Roman" w:eastAsia="Calibri" w:hAnsi="Times New Roman" w:cs="Times New Roman"/>
                <w:bCs/>
                <w:sz w:val="24"/>
                <w:szCs w:val="24"/>
              </w:rPr>
            </w:pPr>
            <w:r w:rsidRPr="00032719">
              <w:rPr>
                <w:rFonts w:ascii="Times New Roman" w:eastAsia="Calibri" w:hAnsi="Times New Roman" w:cs="Times New Roman"/>
                <w:bCs/>
                <w:sz w:val="24"/>
                <w:szCs w:val="24"/>
              </w:rPr>
              <w:t>71200</w:t>
            </w:r>
          </w:p>
        </w:tc>
        <w:tc>
          <w:tcPr>
            <w:tcW w:w="428"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jc w:val="center"/>
              <w:rPr>
                <w:rFonts w:ascii="Times New Roman" w:eastAsia="Calibri" w:hAnsi="Times New Roman" w:cs="Times New Roman"/>
                <w:bCs/>
                <w:sz w:val="24"/>
                <w:szCs w:val="24"/>
              </w:rPr>
            </w:pPr>
            <w:r w:rsidRPr="00032719">
              <w:rPr>
                <w:rFonts w:ascii="Times New Roman" w:eastAsia="Calibri" w:hAnsi="Times New Roman" w:cs="Times New Roman"/>
                <w:bCs/>
                <w:sz w:val="24"/>
                <w:szCs w:val="24"/>
              </w:rPr>
              <w:t>73425</w:t>
            </w:r>
          </w:p>
        </w:tc>
        <w:tc>
          <w:tcPr>
            <w:tcW w:w="385"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jc w:val="center"/>
              <w:rPr>
                <w:rFonts w:ascii="Times New Roman" w:eastAsia="Calibri" w:hAnsi="Times New Roman" w:cs="Times New Roman"/>
                <w:bCs/>
                <w:sz w:val="24"/>
                <w:szCs w:val="24"/>
              </w:rPr>
            </w:pPr>
            <w:r w:rsidRPr="00032719">
              <w:rPr>
                <w:rFonts w:ascii="Times New Roman" w:eastAsia="Calibri" w:hAnsi="Times New Roman" w:cs="Times New Roman"/>
                <w:bCs/>
                <w:sz w:val="24"/>
                <w:szCs w:val="24"/>
              </w:rPr>
              <w:t>75356</w:t>
            </w:r>
          </w:p>
        </w:tc>
        <w:tc>
          <w:tcPr>
            <w:tcW w:w="385"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jc w:val="center"/>
              <w:rPr>
                <w:rFonts w:ascii="Times New Roman" w:eastAsia="Calibri" w:hAnsi="Times New Roman" w:cs="Times New Roman"/>
                <w:bCs/>
                <w:sz w:val="24"/>
                <w:szCs w:val="24"/>
              </w:rPr>
            </w:pPr>
            <w:r w:rsidRPr="00032719">
              <w:rPr>
                <w:rFonts w:ascii="Times New Roman" w:eastAsia="Calibri" w:hAnsi="Times New Roman" w:cs="Times New Roman"/>
                <w:bCs/>
                <w:sz w:val="24"/>
                <w:szCs w:val="24"/>
              </w:rPr>
              <w:t>76210</w:t>
            </w:r>
          </w:p>
        </w:tc>
        <w:tc>
          <w:tcPr>
            <w:tcW w:w="432"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jc w:val="center"/>
              <w:rPr>
                <w:rFonts w:ascii="Times New Roman" w:eastAsia="Calibri" w:hAnsi="Times New Roman" w:cs="Times New Roman"/>
                <w:bCs/>
                <w:sz w:val="24"/>
                <w:szCs w:val="24"/>
              </w:rPr>
            </w:pPr>
            <w:r w:rsidRPr="00032719">
              <w:rPr>
                <w:rFonts w:ascii="Times New Roman" w:eastAsia="Calibri" w:hAnsi="Times New Roman" w:cs="Times New Roman"/>
                <w:bCs/>
                <w:sz w:val="24"/>
                <w:szCs w:val="24"/>
              </w:rPr>
              <w:t>77400</w:t>
            </w:r>
          </w:p>
        </w:tc>
      </w:tr>
      <w:tr w:rsidR="00032719" w:rsidRPr="00032719" w:rsidTr="007E34AB">
        <w:trPr>
          <w:jc w:val="center"/>
        </w:trPr>
        <w:tc>
          <w:tcPr>
            <w:tcW w:w="269"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rPr>
                <w:rFonts w:ascii="Times New Roman" w:eastAsia="Calibri" w:hAnsi="Times New Roman" w:cs="Times New Roman"/>
                <w:b/>
                <w:bCs/>
                <w:sz w:val="24"/>
                <w:szCs w:val="24"/>
              </w:rPr>
            </w:pPr>
            <w:r w:rsidRPr="00032719">
              <w:rPr>
                <w:rFonts w:ascii="Times New Roman" w:eastAsia="Calibri" w:hAnsi="Times New Roman" w:cs="Times New Roman"/>
                <w:b/>
                <w:bCs/>
                <w:sz w:val="24"/>
                <w:szCs w:val="24"/>
              </w:rPr>
              <w:t>9.</w:t>
            </w:r>
          </w:p>
        </w:tc>
        <w:tc>
          <w:tcPr>
            <w:tcW w:w="4731" w:type="pct"/>
            <w:gridSpan w:val="9"/>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rPr>
                <w:rFonts w:ascii="Times New Roman" w:eastAsia="Calibri" w:hAnsi="Times New Roman" w:cs="Times New Roman"/>
                <w:b/>
                <w:bCs/>
                <w:sz w:val="24"/>
                <w:szCs w:val="24"/>
              </w:rPr>
            </w:pPr>
            <w:r w:rsidRPr="00032719">
              <w:rPr>
                <w:rFonts w:ascii="Times New Roman" w:eastAsia="Calibri" w:hAnsi="Times New Roman" w:cs="Times New Roman"/>
                <w:b/>
                <w:bCs/>
                <w:sz w:val="24"/>
                <w:szCs w:val="24"/>
              </w:rPr>
              <w:t>Рынок труда и заработная плата</w:t>
            </w:r>
          </w:p>
        </w:tc>
      </w:tr>
      <w:tr w:rsidR="00032719" w:rsidRPr="00032719" w:rsidTr="007E34AB">
        <w:trPr>
          <w:jc w:val="center"/>
        </w:trPr>
        <w:tc>
          <w:tcPr>
            <w:tcW w:w="269"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jc w:val="both"/>
              <w:rPr>
                <w:rFonts w:ascii="Times New Roman" w:eastAsia="Batang" w:hAnsi="Times New Roman" w:cs="Times New Roman"/>
                <w:kern w:val="28"/>
                <w:sz w:val="24"/>
                <w:szCs w:val="24"/>
                <w:lang w:eastAsia="ru-RU"/>
              </w:rPr>
            </w:pPr>
            <w:r w:rsidRPr="00032719">
              <w:rPr>
                <w:rFonts w:ascii="Times New Roman" w:eastAsia="Batang" w:hAnsi="Times New Roman" w:cs="Times New Roman"/>
                <w:kern w:val="28"/>
                <w:sz w:val="24"/>
                <w:szCs w:val="24"/>
                <w:lang w:eastAsia="ru-RU"/>
              </w:rPr>
              <w:t>9.1</w:t>
            </w:r>
          </w:p>
        </w:tc>
        <w:tc>
          <w:tcPr>
            <w:tcW w:w="1306"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jc w:val="both"/>
              <w:rPr>
                <w:rFonts w:ascii="Times New Roman" w:eastAsia="Batang" w:hAnsi="Times New Roman" w:cs="Times New Roman"/>
                <w:kern w:val="28"/>
                <w:sz w:val="24"/>
                <w:szCs w:val="24"/>
                <w:lang w:eastAsia="ru-RU"/>
              </w:rPr>
            </w:pPr>
            <w:r w:rsidRPr="00032719">
              <w:rPr>
                <w:rFonts w:ascii="Times New Roman" w:eastAsia="Batang" w:hAnsi="Times New Roman" w:cs="Times New Roman"/>
                <w:kern w:val="28"/>
                <w:sz w:val="24"/>
                <w:szCs w:val="24"/>
                <w:lang w:eastAsia="ru-RU"/>
              </w:rPr>
              <w:t>Уровень регистрируемой безработицы среди экономически активного населения на конец периода</w:t>
            </w:r>
          </w:p>
        </w:tc>
        <w:tc>
          <w:tcPr>
            <w:tcW w:w="568"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ind w:left="-57" w:right="-82"/>
              <w:jc w:val="center"/>
              <w:rPr>
                <w:rFonts w:ascii="Times New Roman" w:eastAsia="Batang" w:hAnsi="Times New Roman" w:cs="Times New Roman"/>
                <w:kern w:val="28"/>
                <w:sz w:val="24"/>
                <w:szCs w:val="24"/>
                <w:lang w:eastAsia="ru-RU"/>
              </w:rPr>
            </w:pPr>
            <w:r w:rsidRPr="00032719">
              <w:rPr>
                <w:rFonts w:ascii="Times New Roman" w:eastAsia="Batang" w:hAnsi="Times New Roman" w:cs="Times New Roman"/>
                <w:kern w:val="28"/>
                <w:sz w:val="24"/>
                <w:szCs w:val="24"/>
                <w:lang w:eastAsia="ru-RU"/>
              </w:rPr>
              <w:t>%</w:t>
            </w:r>
          </w:p>
        </w:tc>
        <w:tc>
          <w:tcPr>
            <w:tcW w:w="401"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jc w:val="center"/>
              <w:rPr>
                <w:rFonts w:ascii="Times New Roman" w:eastAsia="Calibri" w:hAnsi="Times New Roman" w:cs="Times New Roman"/>
                <w:bCs/>
                <w:sz w:val="24"/>
                <w:szCs w:val="24"/>
              </w:rPr>
            </w:pPr>
            <w:r w:rsidRPr="00032719">
              <w:rPr>
                <w:rFonts w:ascii="Times New Roman" w:eastAsia="Calibri" w:hAnsi="Times New Roman" w:cs="Times New Roman"/>
                <w:bCs/>
                <w:sz w:val="24"/>
                <w:szCs w:val="24"/>
              </w:rPr>
              <w:t>8,86</w:t>
            </w:r>
          </w:p>
        </w:tc>
        <w:tc>
          <w:tcPr>
            <w:tcW w:w="385"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jc w:val="center"/>
              <w:rPr>
                <w:rFonts w:ascii="Times New Roman" w:eastAsia="Calibri" w:hAnsi="Times New Roman" w:cs="Times New Roman"/>
                <w:bCs/>
                <w:sz w:val="24"/>
                <w:szCs w:val="24"/>
              </w:rPr>
            </w:pPr>
            <w:r w:rsidRPr="00032719">
              <w:rPr>
                <w:rFonts w:ascii="Times New Roman" w:eastAsia="Calibri" w:hAnsi="Times New Roman" w:cs="Times New Roman"/>
                <w:bCs/>
                <w:sz w:val="24"/>
                <w:szCs w:val="24"/>
              </w:rPr>
              <w:t>7,26</w:t>
            </w:r>
          </w:p>
        </w:tc>
        <w:tc>
          <w:tcPr>
            <w:tcW w:w="441"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jc w:val="center"/>
              <w:rPr>
                <w:rFonts w:ascii="Times New Roman" w:eastAsia="Calibri" w:hAnsi="Times New Roman" w:cs="Times New Roman"/>
                <w:bCs/>
                <w:sz w:val="24"/>
                <w:szCs w:val="24"/>
              </w:rPr>
            </w:pPr>
            <w:r w:rsidRPr="00032719">
              <w:rPr>
                <w:rFonts w:ascii="Times New Roman" w:eastAsia="Calibri" w:hAnsi="Times New Roman" w:cs="Times New Roman"/>
                <w:bCs/>
                <w:sz w:val="24"/>
                <w:szCs w:val="24"/>
              </w:rPr>
              <w:t>6,9</w:t>
            </w:r>
          </w:p>
        </w:tc>
        <w:tc>
          <w:tcPr>
            <w:tcW w:w="428"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jc w:val="center"/>
              <w:rPr>
                <w:rFonts w:ascii="Times New Roman" w:eastAsia="Calibri" w:hAnsi="Times New Roman" w:cs="Times New Roman"/>
                <w:bCs/>
                <w:sz w:val="24"/>
                <w:szCs w:val="24"/>
              </w:rPr>
            </w:pPr>
            <w:r w:rsidRPr="00032719">
              <w:rPr>
                <w:rFonts w:ascii="Times New Roman" w:eastAsia="Calibri" w:hAnsi="Times New Roman" w:cs="Times New Roman"/>
                <w:bCs/>
                <w:sz w:val="24"/>
                <w:szCs w:val="24"/>
              </w:rPr>
              <w:t>6,5</w:t>
            </w:r>
          </w:p>
        </w:tc>
        <w:tc>
          <w:tcPr>
            <w:tcW w:w="385"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jc w:val="center"/>
              <w:rPr>
                <w:rFonts w:ascii="Times New Roman" w:eastAsia="Calibri" w:hAnsi="Times New Roman" w:cs="Times New Roman"/>
                <w:bCs/>
                <w:sz w:val="24"/>
                <w:szCs w:val="24"/>
              </w:rPr>
            </w:pPr>
            <w:r w:rsidRPr="00032719">
              <w:rPr>
                <w:rFonts w:ascii="Times New Roman" w:eastAsia="Calibri" w:hAnsi="Times New Roman" w:cs="Times New Roman"/>
                <w:bCs/>
                <w:sz w:val="24"/>
                <w:szCs w:val="24"/>
              </w:rPr>
              <w:t>6,0</w:t>
            </w:r>
          </w:p>
        </w:tc>
        <w:tc>
          <w:tcPr>
            <w:tcW w:w="385"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jc w:val="center"/>
              <w:rPr>
                <w:rFonts w:ascii="Times New Roman" w:eastAsia="Calibri" w:hAnsi="Times New Roman" w:cs="Times New Roman"/>
                <w:bCs/>
                <w:sz w:val="24"/>
                <w:szCs w:val="24"/>
              </w:rPr>
            </w:pPr>
            <w:r w:rsidRPr="00032719">
              <w:rPr>
                <w:rFonts w:ascii="Times New Roman" w:eastAsia="Calibri" w:hAnsi="Times New Roman" w:cs="Times New Roman"/>
                <w:bCs/>
                <w:sz w:val="24"/>
                <w:szCs w:val="24"/>
              </w:rPr>
              <w:t>5,5</w:t>
            </w:r>
          </w:p>
        </w:tc>
        <w:tc>
          <w:tcPr>
            <w:tcW w:w="432"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jc w:val="center"/>
              <w:rPr>
                <w:rFonts w:ascii="Times New Roman" w:eastAsia="Calibri" w:hAnsi="Times New Roman" w:cs="Times New Roman"/>
                <w:bCs/>
                <w:sz w:val="24"/>
                <w:szCs w:val="24"/>
              </w:rPr>
            </w:pPr>
            <w:r w:rsidRPr="00032719">
              <w:rPr>
                <w:rFonts w:ascii="Times New Roman" w:eastAsia="Calibri" w:hAnsi="Times New Roman" w:cs="Times New Roman"/>
                <w:bCs/>
                <w:sz w:val="24"/>
                <w:szCs w:val="24"/>
              </w:rPr>
              <w:t>5,3</w:t>
            </w:r>
          </w:p>
        </w:tc>
      </w:tr>
      <w:tr w:rsidR="00032719" w:rsidRPr="00032719" w:rsidTr="007E34AB">
        <w:trPr>
          <w:jc w:val="center"/>
        </w:trPr>
        <w:tc>
          <w:tcPr>
            <w:tcW w:w="269"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jc w:val="both"/>
              <w:rPr>
                <w:rFonts w:ascii="Times New Roman" w:eastAsia="Batang" w:hAnsi="Times New Roman" w:cs="Times New Roman"/>
                <w:kern w:val="28"/>
                <w:sz w:val="24"/>
                <w:szCs w:val="24"/>
                <w:lang w:eastAsia="ru-RU"/>
              </w:rPr>
            </w:pPr>
            <w:r w:rsidRPr="00032719">
              <w:rPr>
                <w:rFonts w:ascii="Times New Roman" w:eastAsia="Batang" w:hAnsi="Times New Roman" w:cs="Times New Roman"/>
                <w:kern w:val="28"/>
                <w:sz w:val="24"/>
                <w:szCs w:val="24"/>
                <w:lang w:eastAsia="ru-RU"/>
              </w:rPr>
              <w:t>9.2</w:t>
            </w:r>
          </w:p>
        </w:tc>
        <w:tc>
          <w:tcPr>
            <w:tcW w:w="1306"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jc w:val="both"/>
              <w:rPr>
                <w:rFonts w:ascii="Times New Roman" w:eastAsia="Batang" w:hAnsi="Times New Roman" w:cs="Times New Roman"/>
                <w:kern w:val="28"/>
                <w:sz w:val="24"/>
                <w:szCs w:val="24"/>
                <w:lang w:eastAsia="ru-RU"/>
              </w:rPr>
            </w:pPr>
            <w:r w:rsidRPr="00032719">
              <w:rPr>
                <w:rFonts w:ascii="Times New Roman" w:eastAsia="Batang" w:hAnsi="Times New Roman" w:cs="Times New Roman"/>
                <w:kern w:val="28"/>
                <w:sz w:val="24"/>
                <w:szCs w:val="24"/>
                <w:lang w:eastAsia="ru-RU"/>
              </w:rPr>
              <w:t>Среднемесячная номинальная начисленная заработная плата работников крупных и средних предприятий и некоммерческих организаций</w:t>
            </w:r>
          </w:p>
        </w:tc>
        <w:tc>
          <w:tcPr>
            <w:tcW w:w="568"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ind w:left="-57" w:right="-82"/>
              <w:jc w:val="center"/>
              <w:rPr>
                <w:rFonts w:ascii="Times New Roman" w:eastAsia="Batang" w:hAnsi="Times New Roman" w:cs="Times New Roman"/>
                <w:kern w:val="28"/>
                <w:sz w:val="24"/>
                <w:szCs w:val="24"/>
                <w:lang w:eastAsia="ru-RU"/>
              </w:rPr>
            </w:pPr>
            <w:r w:rsidRPr="00032719">
              <w:rPr>
                <w:rFonts w:ascii="Times New Roman" w:eastAsia="Batang" w:hAnsi="Times New Roman" w:cs="Times New Roman"/>
                <w:kern w:val="28"/>
                <w:sz w:val="24"/>
                <w:szCs w:val="24"/>
                <w:lang w:eastAsia="ru-RU"/>
              </w:rPr>
              <w:t>руб.</w:t>
            </w:r>
          </w:p>
        </w:tc>
        <w:tc>
          <w:tcPr>
            <w:tcW w:w="401"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jc w:val="center"/>
              <w:rPr>
                <w:rFonts w:ascii="Times New Roman" w:eastAsia="Calibri" w:hAnsi="Times New Roman" w:cs="Times New Roman"/>
                <w:bCs/>
                <w:sz w:val="24"/>
                <w:szCs w:val="24"/>
              </w:rPr>
            </w:pPr>
            <w:r w:rsidRPr="00032719">
              <w:rPr>
                <w:rFonts w:ascii="Times New Roman" w:eastAsia="Calibri" w:hAnsi="Times New Roman" w:cs="Times New Roman"/>
                <w:bCs/>
                <w:sz w:val="24"/>
                <w:szCs w:val="24"/>
              </w:rPr>
              <w:t>12770,5</w:t>
            </w:r>
          </w:p>
        </w:tc>
        <w:tc>
          <w:tcPr>
            <w:tcW w:w="385"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jc w:val="center"/>
              <w:rPr>
                <w:rFonts w:ascii="Times New Roman" w:eastAsia="Calibri" w:hAnsi="Times New Roman" w:cs="Times New Roman"/>
                <w:bCs/>
                <w:sz w:val="24"/>
                <w:szCs w:val="24"/>
              </w:rPr>
            </w:pPr>
            <w:r w:rsidRPr="00032719">
              <w:rPr>
                <w:rFonts w:ascii="Times New Roman" w:eastAsia="Calibri" w:hAnsi="Times New Roman" w:cs="Times New Roman"/>
                <w:bCs/>
                <w:sz w:val="24"/>
                <w:szCs w:val="24"/>
              </w:rPr>
              <w:t>15107,9</w:t>
            </w:r>
          </w:p>
        </w:tc>
        <w:tc>
          <w:tcPr>
            <w:tcW w:w="441"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jc w:val="center"/>
              <w:rPr>
                <w:rFonts w:ascii="Times New Roman" w:eastAsia="Calibri" w:hAnsi="Times New Roman" w:cs="Times New Roman"/>
                <w:sz w:val="24"/>
                <w:szCs w:val="24"/>
              </w:rPr>
            </w:pPr>
            <w:r w:rsidRPr="00032719">
              <w:rPr>
                <w:rFonts w:ascii="Times New Roman" w:eastAsia="Calibri" w:hAnsi="Times New Roman" w:cs="Times New Roman"/>
                <w:sz w:val="24"/>
                <w:szCs w:val="24"/>
              </w:rPr>
              <w:t>16000,0</w:t>
            </w:r>
          </w:p>
        </w:tc>
        <w:tc>
          <w:tcPr>
            <w:tcW w:w="428"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jc w:val="center"/>
              <w:rPr>
                <w:rFonts w:ascii="Times New Roman" w:eastAsia="Calibri" w:hAnsi="Times New Roman" w:cs="Times New Roman"/>
                <w:sz w:val="24"/>
                <w:szCs w:val="24"/>
              </w:rPr>
            </w:pPr>
            <w:r w:rsidRPr="00032719">
              <w:rPr>
                <w:rFonts w:ascii="Times New Roman" w:eastAsia="Calibri" w:hAnsi="Times New Roman" w:cs="Times New Roman"/>
                <w:sz w:val="24"/>
                <w:szCs w:val="24"/>
              </w:rPr>
              <w:t>16500,0</w:t>
            </w:r>
          </w:p>
        </w:tc>
        <w:tc>
          <w:tcPr>
            <w:tcW w:w="385"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jc w:val="center"/>
              <w:rPr>
                <w:rFonts w:ascii="Times New Roman" w:eastAsia="Calibri" w:hAnsi="Times New Roman" w:cs="Times New Roman"/>
                <w:sz w:val="24"/>
                <w:szCs w:val="24"/>
              </w:rPr>
            </w:pPr>
            <w:r w:rsidRPr="00032719">
              <w:rPr>
                <w:rFonts w:ascii="Times New Roman" w:eastAsia="Calibri" w:hAnsi="Times New Roman" w:cs="Times New Roman"/>
                <w:sz w:val="24"/>
                <w:szCs w:val="24"/>
              </w:rPr>
              <w:t>17500,0</w:t>
            </w:r>
          </w:p>
        </w:tc>
        <w:tc>
          <w:tcPr>
            <w:tcW w:w="385"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jc w:val="center"/>
              <w:rPr>
                <w:rFonts w:ascii="Times New Roman" w:eastAsia="Calibri" w:hAnsi="Times New Roman" w:cs="Times New Roman"/>
                <w:sz w:val="24"/>
                <w:szCs w:val="24"/>
              </w:rPr>
            </w:pPr>
            <w:r w:rsidRPr="00032719">
              <w:rPr>
                <w:rFonts w:ascii="Times New Roman" w:eastAsia="Calibri" w:hAnsi="Times New Roman" w:cs="Times New Roman"/>
                <w:sz w:val="24"/>
                <w:szCs w:val="24"/>
              </w:rPr>
              <w:t>18000,0</w:t>
            </w:r>
          </w:p>
        </w:tc>
        <w:tc>
          <w:tcPr>
            <w:tcW w:w="432"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jc w:val="center"/>
              <w:rPr>
                <w:rFonts w:ascii="Times New Roman" w:eastAsia="Calibri" w:hAnsi="Times New Roman" w:cs="Times New Roman"/>
                <w:sz w:val="24"/>
                <w:szCs w:val="24"/>
              </w:rPr>
            </w:pPr>
            <w:r w:rsidRPr="00032719">
              <w:rPr>
                <w:rFonts w:ascii="Times New Roman" w:eastAsia="Calibri" w:hAnsi="Times New Roman" w:cs="Times New Roman"/>
                <w:sz w:val="24"/>
                <w:szCs w:val="24"/>
              </w:rPr>
              <w:t>19000,0</w:t>
            </w:r>
          </w:p>
          <w:p w:rsidR="00032719" w:rsidRPr="00032719" w:rsidRDefault="00032719" w:rsidP="00032719">
            <w:pPr>
              <w:spacing w:after="0" w:line="240" w:lineRule="auto"/>
              <w:jc w:val="center"/>
              <w:rPr>
                <w:rFonts w:ascii="Times New Roman" w:eastAsia="Calibri" w:hAnsi="Times New Roman" w:cs="Times New Roman"/>
                <w:sz w:val="24"/>
                <w:szCs w:val="24"/>
              </w:rPr>
            </w:pPr>
          </w:p>
        </w:tc>
      </w:tr>
      <w:tr w:rsidR="00032719" w:rsidRPr="00032719" w:rsidTr="007E34AB">
        <w:trPr>
          <w:jc w:val="center"/>
        </w:trPr>
        <w:tc>
          <w:tcPr>
            <w:tcW w:w="269"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rPr>
                <w:rFonts w:ascii="Times New Roman" w:eastAsia="Calibri" w:hAnsi="Times New Roman" w:cs="Times New Roman"/>
                <w:b/>
                <w:sz w:val="24"/>
                <w:szCs w:val="24"/>
              </w:rPr>
            </w:pPr>
            <w:r w:rsidRPr="00032719">
              <w:rPr>
                <w:rFonts w:ascii="Times New Roman" w:eastAsia="Calibri" w:hAnsi="Times New Roman" w:cs="Times New Roman"/>
                <w:b/>
                <w:sz w:val="24"/>
                <w:szCs w:val="24"/>
              </w:rPr>
              <w:t>10.</w:t>
            </w:r>
          </w:p>
        </w:tc>
        <w:tc>
          <w:tcPr>
            <w:tcW w:w="4731" w:type="pct"/>
            <w:gridSpan w:val="9"/>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rPr>
                <w:rFonts w:ascii="Times New Roman" w:eastAsia="Calibri" w:hAnsi="Times New Roman" w:cs="Times New Roman"/>
                <w:b/>
                <w:bCs/>
                <w:sz w:val="24"/>
                <w:szCs w:val="24"/>
              </w:rPr>
            </w:pPr>
            <w:r w:rsidRPr="00032719">
              <w:rPr>
                <w:rFonts w:ascii="Times New Roman" w:eastAsia="Calibri" w:hAnsi="Times New Roman" w:cs="Times New Roman"/>
                <w:b/>
                <w:sz w:val="24"/>
                <w:szCs w:val="24"/>
              </w:rPr>
              <w:t>Образование и воспитание</w:t>
            </w:r>
          </w:p>
        </w:tc>
      </w:tr>
      <w:tr w:rsidR="00032719" w:rsidRPr="00032719" w:rsidTr="007E34AB">
        <w:trPr>
          <w:jc w:val="center"/>
        </w:trPr>
        <w:tc>
          <w:tcPr>
            <w:tcW w:w="269"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jc w:val="both"/>
              <w:rPr>
                <w:rFonts w:ascii="Times New Roman" w:eastAsia="Batang" w:hAnsi="Times New Roman" w:cs="Times New Roman"/>
                <w:kern w:val="28"/>
                <w:sz w:val="24"/>
                <w:szCs w:val="24"/>
                <w:lang w:eastAsia="ru-RU"/>
              </w:rPr>
            </w:pPr>
            <w:r w:rsidRPr="00032719">
              <w:rPr>
                <w:rFonts w:ascii="Times New Roman" w:eastAsia="Batang" w:hAnsi="Times New Roman" w:cs="Times New Roman"/>
                <w:kern w:val="28"/>
                <w:sz w:val="24"/>
                <w:szCs w:val="24"/>
                <w:lang w:eastAsia="ru-RU"/>
              </w:rPr>
              <w:t>10.1</w:t>
            </w:r>
          </w:p>
        </w:tc>
        <w:tc>
          <w:tcPr>
            <w:tcW w:w="1306"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jc w:val="both"/>
              <w:rPr>
                <w:rFonts w:ascii="Times New Roman" w:eastAsia="Batang" w:hAnsi="Times New Roman" w:cs="Times New Roman"/>
                <w:kern w:val="28"/>
                <w:sz w:val="24"/>
                <w:szCs w:val="24"/>
                <w:lang w:eastAsia="ru-RU"/>
              </w:rPr>
            </w:pPr>
            <w:r w:rsidRPr="00032719">
              <w:rPr>
                <w:rFonts w:ascii="Times New Roman" w:eastAsia="Batang" w:hAnsi="Times New Roman" w:cs="Times New Roman"/>
                <w:kern w:val="28"/>
                <w:sz w:val="24"/>
                <w:szCs w:val="24"/>
                <w:lang w:eastAsia="ru-RU"/>
              </w:rPr>
              <w:t xml:space="preserve">Доля выпускников муниципальных общеобразовательных учреждений, не получивших </w:t>
            </w:r>
            <w:r w:rsidRPr="00032719">
              <w:rPr>
                <w:rFonts w:ascii="Times New Roman" w:eastAsia="Batang" w:hAnsi="Times New Roman" w:cs="Times New Roman"/>
                <w:kern w:val="28"/>
                <w:sz w:val="24"/>
                <w:szCs w:val="24"/>
                <w:lang w:eastAsia="ru-RU"/>
              </w:rPr>
              <w:lastRenderedPageBreak/>
              <w:t>аттестат о среднем (полном) образовании, в общей численности выпускников</w:t>
            </w:r>
          </w:p>
        </w:tc>
        <w:tc>
          <w:tcPr>
            <w:tcW w:w="568"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ind w:left="-57" w:right="-82"/>
              <w:jc w:val="center"/>
              <w:rPr>
                <w:rFonts w:ascii="Times New Roman" w:eastAsia="Batang" w:hAnsi="Times New Roman" w:cs="Times New Roman"/>
                <w:kern w:val="28"/>
                <w:sz w:val="24"/>
                <w:szCs w:val="24"/>
                <w:lang w:eastAsia="ru-RU"/>
              </w:rPr>
            </w:pPr>
            <w:r w:rsidRPr="00032719">
              <w:rPr>
                <w:rFonts w:ascii="Times New Roman" w:eastAsia="Batang" w:hAnsi="Times New Roman" w:cs="Times New Roman"/>
                <w:kern w:val="28"/>
                <w:sz w:val="24"/>
                <w:szCs w:val="24"/>
                <w:lang w:eastAsia="ru-RU"/>
              </w:rPr>
              <w:lastRenderedPageBreak/>
              <w:t>%</w:t>
            </w:r>
          </w:p>
        </w:tc>
        <w:tc>
          <w:tcPr>
            <w:tcW w:w="401"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jc w:val="center"/>
              <w:rPr>
                <w:rFonts w:ascii="Times New Roman" w:eastAsia="Calibri" w:hAnsi="Times New Roman" w:cs="Times New Roman"/>
                <w:sz w:val="24"/>
                <w:szCs w:val="24"/>
              </w:rPr>
            </w:pPr>
            <w:r w:rsidRPr="00032719">
              <w:rPr>
                <w:rFonts w:ascii="Times New Roman" w:eastAsia="Calibri" w:hAnsi="Times New Roman" w:cs="Times New Roman"/>
                <w:sz w:val="24"/>
                <w:szCs w:val="24"/>
              </w:rPr>
              <w:t>8,4</w:t>
            </w:r>
          </w:p>
        </w:tc>
        <w:tc>
          <w:tcPr>
            <w:tcW w:w="385"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jc w:val="center"/>
              <w:rPr>
                <w:rFonts w:ascii="Times New Roman" w:eastAsia="Calibri" w:hAnsi="Times New Roman" w:cs="Times New Roman"/>
                <w:sz w:val="24"/>
                <w:szCs w:val="24"/>
              </w:rPr>
            </w:pPr>
            <w:r w:rsidRPr="00032719">
              <w:rPr>
                <w:rFonts w:ascii="Times New Roman" w:eastAsia="Calibri" w:hAnsi="Times New Roman" w:cs="Times New Roman"/>
                <w:sz w:val="24"/>
                <w:szCs w:val="24"/>
              </w:rPr>
              <w:t>7,8</w:t>
            </w:r>
          </w:p>
        </w:tc>
        <w:tc>
          <w:tcPr>
            <w:tcW w:w="441"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jc w:val="center"/>
              <w:rPr>
                <w:rFonts w:ascii="Times New Roman" w:eastAsia="Calibri" w:hAnsi="Times New Roman" w:cs="Times New Roman"/>
                <w:sz w:val="24"/>
                <w:szCs w:val="24"/>
              </w:rPr>
            </w:pPr>
            <w:r w:rsidRPr="00032719">
              <w:rPr>
                <w:rFonts w:ascii="Times New Roman" w:eastAsia="Calibri" w:hAnsi="Times New Roman" w:cs="Times New Roman"/>
                <w:sz w:val="24"/>
                <w:szCs w:val="24"/>
              </w:rPr>
              <w:t>6,5</w:t>
            </w:r>
          </w:p>
        </w:tc>
        <w:tc>
          <w:tcPr>
            <w:tcW w:w="428"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jc w:val="center"/>
              <w:rPr>
                <w:rFonts w:ascii="Times New Roman" w:eastAsia="Calibri" w:hAnsi="Times New Roman" w:cs="Times New Roman"/>
                <w:sz w:val="24"/>
                <w:szCs w:val="24"/>
              </w:rPr>
            </w:pPr>
            <w:r w:rsidRPr="00032719">
              <w:rPr>
                <w:rFonts w:ascii="Times New Roman" w:eastAsia="Calibri" w:hAnsi="Times New Roman" w:cs="Times New Roman"/>
                <w:sz w:val="24"/>
                <w:szCs w:val="24"/>
              </w:rPr>
              <w:t>5,5</w:t>
            </w:r>
          </w:p>
        </w:tc>
        <w:tc>
          <w:tcPr>
            <w:tcW w:w="385"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jc w:val="center"/>
              <w:rPr>
                <w:rFonts w:ascii="Times New Roman" w:eastAsia="Calibri" w:hAnsi="Times New Roman" w:cs="Times New Roman"/>
                <w:sz w:val="24"/>
                <w:szCs w:val="24"/>
              </w:rPr>
            </w:pPr>
            <w:r w:rsidRPr="00032719">
              <w:rPr>
                <w:rFonts w:ascii="Times New Roman" w:eastAsia="Calibri" w:hAnsi="Times New Roman" w:cs="Times New Roman"/>
                <w:sz w:val="24"/>
                <w:szCs w:val="24"/>
              </w:rPr>
              <w:t>5,0</w:t>
            </w:r>
          </w:p>
        </w:tc>
        <w:tc>
          <w:tcPr>
            <w:tcW w:w="385"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jc w:val="center"/>
              <w:rPr>
                <w:rFonts w:ascii="Times New Roman" w:eastAsia="Calibri" w:hAnsi="Times New Roman" w:cs="Times New Roman"/>
                <w:sz w:val="24"/>
                <w:szCs w:val="24"/>
              </w:rPr>
            </w:pPr>
            <w:r w:rsidRPr="00032719">
              <w:rPr>
                <w:rFonts w:ascii="Times New Roman" w:eastAsia="Calibri" w:hAnsi="Times New Roman" w:cs="Times New Roman"/>
                <w:sz w:val="24"/>
                <w:szCs w:val="24"/>
              </w:rPr>
              <w:t>4,7</w:t>
            </w:r>
          </w:p>
        </w:tc>
        <w:tc>
          <w:tcPr>
            <w:tcW w:w="432"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jc w:val="center"/>
              <w:rPr>
                <w:rFonts w:ascii="Times New Roman" w:eastAsia="Calibri" w:hAnsi="Times New Roman" w:cs="Times New Roman"/>
                <w:sz w:val="24"/>
                <w:szCs w:val="24"/>
              </w:rPr>
            </w:pPr>
            <w:r w:rsidRPr="00032719">
              <w:rPr>
                <w:rFonts w:ascii="Times New Roman" w:eastAsia="Calibri" w:hAnsi="Times New Roman" w:cs="Times New Roman"/>
                <w:sz w:val="24"/>
                <w:szCs w:val="24"/>
              </w:rPr>
              <w:t>4,3</w:t>
            </w:r>
          </w:p>
        </w:tc>
      </w:tr>
      <w:tr w:rsidR="00032719" w:rsidRPr="00032719" w:rsidTr="007E34AB">
        <w:trPr>
          <w:jc w:val="center"/>
        </w:trPr>
        <w:tc>
          <w:tcPr>
            <w:tcW w:w="269"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jc w:val="both"/>
              <w:rPr>
                <w:rFonts w:ascii="Times New Roman" w:eastAsia="Batang" w:hAnsi="Times New Roman" w:cs="Times New Roman"/>
                <w:kern w:val="28"/>
                <w:sz w:val="24"/>
                <w:szCs w:val="24"/>
                <w:lang w:eastAsia="ru-RU"/>
              </w:rPr>
            </w:pPr>
            <w:r w:rsidRPr="00032719">
              <w:rPr>
                <w:rFonts w:ascii="Times New Roman" w:eastAsia="Batang" w:hAnsi="Times New Roman" w:cs="Times New Roman"/>
                <w:kern w:val="28"/>
                <w:sz w:val="24"/>
                <w:szCs w:val="24"/>
                <w:lang w:eastAsia="ru-RU"/>
              </w:rPr>
              <w:lastRenderedPageBreak/>
              <w:t>10.2</w:t>
            </w:r>
          </w:p>
        </w:tc>
        <w:tc>
          <w:tcPr>
            <w:tcW w:w="1306"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jc w:val="both"/>
              <w:rPr>
                <w:rFonts w:ascii="Times New Roman" w:eastAsia="Batang" w:hAnsi="Times New Roman" w:cs="Times New Roman"/>
                <w:kern w:val="28"/>
                <w:sz w:val="24"/>
                <w:szCs w:val="24"/>
                <w:lang w:eastAsia="ru-RU"/>
              </w:rPr>
            </w:pPr>
            <w:r w:rsidRPr="00032719">
              <w:rPr>
                <w:rFonts w:ascii="Times New Roman" w:eastAsia="Batang" w:hAnsi="Times New Roman" w:cs="Times New Roman"/>
                <w:kern w:val="28"/>
                <w:sz w:val="24"/>
                <w:szCs w:val="24"/>
                <w:lang w:eastAsia="ru-RU"/>
              </w:rPr>
              <w:t xml:space="preserve">Количество детей в возрасте 1 - 6 лет, получающих дошкольную образовательную услугу </w:t>
            </w:r>
          </w:p>
        </w:tc>
        <w:tc>
          <w:tcPr>
            <w:tcW w:w="568"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ind w:left="-57" w:right="-82"/>
              <w:jc w:val="center"/>
              <w:rPr>
                <w:rFonts w:ascii="Times New Roman" w:eastAsia="Batang" w:hAnsi="Times New Roman" w:cs="Times New Roman"/>
                <w:kern w:val="28"/>
                <w:sz w:val="24"/>
                <w:szCs w:val="24"/>
                <w:lang w:eastAsia="ru-RU"/>
              </w:rPr>
            </w:pPr>
            <w:r w:rsidRPr="00032719">
              <w:rPr>
                <w:rFonts w:ascii="Times New Roman" w:eastAsia="Batang" w:hAnsi="Times New Roman" w:cs="Times New Roman"/>
                <w:kern w:val="28"/>
                <w:sz w:val="24"/>
                <w:szCs w:val="24"/>
                <w:lang w:eastAsia="ru-RU"/>
              </w:rPr>
              <w:t>Чел.</w:t>
            </w:r>
          </w:p>
        </w:tc>
        <w:tc>
          <w:tcPr>
            <w:tcW w:w="401"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jc w:val="center"/>
              <w:rPr>
                <w:rFonts w:ascii="Times New Roman" w:eastAsia="Calibri" w:hAnsi="Times New Roman" w:cs="Times New Roman"/>
                <w:sz w:val="24"/>
                <w:szCs w:val="24"/>
              </w:rPr>
            </w:pPr>
            <w:r w:rsidRPr="00032719">
              <w:rPr>
                <w:rFonts w:ascii="Times New Roman" w:eastAsia="Calibri" w:hAnsi="Times New Roman" w:cs="Times New Roman"/>
                <w:sz w:val="24"/>
                <w:szCs w:val="24"/>
              </w:rPr>
              <w:t>2340</w:t>
            </w:r>
          </w:p>
        </w:tc>
        <w:tc>
          <w:tcPr>
            <w:tcW w:w="385"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jc w:val="center"/>
              <w:rPr>
                <w:rFonts w:ascii="Times New Roman" w:eastAsia="Calibri" w:hAnsi="Times New Roman" w:cs="Times New Roman"/>
                <w:sz w:val="24"/>
                <w:szCs w:val="24"/>
              </w:rPr>
            </w:pPr>
            <w:r w:rsidRPr="00032719">
              <w:rPr>
                <w:rFonts w:ascii="Times New Roman" w:eastAsia="Calibri" w:hAnsi="Times New Roman" w:cs="Times New Roman"/>
                <w:sz w:val="24"/>
                <w:szCs w:val="24"/>
              </w:rPr>
              <w:t>2450</w:t>
            </w:r>
          </w:p>
        </w:tc>
        <w:tc>
          <w:tcPr>
            <w:tcW w:w="441"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jc w:val="center"/>
              <w:rPr>
                <w:rFonts w:ascii="Times New Roman" w:eastAsia="Calibri" w:hAnsi="Times New Roman" w:cs="Times New Roman"/>
                <w:sz w:val="24"/>
                <w:szCs w:val="24"/>
              </w:rPr>
            </w:pPr>
            <w:r w:rsidRPr="00032719">
              <w:rPr>
                <w:rFonts w:ascii="Times New Roman" w:eastAsia="Calibri" w:hAnsi="Times New Roman" w:cs="Times New Roman"/>
                <w:sz w:val="24"/>
                <w:szCs w:val="24"/>
              </w:rPr>
              <w:t>2560</w:t>
            </w:r>
          </w:p>
        </w:tc>
        <w:tc>
          <w:tcPr>
            <w:tcW w:w="428"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jc w:val="center"/>
              <w:rPr>
                <w:rFonts w:ascii="Times New Roman" w:eastAsia="Calibri" w:hAnsi="Times New Roman" w:cs="Times New Roman"/>
                <w:sz w:val="24"/>
                <w:szCs w:val="24"/>
              </w:rPr>
            </w:pPr>
            <w:r w:rsidRPr="00032719">
              <w:rPr>
                <w:rFonts w:ascii="Times New Roman" w:eastAsia="Calibri" w:hAnsi="Times New Roman" w:cs="Times New Roman"/>
                <w:sz w:val="24"/>
                <w:szCs w:val="24"/>
              </w:rPr>
              <w:t>2850</w:t>
            </w:r>
          </w:p>
        </w:tc>
        <w:tc>
          <w:tcPr>
            <w:tcW w:w="385"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jc w:val="center"/>
              <w:rPr>
                <w:rFonts w:ascii="Times New Roman" w:eastAsia="Calibri" w:hAnsi="Times New Roman" w:cs="Times New Roman"/>
                <w:sz w:val="24"/>
                <w:szCs w:val="24"/>
              </w:rPr>
            </w:pPr>
            <w:r w:rsidRPr="00032719">
              <w:rPr>
                <w:rFonts w:ascii="Times New Roman" w:eastAsia="Calibri" w:hAnsi="Times New Roman" w:cs="Times New Roman"/>
                <w:sz w:val="24"/>
                <w:szCs w:val="24"/>
              </w:rPr>
              <w:t>3200</w:t>
            </w:r>
          </w:p>
        </w:tc>
        <w:tc>
          <w:tcPr>
            <w:tcW w:w="385"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jc w:val="center"/>
              <w:rPr>
                <w:rFonts w:ascii="Times New Roman" w:eastAsia="Calibri" w:hAnsi="Times New Roman" w:cs="Times New Roman"/>
                <w:sz w:val="24"/>
                <w:szCs w:val="24"/>
              </w:rPr>
            </w:pPr>
            <w:r w:rsidRPr="00032719">
              <w:rPr>
                <w:rFonts w:ascii="Times New Roman" w:eastAsia="Calibri" w:hAnsi="Times New Roman" w:cs="Times New Roman"/>
                <w:sz w:val="24"/>
                <w:szCs w:val="24"/>
              </w:rPr>
              <w:t>3400</w:t>
            </w:r>
          </w:p>
        </w:tc>
        <w:tc>
          <w:tcPr>
            <w:tcW w:w="432"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jc w:val="center"/>
              <w:rPr>
                <w:rFonts w:ascii="Times New Roman" w:eastAsia="Calibri" w:hAnsi="Times New Roman" w:cs="Times New Roman"/>
                <w:sz w:val="24"/>
                <w:szCs w:val="24"/>
              </w:rPr>
            </w:pPr>
            <w:r w:rsidRPr="00032719">
              <w:rPr>
                <w:rFonts w:ascii="Times New Roman" w:eastAsia="Calibri" w:hAnsi="Times New Roman" w:cs="Times New Roman"/>
                <w:sz w:val="24"/>
                <w:szCs w:val="24"/>
              </w:rPr>
              <w:t>3600</w:t>
            </w:r>
          </w:p>
        </w:tc>
      </w:tr>
      <w:tr w:rsidR="00032719" w:rsidRPr="00032719" w:rsidTr="007E34AB">
        <w:trPr>
          <w:jc w:val="center"/>
        </w:trPr>
        <w:tc>
          <w:tcPr>
            <w:tcW w:w="269" w:type="pct"/>
            <w:tcBorders>
              <w:top w:val="single" w:sz="4" w:space="0" w:color="auto"/>
              <w:left w:val="single" w:sz="4" w:space="0" w:color="auto"/>
              <w:bottom w:val="single" w:sz="4" w:space="0" w:color="auto"/>
            </w:tcBorders>
          </w:tcPr>
          <w:p w:rsidR="00032719" w:rsidRPr="00032719" w:rsidRDefault="00032719" w:rsidP="00032719">
            <w:pPr>
              <w:spacing w:after="0" w:line="240" w:lineRule="auto"/>
              <w:rPr>
                <w:rFonts w:ascii="Times New Roman" w:eastAsia="Calibri" w:hAnsi="Times New Roman" w:cs="Times New Roman"/>
                <w:b/>
                <w:color w:val="000000"/>
              </w:rPr>
            </w:pPr>
            <w:r w:rsidRPr="00032719">
              <w:rPr>
                <w:rFonts w:ascii="Times New Roman" w:eastAsia="Calibri" w:hAnsi="Times New Roman" w:cs="Times New Roman"/>
                <w:b/>
                <w:color w:val="000000"/>
              </w:rPr>
              <w:t>11.</w:t>
            </w:r>
          </w:p>
        </w:tc>
        <w:tc>
          <w:tcPr>
            <w:tcW w:w="4731" w:type="pct"/>
            <w:gridSpan w:val="9"/>
            <w:tcBorders>
              <w:top w:val="single" w:sz="4" w:space="0" w:color="auto"/>
              <w:left w:val="single" w:sz="4" w:space="0" w:color="auto"/>
              <w:bottom w:val="single" w:sz="4" w:space="0" w:color="auto"/>
            </w:tcBorders>
          </w:tcPr>
          <w:p w:rsidR="00032719" w:rsidRPr="00032719" w:rsidRDefault="00032719" w:rsidP="00032719">
            <w:pPr>
              <w:spacing w:after="0" w:line="240" w:lineRule="auto"/>
              <w:rPr>
                <w:rFonts w:ascii="Times New Roman" w:eastAsia="Calibri" w:hAnsi="Times New Roman" w:cs="Times New Roman"/>
                <w:b/>
                <w:color w:val="000000"/>
              </w:rPr>
            </w:pPr>
            <w:r w:rsidRPr="00032719">
              <w:rPr>
                <w:rFonts w:ascii="Times New Roman" w:eastAsia="Calibri" w:hAnsi="Times New Roman" w:cs="Times New Roman"/>
                <w:b/>
                <w:color w:val="000000"/>
              </w:rPr>
              <w:t>Здравоохранение</w:t>
            </w:r>
          </w:p>
        </w:tc>
      </w:tr>
      <w:tr w:rsidR="00032719" w:rsidRPr="00032719" w:rsidTr="007E34AB">
        <w:trPr>
          <w:jc w:val="center"/>
        </w:trPr>
        <w:tc>
          <w:tcPr>
            <w:tcW w:w="269"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jc w:val="both"/>
              <w:rPr>
                <w:rFonts w:ascii="Times New Roman" w:eastAsia="Batang" w:hAnsi="Times New Roman" w:cs="Times New Roman"/>
                <w:kern w:val="28"/>
                <w:sz w:val="24"/>
                <w:szCs w:val="24"/>
                <w:lang w:eastAsia="ru-RU"/>
              </w:rPr>
            </w:pPr>
            <w:r w:rsidRPr="00032719">
              <w:rPr>
                <w:rFonts w:ascii="Times New Roman" w:eastAsia="Batang" w:hAnsi="Times New Roman" w:cs="Times New Roman"/>
                <w:kern w:val="28"/>
                <w:sz w:val="24"/>
                <w:szCs w:val="24"/>
                <w:lang w:eastAsia="ru-RU"/>
              </w:rPr>
              <w:t>11.1</w:t>
            </w:r>
          </w:p>
        </w:tc>
        <w:tc>
          <w:tcPr>
            <w:tcW w:w="1306" w:type="pct"/>
            <w:tcBorders>
              <w:top w:val="single" w:sz="4" w:space="0" w:color="auto"/>
              <w:left w:val="single" w:sz="4" w:space="0" w:color="auto"/>
              <w:bottom w:val="single" w:sz="4" w:space="0" w:color="auto"/>
              <w:right w:val="single" w:sz="4" w:space="0" w:color="auto"/>
            </w:tcBorders>
            <w:hideMark/>
          </w:tcPr>
          <w:p w:rsidR="00032719" w:rsidRPr="00032719" w:rsidRDefault="00032719" w:rsidP="00032719">
            <w:pPr>
              <w:spacing w:after="0" w:line="240" w:lineRule="auto"/>
              <w:jc w:val="both"/>
              <w:rPr>
                <w:rFonts w:ascii="Times New Roman" w:eastAsia="Batang" w:hAnsi="Times New Roman" w:cs="Times New Roman"/>
                <w:kern w:val="28"/>
                <w:sz w:val="24"/>
                <w:szCs w:val="24"/>
                <w:lang w:eastAsia="ru-RU"/>
              </w:rPr>
            </w:pPr>
            <w:r w:rsidRPr="00032719">
              <w:rPr>
                <w:rFonts w:ascii="Times New Roman" w:eastAsia="Batang" w:hAnsi="Times New Roman" w:cs="Times New Roman"/>
                <w:kern w:val="28"/>
                <w:sz w:val="24"/>
                <w:szCs w:val="24"/>
                <w:lang w:eastAsia="ru-RU"/>
              </w:rPr>
              <w:t>Смертность от всех причин</w:t>
            </w:r>
          </w:p>
        </w:tc>
        <w:tc>
          <w:tcPr>
            <w:tcW w:w="568" w:type="pct"/>
            <w:tcBorders>
              <w:top w:val="single" w:sz="4" w:space="0" w:color="auto"/>
              <w:left w:val="single" w:sz="4" w:space="0" w:color="auto"/>
              <w:bottom w:val="single" w:sz="4" w:space="0" w:color="auto"/>
              <w:right w:val="single" w:sz="4" w:space="0" w:color="auto"/>
            </w:tcBorders>
            <w:hideMark/>
          </w:tcPr>
          <w:p w:rsidR="00032719" w:rsidRPr="00032719" w:rsidRDefault="00032719" w:rsidP="00032719">
            <w:pPr>
              <w:autoSpaceDE w:val="0"/>
              <w:autoSpaceDN w:val="0"/>
              <w:adjustRightInd w:val="0"/>
              <w:spacing w:after="0" w:line="240" w:lineRule="auto"/>
              <w:jc w:val="center"/>
              <w:rPr>
                <w:rFonts w:ascii="Times New Roman" w:eastAsia="Calibri" w:hAnsi="Times New Roman" w:cs="Times New Roman"/>
                <w:sz w:val="24"/>
                <w:szCs w:val="24"/>
              </w:rPr>
            </w:pPr>
            <w:r w:rsidRPr="00032719">
              <w:rPr>
                <w:rFonts w:ascii="Times New Roman" w:eastAsia="Calibri" w:hAnsi="Times New Roman" w:cs="Times New Roman"/>
                <w:sz w:val="24"/>
                <w:szCs w:val="24"/>
              </w:rPr>
              <w:t xml:space="preserve">число умерших </w:t>
            </w:r>
          </w:p>
        </w:tc>
        <w:tc>
          <w:tcPr>
            <w:tcW w:w="401" w:type="pct"/>
            <w:tcBorders>
              <w:top w:val="single" w:sz="4" w:space="0" w:color="auto"/>
              <w:left w:val="single" w:sz="4" w:space="0" w:color="auto"/>
              <w:bottom w:val="single" w:sz="4" w:space="0" w:color="auto"/>
              <w:right w:val="single" w:sz="4" w:space="0" w:color="auto"/>
            </w:tcBorders>
            <w:hideMark/>
          </w:tcPr>
          <w:p w:rsidR="00032719" w:rsidRPr="00032719" w:rsidRDefault="00032719" w:rsidP="00032719">
            <w:pPr>
              <w:spacing w:after="0" w:line="240" w:lineRule="auto"/>
              <w:jc w:val="center"/>
              <w:rPr>
                <w:rFonts w:ascii="Times New Roman" w:eastAsia="Calibri" w:hAnsi="Times New Roman" w:cs="Times New Roman"/>
                <w:bCs/>
                <w:sz w:val="24"/>
                <w:szCs w:val="28"/>
              </w:rPr>
            </w:pPr>
            <w:r w:rsidRPr="00032719">
              <w:rPr>
                <w:rFonts w:ascii="Times New Roman" w:eastAsia="Calibri" w:hAnsi="Times New Roman" w:cs="Times New Roman"/>
                <w:bCs/>
                <w:sz w:val="24"/>
                <w:szCs w:val="28"/>
              </w:rPr>
              <w:t>314</w:t>
            </w:r>
          </w:p>
        </w:tc>
        <w:tc>
          <w:tcPr>
            <w:tcW w:w="385" w:type="pct"/>
            <w:tcBorders>
              <w:top w:val="single" w:sz="4" w:space="0" w:color="auto"/>
              <w:left w:val="single" w:sz="4" w:space="0" w:color="auto"/>
              <w:bottom w:val="single" w:sz="4" w:space="0" w:color="auto"/>
              <w:right w:val="single" w:sz="4" w:space="0" w:color="auto"/>
            </w:tcBorders>
            <w:hideMark/>
          </w:tcPr>
          <w:p w:rsidR="00032719" w:rsidRPr="00032719" w:rsidRDefault="00032719" w:rsidP="00032719">
            <w:pPr>
              <w:spacing w:after="0" w:line="240" w:lineRule="auto"/>
              <w:jc w:val="center"/>
              <w:rPr>
                <w:rFonts w:ascii="Times New Roman" w:eastAsia="Calibri" w:hAnsi="Times New Roman" w:cs="Times New Roman"/>
                <w:bCs/>
                <w:sz w:val="24"/>
                <w:szCs w:val="28"/>
              </w:rPr>
            </w:pPr>
            <w:r w:rsidRPr="00032719">
              <w:rPr>
                <w:rFonts w:ascii="Times New Roman" w:eastAsia="Calibri" w:hAnsi="Times New Roman" w:cs="Times New Roman"/>
                <w:bCs/>
                <w:sz w:val="24"/>
                <w:szCs w:val="28"/>
              </w:rPr>
              <w:t>429</w:t>
            </w:r>
          </w:p>
        </w:tc>
        <w:tc>
          <w:tcPr>
            <w:tcW w:w="441" w:type="pct"/>
            <w:tcBorders>
              <w:top w:val="single" w:sz="4" w:space="0" w:color="auto"/>
              <w:left w:val="single" w:sz="4" w:space="0" w:color="auto"/>
              <w:bottom w:val="single" w:sz="4" w:space="0" w:color="auto"/>
              <w:right w:val="single" w:sz="4" w:space="0" w:color="auto"/>
            </w:tcBorders>
            <w:hideMark/>
          </w:tcPr>
          <w:p w:rsidR="00032719" w:rsidRPr="00032719" w:rsidRDefault="00032719" w:rsidP="00032719">
            <w:pPr>
              <w:spacing w:after="0" w:line="240" w:lineRule="auto"/>
              <w:jc w:val="center"/>
              <w:rPr>
                <w:rFonts w:ascii="Times New Roman" w:eastAsia="Calibri" w:hAnsi="Times New Roman" w:cs="Times New Roman"/>
                <w:bCs/>
                <w:sz w:val="24"/>
                <w:szCs w:val="28"/>
              </w:rPr>
            </w:pPr>
            <w:r w:rsidRPr="00032719">
              <w:rPr>
                <w:rFonts w:ascii="Times New Roman" w:eastAsia="Calibri" w:hAnsi="Times New Roman" w:cs="Times New Roman"/>
                <w:bCs/>
                <w:sz w:val="24"/>
                <w:szCs w:val="28"/>
              </w:rPr>
              <w:t>400</w:t>
            </w:r>
          </w:p>
        </w:tc>
        <w:tc>
          <w:tcPr>
            <w:tcW w:w="428" w:type="pct"/>
            <w:tcBorders>
              <w:top w:val="single" w:sz="4" w:space="0" w:color="auto"/>
              <w:left w:val="single" w:sz="4" w:space="0" w:color="auto"/>
              <w:bottom w:val="single" w:sz="4" w:space="0" w:color="auto"/>
              <w:right w:val="single" w:sz="4" w:space="0" w:color="auto"/>
            </w:tcBorders>
            <w:hideMark/>
          </w:tcPr>
          <w:p w:rsidR="00032719" w:rsidRPr="00032719" w:rsidRDefault="00032719" w:rsidP="00032719">
            <w:pPr>
              <w:spacing w:after="0" w:line="240" w:lineRule="auto"/>
              <w:jc w:val="center"/>
              <w:rPr>
                <w:rFonts w:ascii="Times New Roman" w:eastAsia="Calibri" w:hAnsi="Times New Roman" w:cs="Times New Roman"/>
                <w:bCs/>
                <w:sz w:val="24"/>
                <w:szCs w:val="28"/>
              </w:rPr>
            </w:pPr>
            <w:r w:rsidRPr="00032719">
              <w:rPr>
                <w:rFonts w:ascii="Times New Roman" w:eastAsia="Calibri" w:hAnsi="Times New Roman" w:cs="Times New Roman"/>
                <w:bCs/>
                <w:sz w:val="24"/>
                <w:szCs w:val="28"/>
              </w:rPr>
              <w:t>380</w:t>
            </w:r>
          </w:p>
        </w:tc>
        <w:tc>
          <w:tcPr>
            <w:tcW w:w="385" w:type="pct"/>
            <w:tcBorders>
              <w:top w:val="single" w:sz="4" w:space="0" w:color="auto"/>
              <w:left w:val="single" w:sz="4" w:space="0" w:color="auto"/>
              <w:bottom w:val="single" w:sz="4" w:space="0" w:color="auto"/>
              <w:right w:val="single" w:sz="4" w:space="0" w:color="auto"/>
            </w:tcBorders>
            <w:hideMark/>
          </w:tcPr>
          <w:p w:rsidR="00032719" w:rsidRPr="00032719" w:rsidRDefault="00032719" w:rsidP="00032719">
            <w:pPr>
              <w:spacing w:after="0" w:line="240" w:lineRule="auto"/>
              <w:jc w:val="center"/>
              <w:rPr>
                <w:rFonts w:ascii="Times New Roman" w:eastAsia="Calibri" w:hAnsi="Times New Roman" w:cs="Times New Roman"/>
                <w:bCs/>
                <w:sz w:val="24"/>
                <w:szCs w:val="28"/>
              </w:rPr>
            </w:pPr>
            <w:r w:rsidRPr="00032719">
              <w:rPr>
                <w:rFonts w:ascii="Times New Roman" w:eastAsia="Calibri" w:hAnsi="Times New Roman" w:cs="Times New Roman"/>
                <w:bCs/>
                <w:sz w:val="24"/>
                <w:szCs w:val="28"/>
              </w:rPr>
              <w:t>360</w:t>
            </w:r>
          </w:p>
        </w:tc>
        <w:tc>
          <w:tcPr>
            <w:tcW w:w="385" w:type="pct"/>
            <w:tcBorders>
              <w:top w:val="single" w:sz="4" w:space="0" w:color="auto"/>
              <w:left w:val="single" w:sz="4" w:space="0" w:color="auto"/>
              <w:bottom w:val="single" w:sz="4" w:space="0" w:color="auto"/>
              <w:right w:val="single" w:sz="4" w:space="0" w:color="auto"/>
            </w:tcBorders>
            <w:hideMark/>
          </w:tcPr>
          <w:p w:rsidR="00032719" w:rsidRPr="00032719" w:rsidRDefault="00032719" w:rsidP="00032719">
            <w:pPr>
              <w:spacing w:after="0" w:line="240" w:lineRule="auto"/>
              <w:jc w:val="center"/>
              <w:rPr>
                <w:rFonts w:ascii="Times New Roman" w:eastAsia="Calibri" w:hAnsi="Times New Roman" w:cs="Times New Roman"/>
                <w:bCs/>
                <w:sz w:val="24"/>
                <w:szCs w:val="28"/>
              </w:rPr>
            </w:pPr>
            <w:r w:rsidRPr="00032719">
              <w:rPr>
                <w:rFonts w:ascii="Times New Roman" w:eastAsia="Calibri" w:hAnsi="Times New Roman" w:cs="Times New Roman"/>
                <w:bCs/>
                <w:sz w:val="24"/>
                <w:szCs w:val="28"/>
              </w:rPr>
              <w:t>300</w:t>
            </w:r>
          </w:p>
        </w:tc>
        <w:tc>
          <w:tcPr>
            <w:tcW w:w="432" w:type="pct"/>
            <w:tcBorders>
              <w:top w:val="single" w:sz="4" w:space="0" w:color="auto"/>
              <w:left w:val="single" w:sz="4" w:space="0" w:color="auto"/>
              <w:bottom w:val="single" w:sz="4" w:space="0" w:color="auto"/>
              <w:right w:val="single" w:sz="4" w:space="0" w:color="auto"/>
            </w:tcBorders>
            <w:hideMark/>
          </w:tcPr>
          <w:p w:rsidR="00032719" w:rsidRPr="00032719" w:rsidRDefault="00032719" w:rsidP="00032719">
            <w:pPr>
              <w:spacing w:after="0" w:line="240" w:lineRule="auto"/>
              <w:jc w:val="center"/>
              <w:rPr>
                <w:rFonts w:ascii="Times New Roman" w:eastAsia="Calibri" w:hAnsi="Times New Roman" w:cs="Times New Roman"/>
                <w:bCs/>
                <w:sz w:val="24"/>
                <w:szCs w:val="28"/>
              </w:rPr>
            </w:pPr>
            <w:r w:rsidRPr="00032719">
              <w:rPr>
                <w:rFonts w:ascii="Times New Roman" w:eastAsia="Calibri" w:hAnsi="Times New Roman" w:cs="Times New Roman"/>
                <w:bCs/>
                <w:sz w:val="24"/>
                <w:szCs w:val="28"/>
              </w:rPr>
              <w:t>240</w:t>
            </w:r>
          </w:p>
        </w:tc>
      </w:tr>
      <w:tr w:rsidR="00032719" w:rsidRPr="00032719" w:rsidTr="007E34AB">
        <w:trPr>
          <w:jc w:val="center"/>
        </w:trPr>
        <w:tc>
          <w:tcPr>
            <w:tcW w:w="269"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200" w:line="276" w:lineRule="auto"/>
              <w:jc w:val="both"/>
              <w:rPr>
                <w:rFonts w:ascii="Times New Roman" w:eastAsia="Calibri" w:hAnsi="Times New Roman" w:cs="Times New Roman"/>
                <w:sz w:val="24"/>
                <w:szCs w:val="24"/>
              </w:rPr>
            </w:pPr>
            <w:r w:rsidRPr="00032719">
              <w:rPr>
                <w:rFonts w:ascii="Times New Roman" w:eastAsia="Calibri" w:hAnsi="Times New Roman" w:cs="Times New Roman"/>
                <w:sz w:val="24"/>
                <w:szCs w:val="24"/>
              </w:rPr>
              <w:t>11.2</w:t>
            </w:r>
          </w:p>
        </w:tc>
        <w:tc>
          <w:tcPr>
            <w:tcW w:w="1306" w:type="pct"/>
            <w:tcBorders>
              <w:top w:val="single" w:sz="4" w:space="0" w:color="auto"/>
              <w:left w:val="single" w:sz="4" w:space="0" w:color="auto"/>
              <w:bottom w:val="single" w:sz="4" w:space="0" w:color="auto"/>
              <w:right w:val="single" w:sz="4" w:space="0" w:color="auto"/>
            </w:tcBorders>
            <w:vAlign w:val="center"/>
          </w:tcPr>
          <w:p w:rsidR="00032719" w:rsidRPr="00032719" w:rsidRDefault="00032719" w:rsidP="00032719">
            <w:pPr>
              <w:spacing w:after="200" w:line="276" w:lineRule="auto"/>
              <w:jc w:val="both"/>
              <w:rPr>
                <w:rFonts w:ascii="Times New Roman" w:eastAsia="Calibri" w:hAnsi="Times New Roman" w:cs="Times New Roman"/>
                <w:sz w:val="24"/>
                <w:szCs w:val="24"/>
              </w:rPr>
            </w:pPr>
            <w:r w:rsidRPr="00032719">
              <w:rPr>
                <w:rFonts w:ascii="Times New Roman" w:eastAsia="Calibri" w:hAnsi="Times New Roman" w:cs="Times New Roman"/>
                <w:sz w:val="24"/>
                <w:szCs w:val="24"/>
              </w:rPr>
              <w:t>Младенческая смертность</w:t>
            </w:r>
          </w:p>
        </w:tc>
        <w:tc>
          <w:tcPr>
            <w:tcW w:w="568"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jc w:val="center"/>
              <w:rPr>
                <w:rFonts w:ascii="Times New Roman" w:eastAsia="Calibri" w:hAnsi="Times New Roman" w:cs="Times New Roman"/>
                <w:sz w:val="24"/>
                <w:szCs w:val="24"/>
              </w:rPr>
            </w:pPr>
            <w:r w:rsidRPr="00032719">
              <w:rPr>
                <w:rFonts w:ascii="Times New Roman" w:eastAsia="Calibri" w:hAnsi="Times New Roman" w:cs="Times New Roman"/>
                <w:sz w:val="24"/>
                <w:szCs w:val="24"/>
              </w:rPr>
              <w:t>случаев на 1000 родившихся живыми</w:t>
            </w:r>
          </w:p>
        </w:tc>
        <w:tc>
          <w:tcPr>
            <w:tcW w:w="401"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jc w:val="center"/>
              <w:rPr>
                <w:rFonts w:ascii="Times New Roman" w:eastAsia="Calibri" w:hAnsi="Times New Roman" w:cs="Times New Roman"/>
                <w:sz w:val="24"/>
                <w:szCs w:val="24"/>
              </w:rPr>
            </w:pPr>
            <w:r w:rsidRPr="00032719">
              <w:rPr>
                <w:rFonts w:ascii="Times New Roman" w:eastAsia="Calibri" w:hAnsi="Times New Roman" w:cs="Times New Roman"/>
                <w:sz w:val="24"/>
                <w:szCs w:val="24"/>
              </w:rPr>
              <w:t>11,2</w:t>
            </w:r>
          </w:p>
        </w:tc>
        <w:tc>
          <w:tcPr>
            <w:tcW w:w="385"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jc w:val="center"/>
              <w:rPr>
                <w:rFonts w:ascii="Times New Roman" w:eastAsia="Calibri" w:hAnsi="Times New Roman" w:cs="Times New Roman"/>
                <w:sz w:val="24"/>
                <w:szCs w:val="24"/>
              </w:rPr>
            </w:pPr>
            <w:r w:rsidRPr="00032719">
              <w:rPr>
                <w:rFonts w:ascii="Times New Roman" w:eastAsia="Calibri" w:hAnsi="Times New Roman" w:cs="Times New Roman"/>
                <w:sz w:val="24"/>
                <w:szCs w:val="24"/>
              </w:rPr>
              <w:t>10,9</w:t>
            </w:r>
          </w:p>
        </w:tc>
        <w:tc>
          <w:tcPr>
            <w:tcW w:w="441"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jc w:val="center"/>
              <w:rPr>
                <w:rFonts w:ascii="Times New Roman" w:eastAsia="Calibri" w:hAnsi="Times New Roman" w:cs="Times New Roman"/>
                <w:sz w:val="24"/>
                <w:szCs w:val="24"/>
              </w:rPr>
            </w:pPr>
            <w:r w:rsidRPr="00032719">
              <w:rPr>
                <w:rFonts w:ascii="Times New Roman" w:eastAsia="Calibri" w:hAnsi="Times New Roman" w:cs="Times New Roman"/>
                <w:sz w:val="24"/>
                <w:szCs w:val="24"/>
              </w:rPr>
              <w:t>9,8</w:t>
            </w:r>
          </w:p>
        </w:tc>
        <w:tc>
          <w:tcPr>
            <w:tcW w:w="428"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jc w:val="center"/>
              <w:rPr>
                <w:rFonts w:ascii="Times New Roman" w:eastAsia="Calibri" w:hAnsi="Times New Roman" w:cs="Times New Roman"/>
                <w:sz w:val="24"/>
                <w:szCs w:val="24"/>
              </w:rPr>
            </w:pPr>
            <w:r w:rsidRPr="00032719">
              <w:rPr>
                <w:rFonts w:ascii="Times New Roman" w:eastAsia="Calibri" w:hAnsi="Times New Roman" w:cs="Times New Roman"/>
                <w:sz w:val="24"/>
                <w:szCs w:val="24"/>
              </w:rPr>
              <w:t>9,5</w:t>
            </w:r>
          </w:p>
        </w:tc>
        <w:tc>
          <w:tcPr>
            <w:tcW w:w="385"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jc w:val="center"/>
              <w:rPr>
                <w:rFonts w:ascii="Times New Roman" w:eastAsia="Calibri" w:hAnsi="Times New Roman" w:cs="Times New Roman"/>
                <w:sz w:val="24"/>
                <w:szCs w:val="24"/>
              </w:rPr>
            </w:pPr>
            <w:r w:rsidRPr="00032719">
              <w:rPr>
                <w:rFonts w:ascii="Times New Roman" w:eastAsia="Calibri" w:hAnsi="Times New Roman" w:cs="Times New Roman"/>
                <w:sz w:val="24"/>
                <w:szCs w:val="24"/>
              </w:rPr>
              <w:t>9,3</w:t>
            </w:r>
          </w:p>
        </w:tc>
        <w:tc>
          <w:tcPr>
            <w:tcW w:w="385"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jc w:val="center"/>
              <w:rPr>
                <w:rFonts w:ascii="Times New Roman" w:eastAsia="Calibri" w:hAnsi="Times New Roman" w:cs="Times New Roman"/>
                <w:sz w:val="24"/>
                <w:szCs w:val="24"/>
              </w:rPr>
            </w:pPr>
            <w:r w:rsidRPr="00032719">
              <w:rPr>
                <w:rFonts w:ascii="Times New Roman" w:eastAsia="Calibri" w:hAnsi="Times New Roman" w:cs="Times New Roman"/>
                <w:sz w:val="24"/>
                <w:szCs w:val="24"/>
              </w:rPr>
              <w:t>8,9</w:t>
            </w:r>
          </w:p>
        </w:tc>
        <w:tc>
          <w:tcPr>
            <w:tcW w:w="432"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jc w:val="center"/>
              <w:rPr>
                <w:rFonts w:ascii="Times New Roman" w:eastAsia="Calibri" w:hAnsi="Times New Roman" w:cs="Times New Roman"/>
                <w:sz w:val="24"/>
                <w:szCs w:val="24"/>
              </w:rPr>
            </w:pPr>
            <w:r w:rsidRPr="00032719">
              <w:rPr>
                <w:rFonts w:ascii="Times New Roman" w:eastAsia="Calibri" w:hAnsi="Times New Roman" w:cs="Times New Roman"/>
                <w:sz w:val="24"/>
                <w:szCs w:val="24"/>
              </w:rPr>
              <w:t>8,0</w:t>
            </w:r>
          </w:p>
        </w:tc>
      </w:tr>
      <w:tr w:rsidR="00032719" w:rsidRPr="00032719" w:rsidTr="007E34AB">
        <w:trPr>
          <w:jc w:val="center"/>
        </w:trPr>
        <w:tc>
          <w:tcPr>
            <w:tcW w:w="269"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rPr>
                <w:rFonts w:ascii="Times New Roman" w:eastAsia="Calibri" w:hAnsi="Times New Roman" w:cs="Times New Roman"/>
                <w:b/>
                <w:bCs/>
                <w:sz w:val="24"/>
                <w:szCs w:val="24"/>
              </w:rPr>
            </w:pPr>
            <w:r w:rsidRPr="00032719">
              <w:rPr>
                <w:rFonts w:ascii="Times New Roman" w:eastAsia="Calibri" w:hAnsi="Times New Roman" w:cs="Times New Roman"/>
                <w:b/>
                <w:bCs/>
                <w:sz w:val="24"/>
                <w:szCs w:val="24"/>
              </w:rPr>
              <w:t>12.</w:t>
            </w:r>
          </w:p>
        </w:tc>
        <w:tc>
          <w:tcPr>
            <w:tcW w:w="4731" w:type="pct"/>
            <w:gridSpan w:val="9"/>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rPr>
                <w:rFonts w:ascii="Times New Roman" w:eastAsia="Calibri" w:hAnsi="Times New Roman" w:cs="Times New Roman"/>
                <w:b/>
                <w:bCs/>
                <w:sz w:val="24"/>
                <w:szCs w:val="24"/>
              </w:rPr>
            </w:pPr>
            <w:r w:rsidRPr="00032719">
              <w:rPr>
                <w:rFonts w:ascii="Times New Roman" w:eastAsia="Calibri" w:hAnsi="Times New Roman" w:cs="Times New Roman"/>
                <w:b/>
                <w:bCs/>
                <w:sz w:val="24"/>
                <w:szCs w:val="24"/>
              </w:rPr>
              <w:t>Физкультура и спорт</w:t>
            </w:r>
          </w:p>
        </w:tc>
      </w:tr>
      <w:tr w:rsidR="00032719" w:rsidRPr="00032719" w:rsidTr="007E34AB">
        <w:trPr>
          <w:jc w:val="center"/>
        </w:trPr>
        <w:tc>
          <w:tcPr>
            <w:tcW w:w="269"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jc w:val="both"/>
              <w:rPr>
                <w:rFonts w:ascii="Times New Roman" w:eastAsia="Calibri" w:hAnsi="Times New Roman" w:cs="Times New Roman"/>
                <w:bCs/>
                <w:iCs/>
                <w:sz w:val="24"/>
                <w:szCs w:val="24"/>
              </w:rPr>
            </w:pPr>
            <w:r w:rsidRPr="00032719">
              <w:rPr>
                <w:rFonts w:ascii="Times New Roman" w:eastAsia="Calibri" w:hAnsi="Times New Roman" w:cs="Times New Roman"/>
                <w:bCs/>
                <w:iCs/>
                <w:sz w:val="24"/>
                <w:szCs w:val="24"/>
              </w:rPr>
              <w:t>12.1</w:t>
            </w:r>
          </w:p>
        </w:tc>
        <w:tc>
          <w:tcPr>
            <w:tcW w:w="1306"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jc w:val="both"/>
              <w:rPr>
                <w:rFonts w:ascii="Times New Roman" w:eastAsia="Calibri" w:hAnsi="Times New Roman" w:cs="Times New Roman"/>
                <w:sz w:val="24"/>
                <w:szCs w:val="24"/>
              </w:rPr>
            </w:pPr>
            <w:r w:rsidRPr="00032719">
              <w:rPr>
                <w:rFonts w:ascii="Times New Roman" w:eastAsia="Calibri" w:hAnsi="Times New Roman" w:cs="Times New Roman"/>
                <w:bCs/>
                <w:iCs/>
                <w:sz w:val="24"/>
                <w:szCs w:val="24"/>
              </w:rPr>
              <w:t>Доля населения, систематически занимающегося физической культурой  и спортом</w:t>
            </w:r>
          </w:p>
        </w:tc>
        <w:tc>
          <w:tcPr>
            <w:tcW w:w="568"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ind w:left="-57" w:right="-82"/>
              <w:jc w:val="center"/>
              <w:rPr>
                <w:rFonts w:ascii="Times New Roman" w:eastAsia="Batang" w:hAnsi="Times New Roman" w:cs="Times New Roman"/>
                <w:kern w:val="28"/>
                <w:sz w:val="24"/>
                <w:szCs w:val="24"/>
                <w:lang w:eastAsia="ru-RU"/>
              </w:rPr>
            </w:pPr>
            <w:r w:rsidRPr="00032719">
              <w:rPr>
                <w:rFonts w:ascii="Times New Roman" w:eastAsia="Batang" w:hAnsi="Times New Roman" w:cs="Times New Roman"/>
                <w:kern w:val="28"/>
                <w:sz w:val="24"/>
                <w:szCs w:val="24"/>
                <w:lang w:eastAsia="ru-RU"/>
              </w:rPr>
              <w:t>%</w:t>
            </w:r>
          </w:p>
        </w:tc>
        <w:tc>
          <w:tcPr>
            <w:tcW w:w="401"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jc w:val="center"/>
              <w:rPr>
                <w:rFonts w:ascii="Times New Roman" w:eastAsia="Calibri" w:hAnsi="Times New Roman" w:cs="Times New Roman"/>
                <w:sz w:val="24"/>
                <w:szCs w:val="24"/>
              </w:rPr>
            </w:pPr>
            <w:r w:rsidRPr="00032719">
              <w:rPr>
                <w:rFonts w:ascii="Times New Roman" w:eastAsia="Calibri" w:hAnsi="Times New Roman" w:cs="Times New Roman"/>
                <w:sz w:val="24"/>
                <w:szCs w:val="24"/>
              </w:rPr>
              <w:t>31,32</w:t>
            </w:r>
          </w:p>
        </w:tc>
        <w:tc>
          <w:tcPr>
            <w:tcW w:w="385"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jc w:val="center"/>
              <w:rPr>
                <w:rFonts w:ascii="Times New Roman" w:eastAsia="Calibri" w:hAnsi="Times New Roman" w:cs="Times New Roman"/>
                <w:sz w:val="24"/>
                <w:szCs w:val="24"/>
              </w:rPr>
            </w:pPr>
            <w:r w:rsidRPr="00032719">
              <w:rPr>
                <w:rFonts w:ascii="Times New Roman" w:eastAsia="Calibri" w:hAnsi="Times New Roman" w:cs="Times New Roman"/>
                <w:sz w:val="24"/>
                <w:szCs w:val="24"/>
              </w:rPr>
              <w:t>31,55</w:t>
            </w:r>
          </w:p>
        </w:tc>
        <w:tc>
          <w:tcPr>
            <w:tcW w:w="441"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jc w:val="center"/>
              <w:rPr>
                <w:rFonts w:ascii="Times New Roman" w:eastAsia="Calibri" w:hAnsi="Times New Roman" w:cs="Times New Roman"/>
                <w:sz w:val="24"/>
                <w:szCs w:val="24"/>
              </w:rPr>
            </w:pPr>
            <w:r w:rsidRPr="00032719">
              <w:rPr>
                <w:rFonts w:ascii="Times New Roman" w:eastAsia="Calibri" w:hAnsi="Times New Roman" w:cs="Times New Roman"/>
                <w:sz w:val="24"/>
                <w:szCs w:val="24"/>
              </w:rPr>
              <w:t>32</w:t>
            </w:r>
          </w:p>
        </w:tc>
        <w:tc>
          <w:tcPr>
            <w:tcW w:w="428"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jc w:val="center"/>
              <w:rPr>
                <w:rFonts w:ascii="Times New Roman" w:eastAsia="Calibri" w:hAnsi="Times New Roman" w:cs="Times New Roman"/>
                <w:sz w:val="24"/>
                <w:szCs w:val="24"/>
              </w:rPr>
            </w:pPr>
            <w:r w:rsidRPr="00032719">
              <w:rPr>
                <w:rFonts w:ascii="Times New Roman" w:eastAsia="Calibri" w:hAnsi="Times New Roman" w:cs="Times New Roman"/>
                <w:sz w:val="24"/>
                <w:szCs w:val="24"/>
              </w:rPr>
              <w:t>32,5</w:t>
            </w:r>
          </w:p>
        </w:tc>
        <w:tc>
          <w:tcPr>
            <w:tcW w:w="385"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jc w:val="center"/>
              <w:rPr>
                <w:rFonts w:ascii="Times New Roman" w:eastAsia="Calibri" w:hAnsi="Times New Roman" w:cs="Times New Roman"/>
                <w:sz w:val="24"/>
                <w:szCs w:val="24"/>
              </w:rPr>
            </w:pPr>
            <w:r w:rsidRPr="00032719">
              <w:rPr>
                <w:rFonts w:ascii="Times New Roman" w:eastAsia="Calibri" w:hAnsi="Times New Roman" w:cs="Times New Roman"/>
                <w:sz w:val="24"/>
                <w:szCs w:val="24"/>
              </w:rPr>
              <w:t>33</w:t>
            </w:r>
          </w:p>
        </w:tc>
        <w:tc>
          <w:tcPr>
            <w:tcW w:w="385"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jc w:val="center"/>
              <w:rPr>
                <w:rFonts w:ascii="Times New Roman" w:eastAsia="Calibri" w:hAnsi="Times New Roman" w:cs="Times New Roman"/>
                <w:sz w:val="24"/>
                <w:szCs w:val="24"/>
              </w:rPr>
            </w:pPr>
            <w:r w:rsidRPr="00032719">
              <w:rPr>
                <w:rFonts w:ascii="Times New Roman" w:eastAsia="Calibri" w:hAnsi="Times New Roman" w:cs="Times New Roman"/>
                <w:sz w:val="24"/>
                <w:szCs w:val="24"/>
              </w:rPr>
              <w:t>33,5</w:t>
            </w:r>
          </w:p>
        </w:tc>
        <w:tc>
          <w:tcPr>
            <w:tcW w:w="432"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jc w:val="center"/>
              <w:rPr>
                <w:rFonts w:ascii="Times New Roman" w:eastAsia="Calibri" w:hAnsi="Times New Roman" w:cs="Times New Roman"/>
                <w:sz w:val="24"/>
                <w:szCs w:val="24"/>
              </w:rPr>
            </w:pPr>
            <w:r w:rsidRPr="00032719">
              <w:rPr>
                <w:rFonts w:ascii="Times New Roman" w:eastAsia="Calibri" w:hAnsi="Times New Roman" w:cs="Times New Roman"/>
                <w:sz w:val="24"/>
                <w:szCs w:val="24"/>
              </w:rPr>
              <w:t>34</w:t>
            </w:r>
          </w:p>
        </w:tc>
      </w:tr>
      <w:tr w:rsidR="00032719" w:rsidRPr="00032719" w:rsidTr="007E34AB">
        <w:trPr>
          <w:jc w:val="center"/>
        </w:trPr>
        <w:tc>
          <w:tcPr>
            <w:tcW w:w="269"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rPr>
                <w:rFonts w:ascii="Times New Roman" w:eastAsia="Calibri" w:hAnsi="Times New Roman" w:cs="Times New Roman"/>
                <w:b/>
                <w:sz w:val="24"/>
                <w:szCs w:val="24"/>
              </w:rPr>
            </w:pPr>
            <w:r w:rsidRPr="00032719">
              <w:rPr>
                <w:rFonts w:ascii="Times New Roman" w:eastAsia="Calibri" w:hAnsi="Times New Roman" w:cs="Times New Roman"/>
                <w:b/>
                <w:sz w:val="24"/>
                <w:szCs w:val="24"/>
              </w:rPr>
              <w:t>13.</w:t>
            </w:r>
          </w:p>
        </w:tc>
        <w:tc>
          <w:tcPr>
            <w:tcW w:w="4731" w:type="pct"/>
            <w:gridSpan w:val="9"/>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rPr>
                <w:rFonts w:ascii="Times New Roman" w:eastAsia="Calibri" w:hAnsi="Times New Roman" w:cs="Times New Roman"/>
                <w:b/>
                <w:sz w:val="24"/>
                <w:szCs w:val="24"/>
              </w:rPr>
            </w:pPr>
            <w:r w:rsidRPr="00032719">
              <w:rPr>
                <w:rFonts w:ascii="Times New Roman" w:eastAsia="Calibri" w:hAnsi="Times New Roman" w:cs="Times New Roman"/>
                <w:b/>
                <w:sz w:val="24"/>
                <w:szCs w:val="24"/>
              </w:rPr>
              <w:t>Молодежная политика</w:t>
            </w:r>
          </w:p>
        </w:tc>
      </w:tr>
      <w:tr w:rsidR="00032719" w:rsidRPr="00032719" w:rsidTr="007E34AB">
        <w:trPr>
          <w:jc w:val="center"/>
        </w:trPr>
        <w:tc>
          <w:tcPr>
            <w:tcW w:w="269"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jc w:val="both"/>
              <w:rPr>
                <w:rFonts w:ascii="Times New Roman" w:eastAsia="Calibri" w:hAnsi="Times New Roman" w:cs="Times New Roman"/>
                <w:sz w:val="24"/>
                <w:szCs w:val="24"/>
              </w:rPr>
            </w:pPr>
            <w:r w:rsidRPr="00032719">
              <w:rPr>
                <w:rFonts w:ascii="Times New Roman" w:eastAsia="Calibri" w:hAnsi="Times New Roman" w:cs="Times New Roman"/>
                <w:sz w:val="24"/>
                <w:szCs w:val="24"/>
              </w:rPr>
              <w:t>13.1</w:t>
            </w:r>
          </w:p>
        </w:tc>
        <w:tc>
          <w:tcPr>
            <w:tcW w:w="1306"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jc w:val="both"/>
              <w:rPr>
                <w:rFonts w:ascii="Times New Roman" w:eastAsia="Calibri" w:hAnsi="Times New Roman" w:cs="Times New Roman"/>
                <w:sz w:val="24"/>
                <w:szCs w:val="24"/>
              </w:rPr>
            </w:pPr>
            <w:r w:rsidRPr="00032719">
              <w:rPr>
                <w:rFonts w:ascii="Times New Roman" w:eastAsia="Calibri" w:hAnsi="Times New Roman" w:cs="Times New Roman"/>
                <w:sz w:val="24"/>
                <w:szCs w:val="24"/>
              </w:rPr>
              <w:t xml:space="preserve">Доля детей и молодежи в возрасте от 14 до 30 лет, вовлеченных в позитивную социально-культурную деятельность и волонтерские программы, в общей численности населения в данной возрастной группе  </w:t>
            </w:r>
          </w:p>
        </w:tc>
        <w:tc>
          <w:tcPr>
            <w:tcW w:w="568"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ind w:left="-57" w:right="-82"/>
              <w:jc w:val="center"/>
              <w:rPr>
                <w:rFonts w:ascii="Times New Roman" w:eastAsia="Batang" w:hAnsi="Times New Roman" w:cs="Times New Roman"/>
                <w:kern w:val="28"/>
                <w:sz w:val="24"/>
                <w:szCs w:val="24"/>
                <w:lang w:eastAsia="ru-RU"/>
              </w:rPr>
            </w:pPr>
            <w:r w:rsidRPr="00032719">
              <w:rPr>
                <w:rFonts w:ascii="Times New Roman" w:eastAsia="Batang" w:hAnsi="Times New Roman" w:cs="Times New Roman"/>
                <w:kern w:val="28"/>
                <w:sz w:val="24"/>
                <w:szCs w:val="24"/>
                <w:lang w:eastAsia="ru-RU"/>
              </w:rPr>
              <w:t>%</w:t>
            </w:r>
          </w:p>
        </w:tc>
        <w:tc>
          <w:tcPr>
            <w:tcW w:w="401"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jc w:val="center"/>
              <w:rPr>
                <w:rFonts w:ascii="Times New Roman" w:eastAsia="Calibri" w:hAnsi="Times New Roman" w:cs="Times New Roman"/>
                <w:sz w:val="24"/>
                <w:szCs w:val="24"/>
              </w:rPr>
            </w:pPr>
            <w:r w:rsidRPr="00032719">
              <w:rPr>
                <w:rFonts w:ascii="Times New Roman" w:eastAsia="Calibri" w:hAnsi="Times New Roman" w:cs="Times New Roman"/>
                <w:sz w:val="24"/>
                <w:szCs w:val="24"/>
              </w:rPr>
              <w:t>13,4</w:t>
            </w:r>
          </w:p>
        </w:tc>
        <w:tc>
          <w:tcPr>
            <w:tcW w:w="385"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jc w:val="center"/>
              <w:rPr>
                <w:rFonts w:ascii="Times New Roman" w:eastAsia="Calibri" w:hAnsi="Times New Roman" w:cs="Times New Roman"/>
                <w:sz w:val="24"/>
                <w:szCs w:val="24"/>
              </w:rPr>
            </w:pPr>
            <w:r w:rsidRPr="00032719">
              <w:rPr>
                <w:rFonts w:ascii="Times New Roman" w:eastAsia="Calibri" w:hAnsi="Times New Roman" w:cs="Times New Roman"/>
                <w:sz w:val="24"/>
                <w:szCs w:val="24"/>
              </w:rPr>
              <w:t>13,6</w:t>
            </w:r>
          </w:p>
        </w:tc>
        <w:tc>
          <w:tcPr>
            <w:tcW w:w="441"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jc w:val="center"/>
              <w:rPr>
                <w:rFonts w:ascii="Times New Roman" w:eastAsia="Calibri" w:hAnsi="Times New Roman" w:cs="Times New Roman"/>
                <w:sz w:val="24"/>
                <w:szCs w:val="24"/>
              </w:rPr>
            </w:pPr>
            <w:r w:rsidRPr="00032719">
              <w:rPr>
                <w:rFonts w:ascii="Times New Roman" w:eastAsia="Calibri" w:hAnsi="Times New Roman" w:cs="Times New Roman"/>
                <w:sz w:val="24"/>
                <w:szCs w:val="24"/>
              </w:rPr>
              <w:t>14,0</w:t>
            </w:r>
          </w:p>
        </w:tc>
        <w:tc>
          <w:tcPr>
            <w:tcW w:w="428"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jc w:val="center"/>
              <w:rPr>
                <w:rFonts w:ascii="Times New Roman" w:eastAsia="Calibri" w:hAnsi="Times New Roman" w:cs="Times New Roman"/>
                <w:sz w:val="24"/>
                <w:szCs w:val="24"/>
              </w:rPr>
            </w:pPr>
            <w:r w:rsidRPr="00032719">
              <w:rPr>
                <w:rFonts w:ascii="Times New Roman" w:eastAsia="Calibri" w:hAnsi="Times New Roman" w:cs="Times New Roman"/>
                <w:sz w:val="24"/>
                <w:szCs w:val="24"/>
              </w:rPr>
              <w:t>14,5</w:t>
            </w:r>
          </w:p>
        </w:tc>
        <w:tc>
          <w:tcPr>
            <w:tcW w:w="385"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jc w:val="center"/>
              <w:rPr>
                <w:rFonts w:ascii="Times New Roman" w:eastAsia="Calibri" w:hAnsi="Times New Roman" w:cs="Times New Roman"/>
                <w:sz w:val="24"/>
                <w:szCs w:val="24"/>
              </w:rPr>
            </w:pPr>
            <w:r w:rsidRPr="00032719">
              <w:rPr>
                <w:rFonts w:ascii="Times New Roman" w:eastAsia="Calibri" w:hAnsi="Times New Roman" w:cs="Times New Roman"/>
                <w:sz w:val="24"/>
                <w:szCs w:val="24"/>
              </w:rPr>
              <w:t>16,0</w:t>
            </w:r>
          </w:p>
        </w:tc>
        <w:tc>
          <w:tcPr>
            <w:tcW w:w="385"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jc w:val="center"/>
              <w:rPr>
                <w:rFonts w:ascii="Times New Roman" w:eastAsia="Calibri" w:hAnsi="Times New Roman" w:cs="Times New Roman"/>
                <w:sz w:val="24"/>
                <w:szCs w:val="24"/>
              </w:rPr>
            </w:pPr>
            <w:r w:rsidRPr="00032719">
              <w:rPr>
                <w:rFonts w:ascii="Times New Roman" w:eastAsia="Calibri" w:hAnsi="Times New Roman" w:cs="Times New Roman"/>
                <w:sz w:val="24"/>
                <w:szCs w:val="24"/>
              </w:rPr>
              <w:t>20,0</w:t>
            </w:r>
          </w:p>
        </w:tc>
        <w:tc>
          <w:tcPr>
            <w:tcW w:w="432"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jc w:val="center"/>
              <w:rPr>
                <w:rFonts w:ascii="Times New Roman" w:eastAsia="Calibri" w:hAnsi="Times New Roman" w:cs="Times New Roman"/>
                <w:sz w:val="24"/>
                <w:szCs w:val="24"/>
              </w:rPr>
            </w:pPr>
            <w:r w:rsidRPr="00032719">
              <w:rPr>
                <w:rFonts w:ascii="Times New Roman" w:eastAsia="Calibri" w:hAnsi="Times New Roman" w:cs="Times New Roman"/>
                <w:sz w:val="24"/>
                <w:szCs w:val="24"/>
              </w:rPr>
              <w:t>30,0</w:t>
            </w:r>
          </w:p>
        </w:tc>
      </w:tr>
      <w:tr w:rsidR="00032719" w:rsidRPr="00032719" w:rsidTr="007E34AB">
        <w:trPr>
          <w:jc w:val="center"/>
        </w:trPr>
        <w:tc>
          <w:tcPr>
            <w:tcW w:w="269"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ind w:hanging="243"/>
              <w:jc w:val="both"/>
              <w:rPr>
                <w:rFonts w:ascii="Times New Roman" w:eastAsia="Batang" w:hAnsi="Times New Roman" w:cs="Times New Roman"/>
                <w:b/>
                <w:kern w:val="28"/>
                <w:sz w:val="24"/>
                <w:szCs w:val="24"/>
                <w:lang w:eastAsia="ru-RU"/>
              </w:rPr>
            </w:pPr>
            <w:r w:rsidRPr="00032719">
              <w:rPr>
                <w:rFonts w:ascii="Times New Roman" w:eastAsia="Batang" w:hAnsi="Times New Roman" w:cs="Times New Roman"/>
                <w:b/>
                <w:kern w:val="28"/>
                <w:sz w:val="24"/>
                <w:szCs w:val="24"/>
                <w:lang w:eastAsia="ru-RU"/>
              </w:rPr>
              <w:t xml:space="preserve">    14.</w:t>
            </w:r>
          </w:p>
        </w:tc>
        <w:tc>
          <w:tcPr>
            <w:tcW w:w="4731" w:type="pct"/>
            <w:gridSpan w:val="9"/>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jc w:val="both"/>
              <w:rPr>
                <w:rFonts w:ascii="Times New Roman" w:eastAsia="Batang" w:hAnsi="Times New Roman" w:cs="Times New Roman"/>
                <w:b/>
                <w:bCs/>
                <w:kern w:val="28"/>
                <w:sz w:val="24"/>
                <w:szCs w:val="24"/>
                <w:lang w:eastAsia="ru-RU"/>
              </w:rPr>
            </w:pPr>
            <w:r w:rsidRPr="00032719">
              <w:rPr>
                <w:rFonts w:ascii="Times New Roman" w:eastAsia="Batang" w:hAnsi="Times New Roman" w:cs="Times New Roman"/>
                <w:b/>
                <w:kern w:val="28"/>
                <w:sz w:val="24"/>
                <w:szCs w:val="24"/>
                <w:lang w:eastAsia="ru-RU"/>
              </w:rPr>
              <w:t>Культура  и туризм</w:t>
            </w:r>
          </w:p>
        </w:tc>
      </w:tr>
      <w:tr w:rsidR="00032719" w:rsidRPr="00032719" w:rsidTr="007E34AB">
        <w:trPr>
          <w:jc w:val="center"/>
        </w:trPr>
        <w:tc>
          <w:tcPr>
            <w:tcW w:w="269"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jc w:val="both"/>
              <w:rPr>
                <w:rFonts w:ascii="Times New Roman" w:eastAsia="Calibri" w:hAnsi="Times New Roman" w:cs="Times New Roman"/>
                <w:sz w:val="24"/>
                <w:szCs w:val="28"/>
              </w:rPr>
            </w:pPr>
            <w:r w:rsidRPr="00032719">
              <w:rPr>
                <w:rFonts w:ascii="Times New Roman" w:eastAsia="Calibri" w:hAnsi="Times New Roman" w:cs="Times New Roman"/>
                <w:sz w:val="24"/>
                <w:szCs w:val="28"/>
              </w:rPr>
              <w:t>14.1</w:t>
            </w:r>
          </w:p>
        </w:tc>
        <w:tc>
          <w:tcPr>
            <w:tcW w:w="1306"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jc w:val="both"/>
              <w:rPr>
                <w:rFonts w:ascii="Times New Roman" w:eastAsia="Calibri" w:hAnsi="Times New Roman" w:cs="Times New Roman"/>
                <w:sz w:val="24"/>
                <w:szCs w:val="24"/>
              </w:rPr>
            </w:pPr>
            <w:r w:rsidRPr="00032719">
              <w:rPr>
                <w:rFonts w:ascii="Times New Roman" w:eastAsia="Calibri" w:hAnsi="Times New Roman" w:cs="Times New Roman"/>
                <w:sz w:val="24"/>
                <w:szCs w:val="28"/>
              </w:rPr>
              <w:t xml:space="preserve">Среднее количество посетителей организованных </w:t>
            </w:r>
            <w:r w:rsidRPr="00032719">
              <w:rPr>
                <w:rFonts w:ascii="Times New Roman" w:eastAsia="Calibri" w:hAnsi="Times New Roman" w:cs="Times New Roman"/>
                <w:sz w:val="24"/>
                <w:szCs w:val="28"/>
              </w:rPr>
              <w:lastRenderedPageBreak/>
              <w:t>культурно – массовых мероприятий (в расчете на одно мероприятие)</w:t>
            </w:r>
          </w:p>
        </w:tc>
        <w:tc>
          <w:tcPr>
            <w:tcW w:w="568"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ind w:left="-57" w:right="-82"/>
              <w:jc w:val="center"/>
              <w:rPr>
                <w:rFonts w:ascii="Times New Roman" w:eastAsia="Batang" w:hAnsi="Times New Roman" w:cs="Times New Roman"/>
                <w:kern w:val="28"/>
                <w:sz w:val="24"/>
                <w:szCs w:val="24"/>
                <w:lang w:eastAsia="ru-RU"/>
              </w:rPr>
            </w:pPr>
            <w:r w:rsidRPr="00032719">
              <w:rPr>
                <w:rFonts w:ascii="Times New Roman" w:eastAsia="Batang" w:hAnsi="Times New Roman" w:cs="Times New Roman"/>
                <w:kern w:val="28"/>
                <w:sz w:val="24"/>
                <w:szCs w:val="24"/>
                <w:lang w:eastAsia="ru-RU"/>
              </w:rPr>
              <w:lastRenderedPageBreak/>
              <w:t>чел.</w:t>
            </w:r>
          </w:p>
        </w:tc>
        <w:tc>
          <w:tcPr>
            <w:tcW w:w="401"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jc w:val="center"/>
              <w:rPr>
                <w:rFonts w:ascii="Times New Roman" w:eastAsia="Calibri" w:hAnsi="Times New Roman" w:cs="Times New Roman"/>
                <w:sz w:val="24"/>
                <w:szCs w:val="24"/>
              </w:rPr>
            </w:pPr>
            <w:r w:rsidRPr="00032719">
              <w:rPr>
                <w:rFonts w:ascii="Times New Roman" w:eastAsia="Calibri" w:hAnsi="Times New Roman" w:cs="Times New Roman"/>
                <w:sz w:val="24"/>
                <w:szCs w:val="24"/>
              </w:rPr>
              <w:t>95</w:t>
            </w:r>
          </w:p>
        </w:tc>
        <w:tc>
          <w:tcPr>
            <w:tcW w:w="385"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jc w:val="center"/>
              <w:rPr>
                <w:rFonts w:ascii="Times New Roman" w:eastAsia="Calibri" w:hAnsi="Times New Roman" w:cs="Times New Roman"/>
                <w:color w:val="000000"/>
                <w:sz w:val="24"/>
                <w:szCs w:val="24"/>
              </w:rPr>
            </w:pPr>
            <w:r w:rsidRPr="00032719">
              <w:rPr>
                <w:rFonts w:ascii="Times New Roman" w:eastAsia="Calibri" w:hAnsi="Times New Roman" w:cs="Times New Roman"/>
                <w:color w:val="000000"/>
                <w:sz w:val="24"/>
                <w:szCs w:val="24"/>
              </w:rPr>
              <w:t>110</w:t>
            </w:r>
          </w:p>
        </w:tc>
        <w:tc>
          <w:tcPr>
            <w:tcW w:w="441"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jc w:val="center"/>
              <w:rPr>
                <w:rFonts w:ascii="Times New Roman" w:eastAsia="Calibri" w:hAnsi="Times New Roman" w:cs="Times New Roman"/>
                <w:color w:val="000000"/>
                <w:sz w:val="24"/>
                <w:szCs w:val="24"/>
              </w:rPr>
            </w:pPr>
            <w:r w:rsidRPr="00032719">
              <w:rPr>
                <w:rFonts w:ascii="Times New Roman" w:eastAsia="Calibri" w:hAnsi="Times New Roman" w:cs="Times New Roman"/>
                <w:color w:val="000000"/>
                <w:sz w:val="24"/>
                <w:szCs w:val="24"/>
              </w:rPr>
              <w:t>200</w:t>
            </w:r>
          </w:p>
        </w:tc>
        <w:tc>
          <w:tcPr>
            <w:tcW w:w="428"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jc w:val="center"/>
              <w:rPr>
                <w:rFonts w:ascii="Times New Roman" w:eastAsia="Calibri" w:hAnsi="Times New Roman" w:cs="Times New Roman"/>
                <w:color w:val="000000"/>
                <w:sz w:val="24"/>
                <w:szCs w:val="24"/>
              </w:rPr>
            </w:pPr>
            <w:r w:rsidRPr="00032719">
              <w:rPr>
                <w:rFonts w:ascii="Times New Roman" w:eastAsia="Calibri" w:hAnsi="Times New Roman" w:cs="Times New Roman"/>
                <w:color w:val="000000"/>
                <w:sz w:val="24"/>
                <w:szCs w:val="24"/>
              </w:rPr>
              <w:t>300</w:t>
            </w:r>
          </w:p>
        </w:tc>
        <w:tc>
          <w:tcPr>
            <w:tcW w:w="385"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jc w:val="center"/>
              <w:rPr>
                <w:rFonts w:ascii="Times New Roman" w:eastAsia="Calibri" w:hAnsi="Times New Roman" w:cs="Times New Roman"/>
                <w:sz w:val="24"/>
                <w:szCs w:val="24"/>
              </w:rPr>
            </w:pPr>
            <w:r w:rsidRPr="00032719">
              <w:rPr>
                <w:rFonts w:ascii="Times New Roman" w:eastAsia="Calibri" w:hAnsi="Times New Roman" w:cs="Times New Roman"/>
                <w:sz w:val="24"/>
                <w:szCs w:val="24"/>
              </w:rPr>
              <w:t>350</w:t>
            </w:r>
          </w:p>
        </w:tc>
        <w:tc>
          <w:tcPr>
            <w:tcW w:w="385"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jc w:val="center"/>
              <w:rPr>
                <w:rFonts w:ascii="Times New Roman" w:eastAsia="Calibri" w:hAnsi="Times New Roman" w:cs="Times New Roman"/>
                <w:sz w:val="24"/>
                <w:szCs w:val="24"/>
              </w:rPr>
            </w:pPr>
            <w:r w:rsidRPr="00032719">
              <w:rPr>
                <w:rFonts w:ascii="Times New Roman" w:eastAsia="Calibri" w:hAnsi="Times New Roman" w:cs="Times New Roman"/>
                <w:sz w:val="24"/>
                <w:szCs w:val="24"/>
              </w:rPr>
              <w:t>400</w:t>
            </w:r>
          </w:p>
        </w:tc>
        <w:tc>
          <w:tcPr>
            <w:tcW w:w="432"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jc w:val="center"/>
              <w:rPr>
                <w:rFonts w:ascii="Times New Roman" w:eastAsia="Calibri" w:hAnsi="Times New Roman" w:cs="Times New Roman"/>
                <w:sz w:val="24"/>
                <w:szCs w:val="24"/>
              </w:rPr>
            </w:pPr>
            <w:r w:rsidRPr="00032719">
              <w:rPr>
                <w:rFonts w:ascii="Times New Roman" w:eastAsia="Calibri" w:hAnsi="Times New Roman" w:cs="Times New Roman"/>
                <w:sz w:val="24"/>
                <w:szCs w:val="24"/>
              </w:rPr>
              <w:t>500</w:t>
            </w:r>
          </w:p>
        </w:tc>
      </w:tr>
      <w:tr w:rsidR="00032719" w:rsidRPr="00032719" w:rsidTr="007E34AB">
        <w:trPr>
          <w:jc w:val="center"/>
        </w:trPr>
        <w:tc>
          <w:tcPr>
            <w:tcW w:w="269"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jc w:val="both"/>
              <w:rPr>
                <w:rFonts w:ascii="Times New Roman" w:eastAsia="Calibri" w:hAnsi="Times New Roman" w:cs="Times New Roman"/>
                <w:sz w:val="24"/>
                <w:szCs w:val="28"/>
              </w:rPr>
            </w:pPr>
            <w:r w:rsidRPr="00032719">
              <w:rPr>
                <w:rFonts w:ascii="Times New Roman" w:eastAsia="Calibri" w:hAnsi="Times New Roman" w:cs="Times New Roman"/>
                <w:sz w:val="24"/>
                <w:szCs w:val="28"/>
              </w:rPr>
              <w:lastRenderedPageBreak/>
              <w:t>14.2</w:t>
            </w:r>
          </w:p>
        </w:tc>
        <w:tc>
          <w:tcPr>
            <w:tcW w:w="1306"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jc w:val="both"/>
              <w:rPr>
                <w:rFonts w:ascii="Times New Roman" w:eastAsia="Calibri" w:hAnsi="Times New Roman" w:cs="Times New Roman"/>
                <w:sz w:val="24"/>
                <w:szCs w:val="28"/>
              </w:rPr>
            </w:pPr>
            <w:r w:rsidRPr="00032719">
              <w:rPr>
                <w:rFonts w:ascii="Times New Roman" w:eastAsia="Calibri" w:hAnsi="Times New Roman" w:cs="Times New Roman"/>
                <w:sz w:val="24"/>
                <w:szCs w:val="28"/>
              </w:rPr>
              <w:t>Охват населения библиотечным обслуживанием</w:t>
            </w:r>
          </w:p>
        </w:tc>
        <w:tc>
          <w:tcPr>
            <w:tcW w:w="568"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ind w:left="-57" w:right="-82"/>
              <w:jc w:val="center"/>
              <w:rPr>
                <w:rFonts w:ascii="Times New Roman" w:eastAsia="Batang" w:hAnsi="Times New Roman" w:cs="Times New Roman"/>
                <w:kern w:val="28"/>
                <w:sz w:val="24"/>
                <w:szCs w:val="24"/>
                <w:lang w:eastAsia="ru-RU"/>
              </w:rPr>
            </w:pPr>
            <w:r w:rsidRPr="00032719">
              <w:rPr>
                <w:rFonts w:ascii="Times New Roman" w:eastAsia="Batang" w:hAnsi="Times New Roman" w:cs="Times New Roman"/>
                <w:kern w:val="28"/>
                <w:sz w:val="24"/>
                <w:szCs w:val="24"/>
                <w:lang w:eastAsia="ru-RU"/>
              </w:rPr>
              <w:t>%</w:t>
            </w:r>
          </w:p>
        </w:tc>
        <w:tc>
          <w:tcPr>
            <w:tcW w:w="401"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jc w:val="center"/>
              <w:rPr>
                <w:rFonts w:ascii="Times New Roman" w:eastAsia="Calibri" w:hAnsi="Times New Roman" w:cs="Times New Roman"/>
                <w:sz w:val="24"/>
                <w:szCs w:val="24"/>
              </w:rPr>
            </w:pPr>
            <w:r w:rsidRPr="00032719">
              <w:rPr>
                <w:rFonts w:ascii="Times New Roman" w:eastAsia="Calibri" w:hAnsi="Times New Roman" w:cs="Times New Roman"/>
                <w:sz w:val="24"/>
                <w:szCs w:val="24"/>
              </w:rPr>
              <w:t>19,8</w:t>
            </w:r>
          </w:p>
        </w:tc>
        <w:tc>
          <w:tcPr>
            <w:tcW w:w="385"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jc w:val="center"/>
              <w:rPr>
                <w:rFonts w:ascii="Times New Roman" w:eastAsia="Calibri" w:hAnsi="Times New Roman" w:cs="Times New Roman"/>
                <w:sz w:val="24"/>
                <w:szCs w:val="24"/>
              </w:rPr>
            </w:pPr>
            <w:r w:rsidRPr="00032719">
              <w:rPr>
                <w:rFonts w:ascii="Times New Roman" w:eastAsia="Calibri" w:hAnsi="Times New Roman" w:cs="Times New Roman"/>
                <w:sz w:val="24"/>
                <w:szCs w:val="24"/>
              </w:rPr>
              <w:t>20,6</w:t>
            </w:r>
          </w:p>
        </w:tc>
        <w:tc>
          <w:tcPr>
            <w:tcW w:w="441"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jc w:val="center"/>
              <w:rPr>
                <w:rFonts w:ascii="Times New Roman" w:eastAsia="Calibri" w:hAnsi="Times New Roman" w:cs="Times New Roman"/>
                <w:sz w:val="24"/>
                <w:szCs w:val="24"/>
              </w:rPr>
            </w:pPr>
            <w:r w:rsidRPr="00032719">
              <w:rPr>
                <w:rFonts w:ascii="Times New Roman" w:eastAsia="Calibri" w:hAnsi="Times New Roman" w:cs="Times New Roman"/>
                <w:sz w:val="24"/>
                <w:szCs w:val="24"/>
              </w:rPr>
              <w:t>21,5</w:t>
            </w:r>
          </w:p>
        </w:tc>
        <w:tc>
          <w:tcPr>
            <w:tcW w:w="428"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jc w:val="center"/>
              <w:rPr>
                <w:rFonts w:ascii="Times New Roman" w:eastAsia="Calibri" w:hAnsi="Times New Roman" w:cs="Times New Roman"/>
                <w:sz w:val="24"/>
                <w:szCs w:val="24"/>
              </w:rPr>
            </w:pPr>
            <w:r w:rsidRPr="00032719">
              <w:rPr>
                <w:rFonts w:ascii="Times New Roman" w:eastAsia="Calibri" w:hAnsi="Times New Roman" w:cs="Times New Roman"/>
                <w:sz w:val="24"/>
                <w:szCs w:val="24"/>
              </w:rPr>
              <w:t>23,0</w:t>
            </w:r>
          </w:p>
        </w:tc>
        <w:tc>
          <w:tcPr>
            <w:tcW w:w="385"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jc w:val="center"/>
              <w:rPr>
                <w:rFonts w:ascii="Times New Roman" w:eastAsia="Calibri" w:hAnsi="Times New Roman" w:cs="Times New Roman"/>
                <w:sz w:val="24"/>
                <w:szCs w:val="24"/>
              </w:rPr>
            </w:pPr>
            <w:r w:rsidRPr="00032719">
              <w:rPr>
                <w:rFonts w:ascii="Times New Roman" w:eastAsia="Calibri" w:hAnsi="Times New Roman" w:cs="Times New Roman"/>
                <w:sz w:val="24"/>
                <w:szCs w:val="24"/>
              </w:rPr>
              <w:t>30,0</w:t>
            </w:r>
          </w:p>
        </w:tc>
        <w:tc>
          <w:tcPr>
            <w:tcW w:w="385"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jc w:val="center"/>
              <w:rPr>
                <w:rFonts w:ascii="Times New Roman" w:eastAsia="Calibri" w:hAnsi="Times New Roman" w:cs="Times New Roman"/>
                <w:sz w:val="24"/>
                <w:szCs w:val="24"/>
              </w:rPr>
            </w:pPr>
            <w:r w:rsidRPr="00032719">
              <w:rPr>
                <w:rFonts w:ascii="Times New Roman" w:eastAsia="Calibri" w:hAnsi="Times New Roman" w:cs="Times New Roman"/>
                <w:sz w:val="24"/>
                <w:szCs w:val="24"/>
              </w:rPr>
              <w:t>35,0</w:t>
            </w:r>
          </w:p>
        </w:tc>
        <w:tc>
          <w:tcPr>
            <w:tcW w:w="432"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jc w:val="center"/>
              <w:rPr>
                <w:rFonts w:ascii="Times New Roman" w:eastAsia="Calibri" w:hAnsi="Times New Roman" w:cs="Times New Roman"/>
                <w:sz w:val="24"/>
                <w:szCs w:val="24"/>
              </w:rPr>
            </w:pPr>
            <w:r w:rsidRPr="00032719">
              <w:rPr>
                <w:rFonts w:ascii="Times New Roman" w:eastAsia="Calibri" w:hAnsi="Times New Roman" w:cs="Times New Roman"/>
                <w:sz w:val="24"/>
                <w:szCs w:val="24"/>
              </w:rPr>
              <w:t>40,0</w:t>
            </w:r>
          </w:p>
        </w:tc>
      </w:tr>
      <w:tr w:rsidR="00032719" w:rsidRPr="00032719" w:rsidTr="007E34AB">
        <w:trPr>
          <w:jc w:val="center"/>
        </w:trPr>
        <w:tc>
          <w:tcPr>
            <w:tcW w:w="269"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jc w:val="both"/>
              <w:rPr>
                <w:rFonts w:ascii="Times New Roman" w:eastAsia="Calibri" w:hAnsi="Times New Roman" w:cs="Times New Roman"/>
                <w:sz w:val="24"/>
                <w:szCs w:val="28"/>
              </w:rPr>
            </w:pPr>
            <w:r w:rsidRPr="00032719">
              <w:rPr>
                <w:rFonts w:ascii="Times New Roman" w:eastAsia="Calibri" w:hAnsi="Times New Roman" w:cs="Times New Roman"/>
                <w:sz w:val="24"/>
                <w:szCs w:val="28"/>
              </w:rPr>
              <w:t>14.3</w:t>
            </w:r>
          </w:p>
        </w:tc>
        <w:tc>
          <w:tcPr>
            <w:tcW w:w="1306"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jc w:val="both"/>
              <w:rPr>
                <w:rFonts w:ascii="Times New Roman" w:eastAsia="Calibri" w:hAnsi="Times New Roman" w:cs="Times New Roman"/>
                <w:sz w:val="24"/>
                <w:szCs w:val="24"/>
              </w:rPr>
            </w:pPr>
            <w:r w:rsidRPr="00032719">
              <w:rPr>
                <w:rFonts w:ascii="Times New Roman" w:eastAsia="Calibri" w:hAnsi="Times New Roman" w:cs="Times New Roman"/>
                <w:sz w:val="24"/>
                <w:szCs w:val="28"/>
              </w:rPr>
              <w:t>Количество видов возрожденных народных художественных промыслов, декоративно – прикладного искусства и ремесел</w:t>
            </w:r>
          </w:p>
        </w:tc>
        <w:tc>
          <w:tcPr>
            <w:tcW w:w="568"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ind w:left="-57" w:right="-82"/>
              <w:jc w:val="center"/>
              <w:rPr>
                <w:rFonts w:ascii="Times New Roman" w:eastAsia="Batang" w:hAnsi="Times New Roman" w:cs="Times New Roman"/>
                <w:kern w:val="28"/>
                <w:sz w:val="24"/>
                <w:szCs w:val="24"/>
                <w:lang w:eastAsia="ru-RU"/>
              </w:rPr>
            </w:pPr>
            <w:r w:rsidRPr="00032719">
              <w:rPr>
                <w:rFonts w:ascii="Times New Roman" w:eastAsia="Batang" w:hAnsi="Times New Roman" w:cs="Times New Roman"/>
                <w:kern w:val="28"/>
                <w:sz w:val="24"/>
                <w:szCs w:val="24"/>
                <w:lang w:eastAsia="ru-RU"/>
              </w:rPr>
              <w:t>ед.</w:t>
            </w:r>
          </w:p>
        </w:tc>
        <w:tc>
          <w:tcPr>
            <w:tcW w:w="401"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jc w:val="center"/>
              <w:rPr>
                <w:rFonts w:ascii="Times New Roman" w:eastAsia="Calibri" w:hAnsi="Times New Roman" w:cs="Times New Roman"/>
                <w:sz w:val="24"/>
                <w:szCs w:val="24"/>
              </w:rPr>
            </w:pPr>
            <w:r w:rsidRPr="00032719">
              <w:rPr>
                <w:rFonts w:ascii="Times New Roman" w:eastAsia="Calibri" w:hAnsi="Times New Roman" w:cs="Times New Roman"/>
                <w:sz w:val="24"/>
                <w:szCs w:val="24"/>
              </w:rPr>
              <w:t>3</w:t>
            </w:r>
          </w:p>
        </w:tc>
        <w:tc>
          <w:tcPr>
            <w:tcW w:w="385"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jc w:val="center"/>
              <w:rPr>
                <w:rFonts w:ascii="Times New Roman" w:eastAsia="Calibri" w:hAnsi="Times New Roman" w:cs="Times New Roman"/>
                <w:color w:val="000000"/>
                <w:sz w:val="24"/>
                <w:szCs w:val="24"/>
              </w:rPr>
            </w:pPr>
            <w:r w:rsidRPr="00032719">
              <w:rPr>
                <w:rFonts w:ascii="Times New Roman" w:eastAsia="Calibri" w:hAnsi="Times New Roman" w:cs="Times New Roman"/>
                <w:color w:val="000000"/>
                <w:sz w:val="24"/>
                <w:szCs w:val="24"/>
              </w:rPr>
              <w:t>6</w:t>
            </w:r>
          </w:p>
        </w:tc>
        <w:tc>
          <w:tcPr>
            <w:tcW w:w="441"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jc w:val="center"/>
              <w:rPr>
                <w:rFonts w:ascii="Times New Roman" w:eastAsia="Calibri" w:hAnsi="Times New Roman" w:cs="Times New Roman"/>
                <w:color w:val="000000"/>
                <w:sz w:val="24"/>
                <w:szCs w:val="24"/>
              </w:rPr>
            </w:pPr>
            <w:r w:rsidRPr="00032719">
              <w:rPr>
                <w:rFonts w:ascii="Times New Roman" w:eastAsia="Calibri" w:hAnsi="Times New Roman" w:cs="Times New Roman"/>
                <w:color w:val="000000"/>
                <w:sz w:val="24"/>
                <w:szCs w:val="24"/>
              </w:rPr>
              <w:t>6</w:t>
            </w:r>
          </w:p>
        </w:tc>
        <w:tc>
          <w:tcPr>
            <w:tcW w:w="428"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jc w:val="center"/>
              <w:rPr>
                <w:rFonts w:ascii="Times New Roman" w:eastAsia="Calibri" w:hAnsi="Times New Roman" w:cs="Times New Roman"/>
                <w:color w:val="000000"/>
                <w:sz w:val="24"/>
                <w:szCs w:val="24"/>
              </w:rPr>
            </w:pPr>
            <w:r w:rsidRPr="00032719">
              <w:rPr>
                <w:rFonts w:ascii="Times New Roman" w:eastAsia="Calibri" w:hAnsi="Times New Roman" w:cs="Times New Roman"/>
                <w:color w:val="000000"/>
                <w:sz w:val="24"/>
                <w:szCs w:val="24"/>
              </w:rPr>
              <w:t>7</w:t>
            </w:r>
          </w:p>
        </w:tc>
        <w:tc>
          <w:tcPr>
            <w:tcW w:w="385"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jc w:val="center"/>
              <w:rPr>
                <w:rFonts w:ascii="Times New Roman" w:eastAsia="Calibri" w:hAnsi="Times New Roman" w:cs="Times New Roman"/>
                <w:sz w:val="24"/>
                <w:szCs w:val="24"/>
              </w:rPr>
            </w:pPr>
            <w:r w:rsidRPr="00032719">
              <w:rPr>
                <w:rFonts w:ascii="Times New Roman" w:eastAsia="Calibri" w:hAnsi="Times New Roman" w:cs="Times New Roman"/>
                <w:sz w:val="24"/>
                <w:szCs w:val="24"/>
              </w:rPr>
              <w:t>9</w:t>
            </w:r>
          </w:p>
        </w:tc>
        <w:tc>
          <w:tcPr>
            <w:tcW w:w="385"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jc w:val="center"/>
              <w:rPr>
                <w:rFonts w:ascii="Times New Roman" w:eastAsia="Calibri" w:hAnsi="Times New Roman" w:cs="Times New Roman"/>
                <w:sz w:val="24"/>
                <w:szCs w:val="24"/>
              </w:rPr>
            </w:pPr>
            <w:r w:rsidRPr="00032719">
              <w:rPr>
                <w:rFonts w:ascii="Times New Roman" w:eastAsia="Calibri" w:hAnsi="Times New Roman" w:cs="Times New Roman"/>
                <w:sz w:val="24"/>
                <w:szCs w:val="24"/>
              </w:rPr>
              <w:t>10</w:t>
            </w:r>
          </w:p>
        </w:tc>
        <w:tc>
          <w:tcPr>
            <w:tcW w:w="432"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jc w:val="center"/>
              <w:rPr>
                <w:rFonts w:ascii="Times New Roman" w:eastAsia="Calibri" w:hAnsi="Times New Roman" w:cs="Times New Roman"/>
                <w:sz w:val="24"/>
                <w:szCs w:val="24"/>
              </w:rPr>
            </w:pPr>
            <w:r w:rsidRPr="00032719">
              <w:rPr>
                <w:rFonts w:ascii="Times New Roman" w:eastAsia="Calibri" w:hAnsi="Times New Roman" w:cs="Times New Roman"/>
                <w:sz w:val="24"/>
                <w:szCs w:val="24"/>
              </w:rPr>
              <w:t>12</w:t>
            </w:r>
          </w:p>
        </w:tc>
      </w:tr>
      <w:tr w:rsidR="00032719" w:rsidRPr="00032719" w:rsidTr="007E34AB">
        <w:trPr>
          <w:jc w:val="center"/>
        </w:trPr>
        <w:tc>
          <w:tcPr>
            <w:tcW w:w="269"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rPr>
                <w:rFonts w:ascii="Times New Roman" w:eastAsia="Calibri" w:hAnsi="Times New Roman" w:cs="Times New Roman"/>
                <w:b/>
                <w:bCs/>
                <w:sz w:val="24"/>
                <w:szCs w:val="24"/>
              </w:rPr>
            </w:pPr>
            <w:r w:rsidRPr="00032719">
              <w:rPr>
                <w:rFonts w:ascii="Times New Roman" w:eastAsia="Calibri" w:hAnsi="Times New Roman" w:cs="Times New Roman"/>
                <w:b/>
                <w:bCs/>
                <w:sz w:val="24"/>
                <w:szCs w:val="24"/>
              </w:rPr>
              <w:t>15.</w:t>
            </w:r>
          </w:p>
        </w:tc>
        <w:tc>
          <w:tcPr>
            <w:tcW w:w="4731" w:type="pct"/>
            <w:gridSpan w:val="9"/>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rPr>
                <w:rFonts w:ascii="Times New Roman" w:eastAsia="Calibri" w:hAnsi="Times New Roman" w:cs="Times New Roman"/>
                <w:b/>
                <w:bCs/>
                <w:sz w:val="24"/>
                <w:szCs w:val="24"/>
              </w:rPr>
            </w:pPr>
            <w:r w:rsidRPr="00032719">
              <w:rPr>
                <w:rFonts w:ascii="Times New Roman" w:eastAsia="Calibri" w:hAnsi="Times New Roman" w:cs="Times New Roman"/>
                <w:b/>
                <w:bCs/>
                <w:sz w:val="24"/>
                <w:szCs w:val="24"/>
              </w:rPr>
              <w:t>Социальное обслуживание населения</w:t>
            </w:r>
          </w:p>
        </w:tc>
      </w:tr>
      <w:tr w:rsidR="00032719" w:rsidRPr="00032719" w:rsidTr="007E34AB">
        <w:trPr>
          <w:jc w:val="center"/>
        </w:trPr>
        <w:tc>
          <w:tcPr>
            <w:tcW w:w="269"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jc w:val="both"/>
              <w:rPr>
                <w:rFonts w:ascii="Times New Roman" w:eastAsia="Calibri" w:hAnsi="Times New Roman" w:cs="Times New Roman"/>
                <w:sz w:val="24"/>
                <w:szCs w:val="24"/>
              </w:rPr>
            </w:pPr>
            <w:r w:rsidRPr="00032719">
              <w:rPr>
                <w:rFonts w:ascii="Times New Roman" w:eastAsia="Calibri" w:hAnsi="Times New Roman" w:cs="Times New Roman"/>
                <w:sz w:val="24"/>
                <w:szCs w:val="24"/>
              </w:rPr>
              <w:t>15.1</w:t>
            </w:r>
          </w:p>
        </w:tc>
        <w:tc>
          <w:tcPr>
            <w:tcW w:w="1306"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jc w:val="both"/>
              <w:rPr>
                <w:rFonts w:ascii="Times New Roman" w:eastAsia="Calibri" w:hAnsi="Times New Roman" w:cs="Times New Roman"/>
                <w:sz w:val="24"/>
                <w:szCs w:val="24"/>
              </w:rPr>
            </w:pPr>
            <w:r w:rsidRPr="00032719">
              <w:rPr>
                <w:rFonts w:ascii="Times New Roman" w:eastAsia="Calibri" w:hAnsi="Times New Roman" w:cs="Times New Roman"/>
                <w:sz w:val="24"/>
                <w:szCs w:val="24"/>
              </w:rPr>
              <w:t xml:space="preserve">Количество граждан пожилого возраста и инвалидов, охваченных социальными, </w:t>
            </w:r>
            <w:r w:rsidRPr="00032719">
              <w:rPr>
                <w:rFonts w:ascii="Times New Roman" w:eastAsia="Calibri" w:hAnsi="Times New Roman" w:cs="Times New Roman"/>
                <w:sz w:val="24"/>
                <w:szCs w:val="24"/>
              </w:rPr>
              <w:br/>
              <w:t>оздоровительными культурно-досуговыми  мероприятиями</w:t>
            </w:r>
          </w:p>
        </w:tc>
        <w:tc>
          <w:tcPr>
            <w:tcW w:w="568"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jc w:val="center"/>
              <w:rPr>
                <w:rFonts w:ascii="Times New Roman" w:eastAsia="Calibri" w:hAnsi="Times New Roman" w:cs="Times New Roman"/>
                <w:color w:val="000000"/>
                <w:sz w:val="24"/>
                <w:szCs w:val="24"/>
              </w:rPr>
            </w:pPr>
            <w:r w:rsidRPr="00032719">
              <w:rPr>
                <w:rFonts w:ascii="Times New Roman" w:eastAsia="Calibri" w:hAnsi="Times New Roman" w:cs="Times New Roman"/>
                <w:color w:val="000000"/>
                <w:sz w:val="24"/>
                <w:szCs w:val="20"/>
              </w:rPr>
              <w:t>человек</w:t>
            </w:r>
          </w:p>
        </w:tc>
        <w:tc>
          <w:tcPr>
            <w:tcW w:w="401"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jc w:val="center"/>
              <w:rPr>
                <w:rFonts w:ascii="Times New Roman" w:eastAsia="Calibri" w:hAnsi="Times New Roman" w:cs="Times New Roman"/>
                <w:color w:val="000000"/>
                <w:sz w:val="24"/>
                <w:szCs w:val="24"/>
              </w:rPr>
            </w:pPr>
            <w:r w:rsidRPr="00032719">
              <w:rPr>
                <w:rFonts w:ascii="Times New Roman" w:eastAsia="Calibri" w:hAnsi="Times New Roman" w:cs="Times New Roman"/>
                <w:color w:val="000000"/>
                <w:sz w:val="24"/>
                <w:szCs w:val="24"/>
              </w:rPr>
              <w:t>20</w:t>
            </w:r>
          </w:p>
        </w:tc>
        <w:tc>
          <w:tcPr>
            <w:tcW w:w="385"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jc w:val="center"/>
              <w:rPr>
                <w:rFonts w:ascii="Times New Roman" w:eastAsia="Calibri" w:hAnsi="Times New Roman" w:cs="Times New Roman"/>
                <w:color w:val="000000"/>
                <w:sz w:val="24"/>
                <w:szCs w:val="24"/>
              </w:rPr>
            </w:pPr>
            <w:r w:rsidRPr="00032719">
              <w:rPr>
                <w:rFonts w:ascii="Times New Roman" w:eastAsia="Calibri" w:hAnsi="Times New Roman" w:cs="Times New Roman"/>
                <w:color w:val="000000"/>
                <w:sz w:val="24"/>
                <w:szCs w:val="24"/>
              </w:rPr>
              <w:t>30</w:t>
            </w:r>
          </w:p>
        </w:tc>
        <w:tc>
          <w:tcPr>
            <w:tcW w:w="441"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jc w:val="center"/>
              <w:rPr>
                <w:rFonts w:ascii="Times New Roman" w:eastAsia="Calibri" w:hAnsi="Times New Roman" w:cs="Times New Roman"/>
                <w:color w:val="000000"/>
                <w:sz w:val="24"/>
                <w:szCs w:val="24"/>
              </w:rPr>
            </w:pPr>
            <w:r w:rsidRPr="00032719">
              <w:rPr>
                <w:rFonts w:ascii="Times New Roman" w:eastAsia="Calibri" w:hAnsi="Times New Roman" w:cs="Times New Roman"/>
                <w:color w:val="000000"/>
                <w:sz w:val="24"/>
                <w:szCs w:val="24"/>
              </w:rPr>
              <w:t>45</w:t>
            </w:r>
          </w:p>
        </w:tc>
        <w:tc>
          <w:tcPr>
            <w:tcW w:w="428"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jc w:val="center"/>
              <w:rPr>
                <w:rFonts w:ascii="Times New Roman" w:eastAsia="Calibri" w:hAnsi="Times New Roman" w:cs="Times New Roman"/>
                <w:color w:val="000000"/>
                <w:sz w:val="24"/>
                <w:szCs w:val="24"/>
              </w:rPr>
            </w:pPr>
            <w:r w:rsidRPr="00032719">
              <w:rPr>
                <w:rFonts w:ascii="Times New Roman" w:eastAsia="Calibri" w:hAnsi="Times New Roman" w:cs="Times New Roman"/>
                <w:color w:val="000000"/>
                <w:sz w:val="24"/>
                <w:szCs w:val="24"/>
              </w:rPr>
              <w:t>60</w:t>
            </w:r>
          </w:p>
        </w:tc>
        <w:tc>
          <w:tcPr>
            <w:tcW w:w="385"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jc w:val="center"/>
              <w:rPr>
                <w:rFonts w:ascii="Times New Roman" w:eastAsia="Calibri" w:hAnsi="Times New Roman" w:cs="Times New Roman"/>
                <w:color w:val="000000"/>
                <w:sz w:val="24"/>
                <w:szCs w:val="24"/>
              </w:rPr>
            </w:pPr>
            <w:r w:rsidRPr="00032719">
              <w:rPr>
                <w:rFonts w:ascii="Times New Roman" w:eastAsia="Calibri" w:hAnsi="Times New Roman" w:cs="Times New Roman"/>
                <w:color w:val="000000"/>
                <w:sz w:val="24"/>
                <w:szCs w:val="24"/>
              </w:rPr>
              <w:t>70</w:t>
            </w:r>
          </w:p>
        </w:tc>
        <w:tc>
          <w:tcPr>
            <w:tcW w:w="385"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jc w:val="center"/>
              <w:rPr>
                <w:rFonts w:ascii="Times New Roman" w:eastAsia="Calibri" w:hAnsi="Times New Roman" w:cs="Times New Roman"/>
                <w:color w:val="000000"/>
                <w:sz w:val="24"/>
                <w:szCs w:val="24"/>
              </w:rPr>
            </w:pPr>
            <w:r w:rsidRPr="00032719">
              <w:rPr>
                <w:rFonts w:ascii="Times New Roman" w:eastAsia="Calibri" w:hAnsi="Times New Roman" w:cs="Times New Roman"/>
                <w:color w:val="000000"/>
                <w:sz w:val="24"/>
                <w:szCs w:val="24"/>
              </w:rPr>
              <w:t>90</w:t>
            </w:r>
          </w:p>
        </w:tc>
        <w:tc>
          <w:tcPr>
            <w:tcW w:w="432"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jc w:val="center"/>
              <w:rPr>
                <w:rFonts w:ascii="Times New Roman" w:eastAsia="Calibri" w:hAnsi="Times New Roman" w:cs="Times New Roman"/>
                <w:color w:val="000000"/>
                <w:sz w:val="24"/>
                <w:szCs w:val="24"/>
              </w:rPr>
            </w:pPr>
            <w:r w:rsidRPr="00032719">
              <w:rPr>
                <w:rFonts w:ascii="Times New Roman" w:eastAsia="Calibri" w:hAnsi="Times New Roman" w:cs="Times New Roman"/>
                <w:color w:val="000000"/>
                <w:sz w:val="24"/>
                <w:szCs w:val="24"/>
              </w:rPr>
              <w:t>150</w:t>
            </w:r>
          </w:p>
        </w:tc>
      </w:tr>
      <w:tr w:rsidR="00032719" w:rsidRPr="00032719" w:rsidTr="007E34AB">
        <w:trPr>
          <w:jc w:val="center"/>
        </w:trPr>
        <w:tc>
          <w:tcPr>
            <w:tcW w:w="269"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jc w:val="both"/>
              <w:rPr>
                <w:rFonts w:ascii="Times New Roman" w:eastAsia="Calibri" w:hAnsi="Times New Roman" w:cs="Times New Roman"/>
                <w:sz w:val="24"/>
                <w:szCs w:val="24"/>
              </w:rPr>
            </w:pPr>
            <w:r w:rsidRPr="00032719">
              <w:rPr>
                <w:rFonts w:ascii="Times New Roman" w:eastAsia="Calibri" w:hAnsi="Times New Roman" w:cs="Times New Roman"/>
                <w:sz w:val="24"/>
                <w:szCs w:val="24"/>
              </w:rPr>
              <w:t>15.2</w:t>
            </w:r>
          </w:p>
        </w:tc>
        <w:tc>
          <w:tcPr>
            <w:tcW w:w="1306"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jc w:val="both"/>
              <w:rPr>
                <w:rFonts w:ascii="Times New Roman" w:eastAsia="Calibri" w:hAnsi="Times New Roman" w:cs="Times New Roman"/>
                <w:sz w:val="24"/>
                <w:szCs w:val="24"/>
              </w:rPr>
            </w:pPr>
            <w:r w:rsidRPr="00032719">
              <w:rPr>
                <w:rFonts w:ascii="Times New Roman" w:eastAsia="Calibri" w:hAnsi="Times New Roman" w:cs="Times New Roman"/>
                <w:sz w:val="24"/>
                <w:szCs w:val="24"/>
              </w:rPr>
              <w:t>Доля детей-сирот и детей, оставшихся без попечения родителей, переданных на воспитание в семьи, в общей численности детей-сирот и детей, оставшихся без попечения родителей</w:t>
            </w:r>
          </w:p>
        </w:tc>
        <w:tc>
          <w:tcPr>
            <w:tcW w:w="568"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ind w:left="-57" w:right="-82"/>
              <w:jc w:val="center"/>
              <w:rPr>
                <w:rFonts w:ascii="Times New Roman" w:eastAsia="Batang" w:hAnsi="Times New Roman" w:cs="Times New Roman"/>
                <w:kern w:val="28"/>
                <w:sz w:val="24"/>
                <w:szCs w:val="24"/>
                <w:lang w:eastAsia="ru-RU"/>
              </w:rPr>
            </w:pPr>
            <w:r w:rsidRPr="00032719">
              <w:rPr>
                <w:rFonts w:ascii="Times New Roman" w:eastAsia="Batang" w:hAnsi="Times New Roman" w:cs="Times New Roman"/>
                <w:kern w:val="28"/>
                <w:sz w:val="24"/>
                <w:szCs w:val="24"/>
                <w:lang w:eastAsia="ru-RU"/>
              </w:rPr>
              <w:t>%</w:t>
            </w:r>
          </w:p>
        </w:tc>
        <w:tc>
          <w:tcPr>
            <w:tcW w:w="401"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jc w:val="center"/>
              <w:rPr>
                <w:rFonts w:ascii="Times New Roman" w:eastAsia="Calibri" w:hAnsi="Times New Roman" w:cs="Times New Roman"/>
                <w:sz w:val="24"/>
                <w:szCs w:val="24"/>
              </w:rPr>
            </w:pPr>
            <w:r w:rsidRPr="00032719">
              <w:rPr>
                <w:rFonts w:ascii="Times New Roman" w:eastAsia="Calibri" w:hAnsi="Times New Roman" w:cs="Times New Roman"/>
                <w:sz w:val="24"/>
                <w:szCs w:val="24"/>
              </w:rPr>
              <w:t>1,16</w:t>
            </w:r>
          </w:p>
        </w:tc>
        <w:tc>
          <w:tcPr>
            <w:tcW w:w="385"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jc w:val="center"/>
              <w:rPr>
                <w:rFonts w:ascii="Times New Roman" w:eastAsia="Calibri" w:hAnsi="Times New Roman" w:cs="Times New Roman"/>
                <w:sz w:val="24"/>
                <w:szCs w:val="24"/>
              </w:rPr>
            </w:pPr>
            <w:r w:rsidRPr="00032719">
              <w:rPr>
                <w:rFonts w:ascii="Times New Roman" w:eastAsia="Calibri" w:hAnsi="Times New Roman" w:cs="Times New Roman"/>
                <w:sz w:val="24"/>
                <w:szCs w:val="24"/>
              </w:rPr>
              <w:t>2,9</w:t>
            </w:r>
          </w:p>
        </w:tc>
        <w:tc>
          <w:tcPr>
            <w:tcW w:w="441"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jc w:val="center"/>
              <w:rPr>
                <w:rFonts w:ascii="Times New Roman" w:eastAsia="Calibri" w:hAnsi="Times New Roman" w:cs="Times New Roman"/>
                <w:sz w:val="24"/>
                <w:szCs w:val="24"/>
              </w:rPr>
            </w:pPr>
            <w:r w:rsidRPr="00032719">
              <w:rPr>
                <w:rFonts w:ascii="Times New Roman" w:eastAsia="Calibri" w:hAnsi="Times New Roman" w:cs="Times New Roman"/>
                <w:sz w:val="24"/>
                <w:szCs w:val="24"/>
              </w:rPr>
              <w:t>3,9</w:t>
            </w:r>
          </w:p>
        </w:tc>
        <w:tc>
          <w:tcPr>
            <w:tcW w:w="428"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jc w:val="center"/>
              <w:rPr>
                <w:rFonts w:ascii="Times New Roman" w:eastAsia="Calibri" w:hAnsi="Times New Roman" w:cs="Times New Roman"/>
                <w:sz w:val="24"/>
                <w:szCs w:val="24"/>
              </w:rPr>
            </w:pPr>
            <w:r w:rsidRPr="00032719">
              <w:rPr>
                <w:rFonts w:ascii="Times New Roman" w:eastAsia="Calibri" w:hAnsi="Times New Roman" w:cs="Times New Roman"/>
                <w:sz w:val="24"/>
                <w:szCs w:val="24"/>
              </w:rPr>
              <w:t>4,5</w:t>
            </w:r>
          </w:p>
        </w:tc>
        <w:tc>
          <w:tcPr>
            <w:tcW w:w="385"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jc w:val="center"/>
              <w:rPr>
                <w:rFonts w:ascii="Times New Roman" w:eastAsia="Calibri" w:hAnsi="Times New Roman" w:cs="Times New Roman"/>
                <w:sz w:val="24"/>
                <w:szCs w:val="24"/>
              </w:rPr>
            </w:pPr>
            <w:r w:rsidRPr="00032719">
              <w:rPr>
                <w:rFonts w:ascii="Times New Roman" w:eastAsia="Calibri" w:hAnsi="Times New Roman" w:cs="Times New Roman"/>
                <w:sz w:val="24"/>
                <w:szCs w:val="24"/>
              </w:rPr>
              <w:t>5,6</w:t>
            </w:r>
          </w:p>
        </w:tc>
        <w:tc>
          <w:tcPr>
            <w:tcW w:w="385"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jc w:val="center"/>
              <w:rPr>
                <w:rFonts w:ascii="Times New Roman" w:eastAsia="Calibri" w:hAnsi="Times New Roman" w:cs="Times New Roman"/>
                <w:sz w:val="24"/>
                <w:szCs w:val="24"/>
              </w:rPr>
            </w:pPr>
            <w:r w:rsidRPr="00032719">
              <w:rPr>
                <w:rFonts w:ascii="Times New Roman" w:eastAsia="Calibri" w:hAnsi="Times New Roman" w:cs="Times New Roman"/>
                <w:sz w:val="24"/>
                <w:szCs w:val="24"/>
              </w:rPr>
              <w:t>8,0</w:t>
            </w:r>
          </w:p>
        </w:tc>
        <w:tc>
          <w:tcPr>
            <w:tcW w:w="432" w:type="pct"/>
            <w:tcBorders>
              <w:top w:val="single" w:sz="4" w:space="0" w:color="auto"/>
              <w:left w:val="single" w:sz="4" w:space="0" w:color="auto"/>
              <w:bottom w:val="single" w:sz="4" w:space="0" w:color="auto"/>
              <w:right w:val="single" w:sz="4" w:space="0" w:color="auto"/>
            </w:tcBorders>
          </w:tcPr>
          <w:p w:rsidR="00032719" w:rsidRPr="00032719" w:rsidRDefault="00032719" w:rsidP="00032719">
            <w:pPr>
              <w:spacing w:after="0" w:line="240" w:lineRule="auto"/>
              <w:jc w:val="center"/>
              <w:rPr>
                <w:rFonts w:ascii="Times New Roman" w:eastAsia="Calibri" w:hAnsi="Times New Roman" w:cs="Times New Roman"/>
                <w:sz w:val="24"/>
                <w:szCs w:val="24"/>
              </w:rPr>
            </w:pPr>
            <w:r w:rsidRPr="00032719">
              <w:rPr>
                <w:rFonts w:ascii="Times New Roman" w:eastAsia="Calibri" w:hAnsi="Times New Roman" w:cs="Times New Roman"/>
                <w:sz w:val="24"/>
                <w:szCs w:val="24"/>
              </w:rPr>
              <w:t>15,0</w:t>
            </w:r>
          </w:p>
        </w:tc>
      </w:tr>
    </w:tbl>
    <w:p w:rsidR="00032719" w:rsidRPr="00032719" w:rsidRDefault="00032719" w:rsidP="00032719">
      <w:pPr>
        <w:spacing w:after="200" w:line="276" w:lineRule="auto"/>
        <w:ind w:firstLine="567"/>
        <w:jc w:val="center"/>
        <w:rPr>
          <w:rFonts w:ascii="Times New Roman" w:eastAsia="Calibri" w:hAnsi="Times New Roman" w:cs="Times New Roman"/>
          <w:b/>
          <w:sz w:val="24"/>
          <w:szCs w:val="24"/>
        </w:rPr>
      </w:pPr>
    </w:p>
    <w:p w:rsidR="00032719" w:rsidRPr="00032719" w:rsidRDefault="00032719" w:rsidP="00032719">
      <w:pPr>
        <w:spacing w:after="200" w:line="276" w:lineRule="auto"/>
        <w:rPr>
          <w:rFonts w:ascii="Times New Roman" w:eastAsia="Calibri" w:hAnsi="Times New Roman" w:cs="Times New Roman"/>
          <w:b/>
          <w:bCs/>
          <w:sz w:val="16"/>
          <w:szCs w:val="28"/>
        </w:rPr>
        <w:sectPr w:rsidR="00032719" w:rsidRPr="00032719" w:rsidSect="00474840">
          <w:pgSz w:w="16840" w:h="11907" w:orient="landscape"/>
          <w:pgMar w:top="992" w:right="1105" w:bottom="993" w:left="709" w:header="0" w:footer="709" w:gutter="0"/>
          <w:cols w:space="720"/>
        </w:sectPr>
      </w:pPr>
    </w:p>
    <w:p w:rsidR="00032719" w:rsidRPr="00032719" w:rsidRDefault="00032719" w:rsidP="00032719">
      <w:pPr>
        <w:keepNext/>
        <w:numPr>
          <w:ilvl w:val="0"/>
          <w:numId w:val="17"/>
        </w:numPr>
        <w:tabs>
          <w:tab w:val="left" w:pos="1276"/>
          <w:tab w:val="left" w:pos="1985"/>
          <w:tab w:val="left" w:pos="2410"/>
          <w:tab w:val="left" w:pos="2552"/>
          <w:tab w:val="left" w:pos="3402"/>
          <w:tab w:val="left" w:pos="3686"/>
        </w:tabs>
        <w:spacing w:before="240" w:after="0" w:line="240" w:lineRule="auto"/>
        <w:jc w:val="center"/>
        <w:outlineLvl w:val="0"/>
        <w:rPr>
          <w:rFonts w:ascii="Times New Roman" w:eastAsia="Times New Roman" w:hAnsi="Times New Roman" w:cs="Times New Roman"/>
          <w:b/>
          <w:bCs/>
          <w:noProof/>
          <w:kern w:val="28"/>
          <w:sz w:val="28"/>
          <w:szCs w:val="28"/>
          <w:lang w:val="x-none" w:eastAsia="ru-RU"/>
        </w:rPr>
      </w:pPr>
      <w:bookmarkStart w:id="36" w:name="_Toc275371148"/>
      <w:bookmarkStart w:id="37" w:name="_Toc294617390"/>
      <w:bookmarkStart w:id="38" w:name="_Toc527132269"/>
      <w:r w:rsidRPr="00032719">
        <w:rPr>
          <w:rFonts w:ascii="Times New Roman" w:eastAsia="Times New Roman" w:hAnsi="Times New Roman" w:cs="Times New Roman"/>
          <w:b/>
          <w:bCs/>
          <w:noProof/>
          <w:kern w:val="28"/>
          <w:sz w:val="28"/>
          <w:szCs w:val="28"/>
          <w:lang w:val="x-none" w:eastAsia="ru-RU"/>
        </w:rPr>
        <w:lastRenderedPageBreak/>
        <w:t>Мониторинг реализации стратегии</w:t>
      </w:r>
      <w:bookmarkEnd w:id="36"/>
      <w:bookmarkEnd w:id="37"/>
      <w:r w:rsidRPr="00032719">
        <w:rPr>
          <w:rFonts w:ascii="Times New Roman" w:eastAsia="Times New Roman" w:hAnsi="Times New Roman" w:cs="Times New Roman"/>
          <w:b/>
          <w:bCs/>
          <w:noProof/>
          <w:kern w:val="28"/>
          <w:sz w:val="28"/>
          <w:szCs w:val="28"/>
          <w:lang w:val="x-none" w:eastAsia="ru-RU"/>
        </w:rPr>
        <w:t xml:space="preserve"> муниципального образования</w:t>
      </w:r>
      <w:bookmarkEnd w:id="38"/>
    </w:p>
    <w:p w:rsidR="00032719" w:rsidRPr="00032719" w:rsidRDefault="00032719" w:rsidP="00032719">
      <w:pPr>
        <w:spacing w:after="200" w:line="276" w:lineRule="auto"/>
        <w:ind w:left="1080"/>
        <w:rPr>
          <w:rFonts w:ascii="Times New Roman" w:eastAsia="Calibri" w:hAnsi="Times New Roman" w:cs="Times New Roman"/>
          <w:sz w:val="24"/>
          <w:szCs w:val="20"/>
          <w:lang w:val="x-none" w:eastAsia="ru-RU"/>
        </w:rPr>
      </w:pPr>
    </w:p>
    <w:p w:rsidR="00032719" w:rsidRPr="00032719" w:rsidRDefault="00032719" w:rsidP="00032719">
      <w:pPr>
        <w:spacing w:after="0" w:line="240" w:lineRule="auto"/>
        <w:ind w:firstLine="709"/>
        <w:contextualSpacing/>
        <w:jc w:val="both"/>
        <w:rPr>
          <w:rFonts w:ascii="Times New Roman" w:eastAsia="Calibri" w:hAnsi="Times New Roman" w:cs="Times New Roman"/>
          <w:sz w:val="28"/>
          <w:szCs w:val="28"/>
          <w:lang w:val="x-none"/>
        </w:rPr>
      </w:pPr>
      <w:r w:rsidRPr="00032719">
        <w:rPr>
          <w:rFonts w:ascii="Times New Roman" w:eastAsia="Calibri" w:hAnsi="Times New Roman" w:cs="Times New Roman"/>
          <w:sz w:val="28"/>
          <w:szCs w:val="28"/>
          <w:lang w:val="x-none"/>
        </w:rPr>
        <w:t>Мониторинг проводится с целью обеспечения реализации и поддержания постоянной актуальности Стратегии. С учётом результатов мониторинга принимаются решения о перераспределении ресурсов и корректировке целей и мероприятий Стратегии.</w:t>
      </w:r>
    </w:p>
    <w:p w:rsidR="00032719" w:rsidRPr="00032719" w:rsidRDefault="00032719" w:rsidP="00032719">
      <w:pPr>
        <w:spacing w:after="0" w:line="240" w:lineRule="auto"/>
        <w:ind w:left="840" w:hanging="131"/>
        <w:contextualSpacing/>
        <w:jc w:val="both"/>
        <w:rPr>
          <w:rFonts w:ascii="Times New Roman" w:eastAsia="Calibri" w:hAnsi="Times New Roman" w:cs="Times New Roman"/>
          <w:sz w:val="28"/>
          <w:szCs w:val="28"/>
          <w:lang w:val="x-none"/>
        </w:rPr>
      </w:pPr>
      <w:r w:rsidRPr="00032719">
        <w:rPr>
          <w:rFonts w:ascii="Times New Roman" w:eastAsia="Calibri" w:hAnsi="Times New Roman" w:cs="Times New Roman"/>
          <w:sz w:val="28"/>
          <w:szCs w:val="28"/>
          <w:lang w:val="x-none"/>
        </w:rPr>
        <w:t>В процессе мониторинга решаются следующие задачи:</w:t>
      </w:r>
    </w:p>
    <w:p w:rsidR="00032719" w:rsidRPr="00032719" w:rsidRDefault="00032719" w:rsidP="00032719">
      <w:pPr>
        <w:numPr>
          <w:ilvl w:val="0"/>
          <w:numId w:val="40"/>
        </w:numPr>
        <w:tabs>
          <w:tab w:val="left" w:pos="360"/>
          <w:tab w:val="left" w:pos="540"/>
        </w:tabs>
        <w:spacing w:after="0" w:line="240" w:lineRule="auto"/>
        <w:ind w:left="993" w:hanging="993"/>
        <w:contextualSpacing/>
        <w:jc w:val="both"/>
        <w:rPr>
          <w:rFonts w:ascii="Times New Roman" w:eastAsia="Calibri" w:hAnsi="Times New Roman" w:cs="Times New Roman"/>
          <w:sz w:val="28"/>
          <w:szCs w:val="28"/>
          <w:lang w:val="x-none"/>
        </w:rPr>
      </w:pPr>
      <w:r w:rsidRPr="00032719">
        <w:rPr>
          <w:rFonts w:ascii="Times New Roman" w:eastAsia="Calibri" w:hAnsi="Times New Roman" w:cs="Times New Roman"/>
          <w:sz w:val="28"/>
          <w:szCs w:val="28"/>
          <w:lang w:val="x-none"/>
        </w:rPr>
        <w:t xml:space="preserve">Организация наблюдения Администрацией </w:t>
      </w:r>
      <w:r w:rsidRPr="00032719">
        <w:rPr>
          <w:rFonts w:ascii="Times New Roman" w:eastAsia="Calibri" w:hAnsi="Times New Roman" w:cs="Times New Roman"/>
          <w:sz w:val="28"/>
          <w:szCs w:val="28"/>
        </w:rPr>
        <w:t>города</w:t>
      </w:r>
      <w:r w:rsidRPr="00032719">
        <w:rPr>
          <w:rFonts w:ascii="Times New Roman" w:eastAsia="Calibri" w:hAnsi="Times New Roman" w:cs="Times New Roman"/>
          <w:sz w:val="28"/>
          <w:szCs w:val="28"/>
          <w:lang w:val="x-none"/>
        </w:rPr>
        <w:t xml:space="preserve"> за ходом реализации Стратегии. Получение достоверной и объективной информации о социально-экономическом развитии </w:t>
      </w:r>
      <w:r w:rsidRPr="00032719">
        <w:rPr>
          <w:rFonts w:ascii="Times New Roman" w:eastAsia="Calibri" w:hAnsi="Times New Roman" w:cs="Times New Roman"/>
          <w:sz w:val="28"/>
          <w:szCs w:val="28"/>
        </w:rPr>
        <w:t>города</w:t>
      </w:r>
      <w:r w:rsidRPr="00032719">
        <w:rPr>
          <w:rFonts w:ascii="Times New Roman" w:eastAsia="Calibri" w:hAnsi="Times New Roman" w:cs="Times New Roman"/>
          <w:sz w:val="28"/>
          <w:szCs w:val="28"/>
          <w:lang w:val="x-none"/>
        </w:rPr>
        <w:t>.</w:t>
      </w:r>
    </w:p>
    <w:p w:rsidR="00032719" w:rsidRPr="00032719" w:rsidRDefault="00032719" w:rsidP="00032719">
      <w:pPr>
        <w:numPr>
          <w:ilvl w:val="0"/>
          <w:numId w:val="40"/>
        </w:numPr>
        <w:tabs>
          <w:tab w:val="left" w:pos="360"/>
          <w:tab w:val="left" w:pos="540"/>
          <w:tab w:val="left" w:pos="851"/>
        </w:tabs>
        <w:spacing w:after="0" w:line="240" w:lineRule="auto"/>
        <w:ind w:left="993" w:hanging="993"/>
        <w:contextualSpacing/>
        <w:jc w:val="both"/>
        <w:rPr>
          <w:rFonts w:ascii="Times New Roman" w:eastAsia="Calibri" w:hAnsi="Times New Roman" w:cs="Times New Roman"/>
          <w:sz w:val="28"/>
          <w:szCs w:val="28"/>
          <w:lang w:val="x-none"/>
        </w:rPr>
      </w:pPr>
      <w:r w:rsidRPr="00032719">
        <w:rPr>
          <w:rFonts w:ascii="Times New Roman" w:eastAsia="Calibri" w:hAnsi="Times New Roman" w:cs="Times New Roman"/>
          <w:sz w:val="28"/>
          <w:szCs w:val="28"/>
          <w:lang w:val="x-none"/>
        </w:rPr>
        <w:t xml:space="preserve"> Оценка и анализ получаемой статистической, социологической и другой информации, систематизация ее. Выявление причин, вызывающих тот или иной характер изменений.</w:t>
      </w:r>
    </w:p>
    <w:p w:rsidR="00032719" w:rsidRPr="00032719" w:rsidRDefault="00032719" w:rsidP="00032719">
      <w:pPr>
        <w:numPr>
          <w:ilvl w:val="0"/>
          <w:numId w:val="40"/>
        </w:numPr>
        <w:tabs>
          <w:tab w:val="left" w:pos="360"/>
          <w:tab w:val="left" w:pos="540"/>
        </w:tabs>
        <w:spacing w:after="0" w:line="240" w:lineRule="auto"/>
        <w:ind w:left="993" w:hanging="993"/>
        <w:contextualSpacing/>
        <w:jc w:val="both"/>
        <w:rPr>
          <w:rFonts w:ascii="Times New Roman" w:eastAsia="Calibri" w:hAnsi="Times New Roman" w:cs="Times New Roman"/>
          <w:sz w:val="28"/>
          <w:szCs w:val="28"/>
          <w:lang w:val="x-none"/>
        </w:rPr>
      </w:pPr>
      <w:r w:rsidRPr="00032719">
        <w:rPr>
          <w:rFonts w:ascii="Times New Roman" w:eastAsia="Calibri" w:hAnsi="Times New Roman" w:cs="Times New Roman"/>
          <w:sz w:val="28"/>
          <w:szCs w:val="28"/>
          <w:lang w:val="x-none"/>
        </w:rPr>
        <w:t xml:space="preserve">Оценка и анализ тенденций в приоритетных сферах экономики, определение степени достижения главной цели, решение основных задач Стратегии.  </w:t>
      </w:r>
    </w:p>
    <w:p w:rsidR="00032719" w:rsidRPr="00032719" w:rsidRDefault="00032719" w:rsidP="00032719">
      <w:pPr>
        <w:numPr>
          <w:ilvl w:val="0"/>
          <w:numId w:val="40"/>
        </w:numPr>
        <w:tabs>
          <w:tab w:val="left" w:pos="360"/>
          <w:tab w:val="left" w:pos="540"/>
        </w:tabs>
        <w:spacing w:after="0" w:line="240" w:lineRule="auto"/>
        <w:ind w:left="993" w:hanging="993"/>
        <w:contextualSpacing/>
        <w:jc w:val="both"/>
        <w:rPr>
          <w:rFonts w:ascii="Times New Roman" w:eastAsia="Calibri" w:hAnsi="Times New Roman" w:cs="Times New Roman"/>
          <w:sz w:val="28"/>
          <w:szCs w:val="28"/>
          <w:lang w:val="x-none"/>
        </w:rPr>
      </w:pPr>
      <w:r w:rsidRPr="00032719">
        <w:rPr>
          <w:rFonts w:ascii="Times New Roman" w:eastAsia="Calibri" w:hAnsi="Times New Roman" w:cs="Times New Roman"/>
          <w:sz w:val="28"/>
          <w:szCs w:val="28"/>
          <w:lang w:val="x-none"/>
        </w:rPr>
        <w:t xml:space="preserve">Обеспечение в установленном порядке информацией, полученной при осуществлении мониторинга: структурных подразделений Администрации </w:t>
      </w:r>
      <w:r w:rsidRPr="00032719">
        <w:rPr>
          <w:rFonts w:ascii="Times New Roman" w:eastAsia="Calibri" w:hAnsi="Times New Roman" w:cs="Times New Roman"/>
          <w:sz w:val="28"/>
          <w:szCs w:val="28"/>
        </w:rPr>
        <w:t>города</w:t>
      </w:r>
      <w:r w:rsidRPr="00032719">
        <w:rPr>
          <w:rFonts w:ascii="Times New Roman" w:eastAsia="Calibri" w:hAnsi="Times New Roman" w:cs="Times New Roman"/>
          <w:sz w:val="28"/>
          <w:szCs w:val="28"/>
          <w:lang w:val="x-none"/>
        </w:rPr>
        <w:t xml:space="preserve">, муниципальных учреждений, предприятий, учреждений и организаций, жителей </w:t>
      </w:r>
      <w:r w:rsidRPr="00032719">
        <w:rPr>
          <w:rFonts w:ascii="Times New Roman" w:eastAsia="Calibri" w:hAnsi="Times New Roman" w:cs="Times New Roman"/>
          <w:sz w:val="28"/>
          <w:szCs w:val="28"/>
        </w:rPr>
        <w:t>города</w:t>
      </w:r>
      <w:r w:rsidRPr="00032719">
        <w:rPr>
          <w:rFonts w:ascii="Times New Roman" w:eastAsia="Calibri" w:hAnsi="Times New Roman" w:cs="Times New Roman"/>
          <w:sz w:val="28"/>
          <w:szCs w:val="28"/>
          <w:lang w:val="x-none"/>
        </w:rPr>
        <w:t xml:space="preserve">. </w:t>
      </w:r>
    </w:p>
    <w:p w:rsidR="00032719" w:rsidRPr="00032719" w:rsidRDefault="00032719" w:rsidP="00032719">
      <w:pPr>
        <w:numPr>
          <w:ilvl w:val="0"/>
          <w:numId w:val="40"/>
        </w:numPr>
        <w:tabs>
          <w:tab w:val="left" w:pos="360"/>
          <w:tab w:val="left" w:pos="540"/>
        </w:tabs>
        <w:spacing w:after="0" w:line="240" w:lineRule="auto"/>
        <w:ind w:left="993" w:hanging="993"/>
        <w:contextualSpacing/>
        <w:jc w:val="both"/>
        <w:rPr>
          <w:rFonts w:ascii="Times New Roman" w:eastAsia="Calibri" w:hAnsi="Times New Roman" w:cs="Times New Roman"/>
          <w:sz w:val="28"/>
          <w:szCs w:val="28"/>
          <w:lang w:val="x-none"/>
        </w:rPr>
      </w:pPr>
      <w:r w:rsidRPr="00032719">
        <w:rPr>
          <w:rFonts w:ascii="Times New Roman" w:eastAsia="Calibri" w:hAnsi="Times New Roman" w:cs="Times New Roman"/>
          <w:sz w:val="28"/>
          <w:szCs w:val="28"/>
          <w:lang w:val="x-none"/>
        </w:rPr>
        <w:t>Прогнозирование и моделирование экономической конъюнктуры и социальной ситуации.</w:t>
      </w:r>
    </w:p>
    <w:p w:rsidR="00032719" w:rsidRPr="00032719" w:rsidRDefault="00032719" w:rsidP="00032719">
      <w:pPr>
        <w:numPr>
          <w:ilvl w:val="0"/>
          <w:numId w:val="40"/>
        </w:numPr>
        <w:tabs>
          <w:tab w:val="left" w:pos="360"/>
          <w:tab w:val="left" w:pos="540"/>
        </w:tabs>
        <w:spacing w:after="0" w:line="240" w:lineRule="auto"/>
        <w:ind w:left="993" w:hanging="993"/>
        <w:contextualSpacing/>
        <w:jc w:val="both"/>
        <w:rPr>
          <w:rFonts w:ascii="Times New Roman" w:eastAsia="Calibri" w:hAnsi="Times New Roman" w:cs="Times New Roman"/>
          <w:sz w:val="28"/>
          <w:szCs w:val="28"/>
          <w:lang w:val="x-none"/>
        </w:rPr>
      </w:pPr>
      <w:r w:rsidRPr="00032719">
        <w:rPr>
          <w:rFonts w:ascii="Times New Roman" w:eastAsia="Calibri" w:hAnsi="Times New Roman" w:cs="Times New Roman"/>
          <w:sz w:val="28"/>
          <w:szCs w:val="28"/>
          <w:lang w:val="x-none"/>
        </w:rPr>
        <w:t xml:space="preserve">Стимулирование реализации Стратегии в целом и отдельных её частей. </w:t>
      </w:r>
    </w:p>
    <w:p w:rsidR="00032719" w:rsidRPr="00032719" w:rsidRDefault="00032719" w:rsidP="00032719">
      <w:pPr>
        <w:numPr>
          <w:ilvl w:val="0"/>
          <w:numId w:val="40"/>
        </w:numPr>
        <w:tabs>
          <w:tab w:val="left" w:pos="360"/>
          <w:tab w:val="left" w:pos="540"/>
        </w:tabs>
        <w:spacing w:after="0" w:line="240" w:lineRule="auto"/>
        <w:contextualSpacing/>
        <w:jc w:val="both"/>
        <w:rPr>
          <w:rFonts w:ascii="Times New Roman" w:eastAsia="Calibri" w:hAnsi="Times New Roman" w:cs="Times New Roman"/>
          <w:sz w:val="28"/>
          <w:szCs w:val="28"/>
          <w:lang w:val="x-none"/>
        </w:rPr>
      </w:pPr>
      <w:r w:rsidRPr="00032719">
        <w:rPr>
          <w:rFonts w:ascii="Times New Roman" w:eastAsia="Calibri" w:hAnsi="Times New Roman" w:cs="Times New Roman"/>
          <w:sz w:val="28"/>
          <w:szCs w:val="28"/>
          <w:lang w:val="x-none"/>
        </w:rPr>
        <w:t>Подготовка рекомендаций, направленных на преодоление негативных и поддержку позитивных тенденций, доведение их до сведения соответствующих органов власти.</w:t>
      </w:r>
    </w:p>
    <w:p w:rsidR="00032719" w:rsidRPr="00032719" w:rsidRDefault="00032719" w:rsidP="00032719">
      <w:pPr>
        <w:spacing w:after="0" w:line="240" w:lineRule="auto"/>
        <w:jc w:val="both"/>
        <w:rPr>
          <w:rFonts w:ascii="Times New Roman" w:eastAsia="Calibri" w:hAnsi="Times New Roman" w:cs="Times New Roman"/>
          <w:sz w:val="28"/>
          <w:szCs w:val="28"/>
        </w:rPr>
      </w:pPr>
      <w:r w:rsidRPr="00032719">
        <w:rPr>
          <w:rFonts w:ascii="Times New Roman" w:eastAsia="Calibri" w:hAnsi="Times New Roman" w:cs="Times New Roman"/>
          <w:sz w:val="28"/>
          <w:szCs w:val="28"/>
        </w:rPr>
        <w:t xml:space="preserve">             Оценка степени продвижения к главной цели по выбранным стратегическим направлениям осуществляется в ходе анализа основных социально-экономических показателей, характеризующихся наибольшей информативностью. В процессе мониторинга в целях оценки складывающихся тенденций производится анализ динамики фактически сложившихся среднегодовых темпов роста данных показателей относительно их прогнозных значений. </w:t>
      </w:r>
    </w:p>
    <w:p w:rsidR="00032719" w:rsidRPr="00032719" w:rsidRDefault="00032719" w:rsidP="00032719">
      <w:pPr>
        <w:widowControl w:val="0"/>
        <w:suppressAutoHyphens/>
        <w:spacing w:after="0" w:line="240" w:lineRule="auto"/>
        <w:ind w:firstLine="567"/>
        <w:jc w:val="both"/>
        <w:rPr>
          <w:rFonts w:ascii="Times New Roman" w:eastAsia="SimSun" w:hAnsi="Times New Roman" w:cs="Mangal"/>
          <w:kern w:val="2"/>
          <w:sz w:val="28"/>
          <w:szCs w:val="28"/>
          <w:lang w:eastAsia="zh-CN" w:bidi="hi-IN"/>
        </w:rPr>
      </w:pPr>
      <w:r w:rsidRPr="00032719">
        <w:rPr>
          <w:rFonts w:ascii="Times New Roman" w:eastAsia="SimSun" w:hAnsi="Times New Roman" w:cs="Mangal"/>
          <w:kern w:val="2"/>
          <w:sz w:val="28"/>
          <w:szCs w:val="28"/>
          <w:lang w:eastAsia="zh-CN" w:bidi="hi-IN"/>
        </w:rPr>
        <w:t>Смысл такого анализа заключается в поиске путей преодоления возникших проблем, корректировке ранее намеченных действий и разработка дополнительных мероприятий, направленных на достижение поставленных целей.</w:t>
      </w:r>
    </w:p>
    <w:p w:rsidR="00032719" w:rsidRPr="00032719" w:rsidRDefault="00032719" w:rsidP="00032719">
      <w:pPr>
        <w:tabs>
          <w:tab w:val="left" w:pos="426"/>
          <w:tab w:val="left" w:pos="709"/>
        </w:tabs>
        <w:spacing w:after="0" w:line="240" w:lineRule="auto"/>
        <w:ind w:firstLine="709"/>
        <w:contextualSpacing/>
        <w:jc w:val="both"/>
        <w:rPr>
          <w:rFonts w:ascii="Times New Roman" w:eastAsia="Times New Roman" w:hAnsi="Times New Roman" w:cs="Times New Roman"/>
          <w:sz w:val="28"/>
          <w:szCs w:val="28"/>
          <w:lang w:val="x-none" w:eastAsia="x-none"/>
        </w:rPr>
      </w:pPr>
      <w:r w:rsidRPr="00032719">
        <w:rPr>
          <w:rFonts w:ascii="Times New Roman" w:eastAsia="Calibri" w:hAnsi="Times New Roman" w:cs="Times New Roman"/>
          <w:sz w:val="28"/>
          <w:szCs w:val="28"/>
          <w:lang w:val="x-none"/>
        </w:rPr>
        <w:t xml:space="preserve">При проведении мониторинга действующих муниципальных программ (МП), проводится анализ соответствия действующих МП целям и задачам Стратегии.  </w:t>
      </w:r>
    </w:p>
    <w:p w:rsidR="00032719" w:rsidRPr="00032719" w:rsidRDefault="00032719" w:rsidP="00032719">
      <w:pPr>
        <w:tabs>
          <w:tab w:val="left" w:pos="426"/>
          <w:tab w:val="left" w:pos="709"/>
        </w:tabs>
        <w:spacing w:after="0" w:line="240" w:lineRule="auto"/>
        <w:ind w:firstLine="709"/>
        <w:contextualSpacing/>
        <w:jc w:val="both"/>
        <w:rPr>
          <w:rFonts w:ascii="Times New Roman" w:eastAsia="Calibri" w:hAnsi="Times New Roman" w:cs="Times New Roman"/>
          <w:sz w:val="28"/>
          <w:szCs w:val="28"/>
          <w:lang w:val="x-none"/>
        </w:rPr>
      </w:pPr>
      <w:r w:rsidRPr="00032719">
        <w:rPr>
          <w:rFonts w:ascii="Times New Roman" w:eastAsia="Calibri" w:hAnsi="Times New Roman" w:cs="Times New Roman"/>
          <w:sz w:val="28"/>
          <w:szCs w:val="28"/>
          <w:lang w:val="x-none"/>
        </w:rPr>
        <w:lastRenderedPageBreak/>
        <w:t xml:space="preserve">Систематизация аналитической информации дает возможность сформировать электронную базу данных, которая станет основой анализа социально-экономических тенденций развития муниципального образования в целом и оценки степени воздействия Стратегии на экономику </w:t>
      </w:r>
      <w:r w:rsidRPr="00032719">
        <w:rPr>
          <w:rFonts w:ascii="Times New Roman" w:eastAsia="Calibri" w:hAnsi="Times New Roman" w:cs="Times New Roman"/>
          <w:sz w:val="28"/>
          <w:szCs w:val="28"/>
        </w:rPr>
        <w:t>города</w:t>
      </w:r>
      <w:r w:rsidRPr="00032719">
        <w:rPr>
          <w:rFonts w:ascii="Times New Roman" w:eastAsia="Calibri" w:hAnsi="Times New Roman" w:cs="Times New Roman"/>
          <w:sz w:val="28"/>
          <w:szCs w:val="28"/>
          <w:lang w:val="x-none"/>
        </w:rPr>
        <w:t xml:space="preserve">. Это позволит разрабатывать соответствующие аналитические отчеты для общественности, бизнеса, структур стратегического планирования, принимать управленческие решения по своевременной корректировке Стратегии. </w:t>
      </w:r>
    </w:p>
    <w:p w:rsidR="00032719" w:rsidRPr="00032719" w:rsidRDefault="00032719" w:rsidP="00032719">
      <w:pPr>
        <w:spacing w:after="0" w:line="240" w:lineRule="auto"/>
        <w:contextualSpacing/>
        <w:jc w:val="both"/>
        <w:rPr>
          <w:rFonts w:ascii="Times New Roman" w:eastAsia="Calibri" w:hAnsi="Times New Roman" w:cs="Times New Roman"/>
          <w:sz w:val="28"/>
          <w:szCs w:val="28"/>
          <w:lang w:val="x-none"/>
        </w:rPr>
      </w:pPr>
      <w:r w:rsidRPr="00032719">
        <w:rPr>
          <w:rFonts w:ascii="Times New Roman" w:eastAsia="Calibri" w:hAnsi="Times New Roman" w:cs="Times New Roman"/>
          <w:sz w:val="28"/>
          <w:szCs w:val="28"/>
          <w:lang w:val="x-none"/>
        </w:rPr>
        <w:t xml:space="preserve">          Организация процесса сбора и анализа информации осуществляется отраслевыми структурными подразделениями Администрации </w:t>
      </w:r>
      <w:r w:rsidRPr="00032719">
        <w:rPr>
          <w:rFonts w:ascii="Times New Roman" w:eastAsia="Calibri" w:hAnsi="Times New Roman" w:cs="Times New Roman"/>
          <w:sz w:val="28"/>
          <w:szCs w:val="28"/>
        </w:rPr>
        <w:t>города</w:t>
      </w:r>
      <w:r w:rsidRPr="00032719">
        <w:rPr>
          <w:rFonts w:ascii="Times New Roman" w:eastAsia="Calibri" w:hAnsi="Times New Roman" w:cs="Times New Roman"/>
          <w:sz w:val="28"/>
          <w:szCs w:val="28"/>
          <w:lang w:val="x-none"/>
        </w:rPr>
        <w:t xml:space="preserve"> по курируемым направлениям, а также учреждениями, принимающими участие в исполнении Стратегии. Отчет о ходе реализации Стратегии за отчетный год в срок до 1-го </w:t>
      </w:r>
      <w:r w:rsidRPr="00032719">
        <w:rPr>
          <w:rFonts w:ascii="Times New Roman" w:eastAsia="Calibri" w:hAnsi="Times New Roman" w:cs="Times New Roman"/>
          <w:sz w:val="28"/>
          <w:szCs w:val="28"/>
          <w:shd w:val="clear" w:color="auto" w:fill="FFFFFF"/>
          <w:lang w:val="x-none"/>
        </w:rPr>
        <w:t xml:space="preserve">июня представляется </w:t>
      </w:r>
      <w:r w:rsidRPr="00032719">
        <w:rPr>
          <w:rFonts w:ascii="Times New Roman" w:eastAsia="Calibri" w:hAnsi="Times New Roman" w:cs="Times New Roman"/>
          <w:sz w:val="28"/>
          <w:szCs w:val="28"/>
          <w:lang w:val="x-none"/>
        </w:rPr>
        <w:t>в отдел экономики</w:t>
      </w:r>
      <w:r w:rsidRPr="00032719">
        <w:rPr>
          <w:rFonts w:ascii="Times New Roman" w:eastAsia="Calibri" w:hAnsi="Times New Roman" w:cs="Times New Roman"/>
          <w:sz w:val="28"/>
          <w:szCs w:val="28"/>
        </w:rPr>
        <w:t xml:space="preserve"> и финансов </w:t>
      </w:r>
      <w:r w:rsidRPr="00032719">
        <w:rPr>
          <w:rFonts w:ascii="Times New Roman" w:eastAsia="Calibri" w:hAnsi="Times New Roman" w:cs="Times New Roman"/>
          <w:sz w:val="28"/>
          <w:szCs w:val="28"/>
          <w:lang w:val="x-none"/>
        </w:rPr>
        <w:t xml:space="preserve">Администрации </w:t>
      </w:r>
      <w:r w:rsidRPr="00032719">
        <w:rPr>
          <w:rFonts w:ascii="Times New Roman" w:eastAsia="Calibri" w:hAnsi="Times New Roman" w:cs="Times New Roman"/>
          <w:sz w:val="28"/>
          <w:szCs w:val="28"/>
        </w:rPr>
        <w:t>города</w:t>
      </w:r>
      <w:r w:rsidRPr="00032719">
        <w:rPr>
          <w:rFonts w:ascii="Times New Roman" w:eastAsia="Calibri" w:hAnsi="Times New Roman" w:cs="Times New Roman"/>
          <w:sz w:val="28"/>
          <w:szCs w:val="28"/>
          <w:lang w:val="x-none"/>
        </w:rPr>
        <w:t xml:space="preserve"> в соответствии с формами, утвержденными Администрацией </w:t>
      </w:r>
      <w:r w:rsidRPr="00032719">
        <w:rPr>
          <w:rFonts w:ascii="Times New Roman" w:eastAsia="Calibri" w:hAnsi="Times New Roman" w:cs="Times New Roman"/>
          <w:sz w:val="28"/>
          <w:szCs w:val="28"/>
        </w:rPr>
        <w:t>города</w:t>
      </w:r>
      <w:r w:rsidRPr="00032719">
        <w:rPr>
          <w:rFonts w:ascii="Times New Roman" w:eastAsia="Calibri" w:hAnsi="Times New Roman" w:cs="Times New Roman"/>
          <w:color w:val="002060"/>
          <w:sz w:val="28"/>
          <w:szCs w:val="28"/>
          <w:lang w:val="x-none"/>
        </w:rPr>
        <w:t>,</w:t>
      </w:r>
      <w:r w:rsidRPr="00032719">
        <w:rPr>
          <w:rFonts w:ascii="Times New Roman" w:eastAsia="Calibri" w:hAnsi="Times New Roman" w:cs="Times New Roman"/>
          <w:sz w:val="28"/>
          <w:szCs w:val="28"/>
          <w:lang w:val="x-none"/>
        </w:rPr>
        <w:t xml:space="preserve"> с подробной аналитической запиской по каждому показателю в разрезе стратегических направлений и предложениями о необходимости внесения корректировок и уточнений в основные положения Стратегии. </w:t>
      </w:r>
    </w:p>
    <w:p w:rsidR="00032719" w:rsidRPr="00032719" w:rsidRDefault="00032719" w:rsidP="00032719">
      <w:pPr>
        <w:spacing w:after="0" w:line="240" w:lineRule="auto"/>
        <w:contextualSpacing/>
        <w:jc w:val="both"/>
        <w:rPr>
          <w:rFonts w:ascii="Times New Roman" w:eastAsia="Calibri" w:hAnsi="Times New Roman" w:cs="Times New Roman"/>
          <w:sz w:val="28"/>
          <w:szCs w:val="28"/>
          <w:lang w:val="x-none"/>
        </w:rPr>
      </w:pPr>
      <w:r w:rsidRPr="00032719">
        <w:rPr>
          <w:rFonts w:ascii="Times New Roman" w:eastAsia="Calibri" w:hAnsi="Times New Roman" w:cs="Times New Roman"/>
          <w:sz w:val="28"/>
          <w:szCs w:val="28"/>
          <w:lang w:val="x-none"/>
        </w:rPr>
        <w:t xml:space="preserve">         По итогам проведения мониторинга, отдел экономики</w:t>
      </w:r>
      <w:r w:rsidRPr="00032719">
        <w:rPr>
          <w:rFonts w:ascii="Times New Roman" w:eastAsia="Calibri" w:hAnsi="Times New Roman" w:cs="Times New Roman"/>
          <w:sz w:val="28"/>
          <w:szCs w:val="28"/>
        </w:rPr>
        <w:t xml:space="preserve"> и финансов </w:t>
      </w:r>
      <w:r w:rsidRPr="00032719">
        <w:rPr>
          <w:rFonts w:ascii="Times New Roman" w:eastAsia="Calibri" w:hAnsi="Times New Roman" w:cs="Times New Roman"/>
          <w:sz w:val="28"/>
          <w:szCs w:val="28"/>
          <w:lang w:val="x-none"/>
        </w:rPr>
        <w:t xml:space="preserve"> формирует аналитический свод и в срок до 1-го августа, представляет его рабочей группе по реализации Стратегии развития. Сводный отчёт содержит выводы о степени реализации и адекватности Стратегии, а также информацию о внесении изменений и дополнений в Стратегию.</w:t>
      </w:r>
    </w:p>
    <w:p w:rsidR="00032719" w:rsidRPr="00032719" w:rsidRDefault="00032719" w:rsidP="00032719">
      <w:pPr>
        <w:spacing w:after="0" w:line="240" w:lineRule="auto"/>
        <w:ind w:firstLine="709"/>
        <w:contextualSpacing/>
        <w:jc w:val="both"/>
        <w:rPr>
          <w:rFonts w:ascii="Times New Roman" w:eastAsia="Calibri" w:hAnsi="Times New Roman" w:cs="Times New Roman"/>
          <w:sz w:val="28"/>
          <w:szCs w:val="28"/>
          <w:lang w:val="x-none"/>
        </w:rPr>
      </w:pPr>
      <w:r w:rsidRPr="00032719">
        <w:rPr>
          <w:rFonts w:ascii="Times New Roman" w:eastAsia="Calibri" w:hAnsi="Times New Roman" w:cs="Times New Roman"/>
          <w:sz w:val="28"/>
          <w:szCs w:val="28"/>
          <w:lang w:val="x-none"/>
        </w:rPr>
        <w:t>В соответствии с итогами мониторинга, рабочая группа по реализации стратегии обосновывает и утверждает направления текущих корректировок Стратегии, перераспределяет ресурсы и осуществляет корректировку рабочих планов, проектов, программ, после чего, обоснованные направления корректировки основных положений выносятся на рассмотрение и утверждение Совета депутатов муниципального образования «</w:t>
      </w:r>
      <w:r w:rsidRPr="00032719">
        <w:rPr>
          <w:rFonts w:ascii="Times New Roman" w:eastAsia="Calibri" w:hAnsi="Times New Roman" w:cs="Times New Roman"/>
          <w:sz w:val="28"/>
          <w:szCs w:val="28"/>
        </w:rPr>
        <w:t>Городской округ город Сунжа»</w:t>
      </w:r>
      <w:r w:rsidRPr="00032719">
        <w:rPr>
          <w:rFonts w:ascii="Times New Roman" w:eastAsia="Calibri" w:hAnsi="Times New Roman" w:cs="Times New Roman"/>
          <w:sz w:val="28"/>
          <w:szCs w:val="28"/>
          <w:lang w:val="x-none"/>
        </w:rPr>
        <w:t xml:space="preserve">. </w:t>
      </w:r>
    </w:p>
    <w:p w:rsidR="00032719" w:rsidRPr="00032719" w:rsidRDefault="00032719" w:rsidP="00032719">
      <w:pPr>
        <w:spacing w:after="0" w:line="240" w:lineRule="auto"/>
        <w:ind w:firstLine="709"/>
        <w:contextualSpacing/>
        <w:jc w:val="both"/>
        <w:rPr>
          <w:rFonts w:ascii="Times New Roman" w:eastAsia="Calibri" w:hAnsi="Times New Roman" w:cs="Times New Roman"/>
          <w:sz w:val="28"/>
          <w:szCs w:val="28"/>
          <w:lang w:val="x-none"/>
        </w:rPr>
      </w:pPr>
      <w:r w:rsidRPr="00032719">
        <w:rPr>
          <w:rFonts w:ascii="Times New Roman" w:eastAsia="Calibri" w:hAnsi="Times New Roman" w:cs="Times New Roman"/>
          <w:sz w:val="28"/>
          <w:szCs w:val="28"/>
          <w:lang w:val="x-none"/>
        </w:rPr>
        <w:t>После принятия Советом депутатов муниципального образования  «</w:t>
      </w:r>
      <w:r w:rsidRPr="00032719">
        <w:rPr>
          <w:rFonts w:ascii="Times New Roman" w:eastAsia="Calibri" w:hAnsi="Times New Roman" w:cs="Times New Roman"/>
          <w:sz w:val="28"/>
          <w:szCs w:val="28"/>
        </w:rPr>
        <w:t>Городской округ город Сунжа»</w:t>
      </w:r>
      <w:r w:rsidRPr="00032719">
        <w:rPr>
          <w:rFonts w:ascii="Times New Roman" w:eastAsia="Calibri" w:hAnsi="Times New Roman" w:cs="Times New Roman"/>
          <w:sz w:val="28"/>
          <w:szCs w:val="28"/>
          <w:lang w:val="x-none"/>
        </w:rPr>
        <w:t xml:space="preserve"> корректировки основных положений Стратегии, отдел экономики</w:t>
      </w:r>
      <w:r w:rsidRPr="00032719">
        <w:rPr>
          <w:rFonts w:ascii="Times New Roman" w:eastAsia="Calibri" w:hAnsi="Times New Roman" w:cs="Times New Roman"/>
          <w:sz w:val="28"/>
          <w:szCs w:val="28"/>
        </w:rPr>
        <w:t xml:space="preserve"> и финансов </w:t>
      </w:r>
      <w:r w:rsidRPr="00032719">
        <w:rPr>
          <w:rFonts w:ascii="Times New Roman" w:eastAsia="Calibri" w:hAnsi="Times New Roman" w:cs="Times New Roman"/>
          <w:sz w:val="28"/>
          <w:szCs w:val="28"/>
          <w:lang w:val="x-none"/>
        </w:rPr>
        <w:t xml:space="preserve"> вносит соответствующие изменения и дополнения в первоначальный вариант Стратегии.</w:t>
      </w:r>
    </w:p>
    <w:p w:rsidR="00032719" w:rsidRPr="00032719" w:rsidRDefault="00032719" w:rsidP="00032719">
      <w:pPr>
        <w:widowControl w:val="0"/>
        <w:suppressAutoHyphens/>
        <w:spacing w:after="0" w:line="240" w:lineRule="auto"/>
        <w:ind w:firstLine="720"/>
        <w:jc w:val="both"/>
        <w:rPr>
          <w:rFonts w:ascii="Times New Roman" w:eastAsia="Calibri" w:hAnsi="Times New Roman" w:cs="Times New Roman"/>
          <w:sz w:val="24"/>
          <w:szCs w:val="20"/>
        </w:rPr>
      </w:pPr>
      <w:r w:rsidRPr="00032719">
        <w:rPr>
          <w:rFonts w:ascii="Times New Roman" w:eastAsia="SimSun" w:hAnsi="Times New Roman" w:cs="Mangal"/>
          <w:kern w:val="2"/>
          <w:sz w:val="28"/>
          <w:szCs w:val="28"/>
          <w:lang w:eastAsia="zh-CN" w:bidi="hi-IN"/>
        </w:rPr>
        <w:t xml:space="preserve">Итогом проводимого в результате мониторинга анализа становится планирование, а в процессе реализации стратегии - ее корректировка и актуализация. Внесение изменений в стратегию проводится не реже одного раза в пять лет, а документы, принятые во исполнение стратегии, корректируются по мере необходимости, в том числе в связи с изменениями в законодательстве, в текущих приоритетах социально-экономического развития города. </w:t>
      </w:r>
    </w:p>
    <w:p w:rsidR="0096211D" w:rsidRDefault="0096211D">
      <w:bookmarkStart w:id="39" w:name="_GoBack"/>
      <w:bookmarkEnd w:id="39"/>
    </w:p>
    <w:sectPr w:rsidR="0096211D" w:rsidSect="00C511E7">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CYR">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Batang">
    <w:altName w:val="바탕"/>
    <w:panose1 w:val="02030600000101010101"/>
    <w:charset w:val="81"/>
    <w:family w:val="auto"/>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766B" w:rsidRPr="00AD766B" w:rsidRDefault="00032719">
    <w:pPr>
      <w:pStyle w:val="afa"/>
      <w:rPr>
        <w:sz w:val="24"/>
        <w:szCs w:val="24"/>
        <w:lang w:val="ru-RU"/>
      </w:rPr>
    </w:pPr>
  </w:p>
  <w:p w:rsidR="00AD766B" w:rsidRPr="00AD766B" w:rsidRDefault="00032719" w:rsidP="00AD766B">
    <w:pPr>
      <w:pStyle w:val="afa"/>
      <w:jc w:val="center"/>
      <w:rPr>
        <w:sz w:val="24"/>
        <w:szCs w:val="24"/>
        <w:lang w:val="ru-RU"/>
      </w:rPr>
    </w:pPr>
    <w:r w:rsidRPr="00AD766B">
      <w:rPr>
        <w:sz w:val="24"/>
        <w:szCs w:val="24"/>
        <w:lang w:val="ru-RU"/>
      </w:rPr>
      <w:t xml:space="preserve">Стратегия социально-экономического развития муниципального образования </w:t>
    </w:r>
  </w:p>
  <w:p w:rsidR="00AD766B" w:rsidRDefault="00032719" w:rsidP="00AD766B">
    <w:pPr>
      <w:pStyle w:val="afa"/>
      <w:jc w:val="center"/>
      <w:rPr>
        <w:sz w:val="24"/>
        <w:szCs w:val="24"/>
        <w:lang w:val="ru-RU"/>
      </w:rPr>
    </w:pPr>
    <w:r w:rsidRPr="00AD766B">
      <w:rPr>
        <w:sz w:val="24"/>
        <w:szCs w:val="24"/>
        <w:lang w:val="ru-RU"/>
      </w:rPr>
      <w:t>«Городской округ город Сунжа» на 2018-2030 годы»</w:t>
    </w:r>
  </w:p>
  <w:p w:rsidR="00AD766B" w:rsidRPr="00AD766B" w:rsidRDefault="00032719" w:rsidP="00AD766B">
    <w:pPr>
      <w:pStyle w:val="afa"/>
      <w:jc w:val="center"/>
      <w:rPr>
        <w:sz w:val="24"/>
        <w:szCs w:val="24"/>
        <w:lang w:val="ru-RU"/>
      </w:rPr>
    </w:pPr>
    <w:r>
      <w:rPr>
        <w:sz w:val="24"/>
        <w:szCs w:val="24"/>
        <w:lang w:val="ru-RU"/>
      </w:rPr>
      <w:t>___________________________________________________</w:t>
    </w:r>
    <w:r>
      <w:rPr>
        <w:sz w:val="24"/>
        <w:szCs w:val="24"/>
        <w:lang w:val="ru-RU"/>
      </w:rPr>
      <w:t>_________________________</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BF26A51C"/>
    <w:lvl w:ilvl="0">
      <w:start w:val="1"/>
      <w:numFmt w:val="none"/>
      <w:pStyle w:val="1"/>
      <w:suff w:val="nothing"/>
      <w:lvlText w:val=""/>
      <w:lvlJc w:val="left"/>
      <w:pPr>
        <w:tabs>
          <w:tab w:val="num" w:pos="0"/>
        </w:tabs>
        <w:ind w:left="432" w:hanging="432"/>
      </w:pPr>
      <w:rPr>
        <w:lang w:val="ru-RU"/>
      </w:r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8"/>
    <w:multiLevelType w:val="multilevel"/>
    <w:tmpl w:val="00000008"/>
    <w:name w:val="WW8Num8"/>
    <w:lvl w:ilvl="0">
      <w:start w:val="1"/>
      <w:numFmt w:val="decimal"/>
      <w:lvlText w:val="%1."/>
      <w:lvlJc w:val="left"/>
      <w:pPr>
        <w:tabs>
          <w:tab w:val="num" w:pos="-370"/>
        </w:tabs>
        <w:ind w:left="1070" w:hanging="360"/>
      </w:pPr>
      <w:rPr>
        <w:rFonts w:ascii="Symbol" w:hAnsi="Symbol" w:cs="Symbol"/>
      </w:rPr>
    </w:lvl>
    <w:lvl w:ilvl="1">
      <w:start w:val="1"/>
      <w:numFmt w:val="lowerLetter"/>
      <w:lvlText w:val="%2."/>
      <w:lvlJc w:val="left"/>
      <w:pPr>
        <w:tabs>
          <w:tab w:val="num" w:pos="0"/>
        </w:tabs>
        <w:ind w:left="2160" w:hanging="360"/>
      </w:pPr>
    </w:lvl>
    <w:lvl w:ilvl="2">
      <w:start w:val="1"/>
      <w:numFmt w:val="lowerRoman"/>
      <w:lvlText w:val="%3."/>
      <w:lvlJc w:val="lef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lef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left"/>
      <w:pPr>
        <w:tabs>
          <w:tab w:val="num" w:pos="0"/>
        </w:tabs>
        <w:ind w:left="7200" w:hanging="180"/>
      </w:pPr>
    </w:lvl>
  </w:abstractNum>
  <w:abstractNum w:abstractNumId="2" w15:restartNumberingAfterBreak="0">
    <w:nsid w:val="008E679B"/>
    <w:multiLevelType w:val="hybridMultilevel"/>
    <w:tmpl w:val="D23CE4C2"/>
    <w:lvl w:ilvl="0" w:tplc="8C48068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15:restartNumberingAfterBreak="0">
    <w:nsid w:val="07993BA6"/>
    <w:multiLevelType w:val="hybridMultilevel"/>
    <w:tmpl w:val="3BD25C78"/>
    <w:lvl w:ilvl="0" w:tplc="B9B030CC">
      <w:start w:val="1"/>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79A5B6E"/>
    <w:multiLevelType w:val="multilevel"/>
    <w:tmpl w:val="4E1ACB96"/>
    <w:lvl w:ilvl="0">
      <w:start w:val="1"/>
      <w:numFmt w:val="decimal"/>
      <w:lvlText w:val="%1."/>
      <w:lvlJc w:val="left"/>
      <w:pPr>
        <w:ind w:left="900" w:hanging="360"/>
      </w:pPr>
      <w:rPr>
        <w:rFonts w:ascii="Times New Roman" w:eastAsia="Calibri" w:hAnsi="Times New Roman" w:cs="Times New Roman"/>
        <w:b w:val="0"/>
      </w:rPr>
    </w:lvl>
    <w:lvl w:ilvl="1">
      <w:start w:val="1"/>
      <w:numFmt w:val="decimal"/>
      <w:isLgl/>
      <w:lvlText w:val="%1.%2."/>
      <w:lvlJc w:val="left"/>
      <w:pPr>
        <w:ind w:left="1287" w:hanging="720"/>
      </w:pPr>
      <w:rPr>
        <w:rFonts w:hint="default"/>
      </w:rPr>
    </w:lvl>
    <w:lvl w:ilvl="2">
      <w:start w:val="1"/>
      <w:numFmt w:val="decimal"/>
      <w:isLgl/>
      <w:lvlText w:val="%1.%2.%3."/>
      <w:lvlJc w:val="left"/>
      <w:pPr>
        <w:ind w:left="1314" w:hanging="720"/>
      </w:pPr>
      <w:rPr>
        <w:rFonts w:hint="default"/>
      </w:rPr>
    </w:lvl>
    <w:lvl w:ilvl="3">
      <w:start w:val="1"/>
      <w:numFmt w:val="decimal"/>
      <w:isLgl/>
      <w:lvlText w:val="%1.%2.%3.%4."/>
      <w:lvlJc w:val="left"/>
      <w:pPr>
        <w:ind w:left="1701" w:hanging="108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502" w:hanging="1800"/>
      </w:pPr>
      <w:rPr>
        <w:rFonts w:hint="default"/>
      </w:rPr>
    </w:lvl>
    <w:lvl w:ilvl="7">
      <w:start w:val="1"/>
      <w:numFmt w:val="decimal"/>
      <w:isLgl/>
      <w:lvlText w:val="%1.%2.%3.%4.%5.%6.%7.%8."/>
      <w:lvlJc w:val="left"/>
      <w:pPr>
        <w:ind w:left="2529" w:hanging="1800"/>
      </w:pPr>
      <w:rPr>
        <w:rFonts w:hint="default"/>
      </w:rPr>
    </w:lvl>
    <w:lvl w:ilvl="8">
      <w:start w:val="1"/>
      <w:numFmt w:val="decimal"/>
      <w:isLgl/>
      <w:lvlText w:val="%1.%2.%3.%4.%5.%6.%7.%8.%9."/>
      <w:lvlJc w:val="left"/>
      <w:pPr>
        <w:ind w:left="2916" w:hanging="2160"/>
      </w:pPr>
      <w:rPr>
        <w:rFonts w:hint="default"/>
      </w:rPr>
    </w:lvl>
  </w:abstractNum>
  <w:abstractNum w:abstractNumId="5" w15:restartNumberingAfterBreak="0">
    <w:nsid w:val="0D547645"/>
    <w:multiLevelType w:val="hybridMultilevel"/>
    <w:tmpl w:val="13E6A0A0"/>
    <w:lvl w:ilvl="0" w:tplc="6302B1A8">
      <w:start w:val="1"/>
      <w:numFmt w:val="decimal"/>
      <w:lvlText w:val="%1."/>
      <w:lvlJc w:val="left"/>
      <w:pPr>
        <w:ind w:left="90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0DE71249"/>
    <w:multiLevelType w:val="hybridMultilevel"/>
    <w:tmpl w:val="B768807A"/>
    <w:lvl w:ilvl="0" w:tplc="8F2C1DB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2840F79"/>
    <w:multiLevelType w:val="hybridMultilevel"/>
    <w:tmpl w:val="6B82F3CA"/>
    <w:lvl w:ilvl="0" w:tplc="B9B030CC">
      <w:start w:val="1"/>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2BE2A1C"/>
    <w:multiLevelType w:val="hybridMultilevel"/>
    <w:tmpl w:val="4F7CBED2"/>
    <w:lvl w:ilvl="0" w:tplc="B9B030CC">
      <w:start w:val="1"/>
      <w:numFmt w:val="bullet"/>
      <w:lvlText w:val=""/>
      <w:lvlJc w:val="left"/>
      <w:pPr>
        <w:ind w:left="1287" w:hanging="360"/>
      </w:pPr>
      <w:rPr>
        <w:rFonts w:ascii="Symbol" w:eastAsia="Calibri" w:hAnsi="Symbol"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6AC797F"/>
    <w:multiLevelType w:val="hybridMultilevel"/>
    <w:tmpl w:val="A92ED0C6"/>
    <w:lvl w:ilvl="0" w:tplc="4A04DA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78F7B84"/>
    <w:multiLevelType w:val="hybridMultilevel"/>
    <w:tmpl w:val="A51EF9BC"/>
    <w:lvl w:ilvl="0" w:tplc="4A04DA5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1A6C4A2D"/>
    <w:multiLevelType w:val="hybridMultilevel"/>
    <w:tmpl w:val="D5A491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AD46A61"/>
    <w:multiLevelType w:val="hybridMultilevel"/>
    <w:tmpl w:val="B5B2DF78"/>
    <w:lvl w:ilvl="0" w:tplc="B9B030CC">
      <w:start w:val="1"/>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D1B59C3"/>
    <w:multiLevelType w:val="hybridMultilevel"/>
    <w:tmpl w:val="B9DA8A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A71814"/>
    <w:multiLevelType w:val="hybridMultilevel"/>
    <w:tmpl w:val="8EAE0E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2CD4054"/>
    <w:multiLevelType w:val="hybridMultilevel"/>
    <w:tmpl w:val="C0FCFA64"/>
    <w:lvl w:ilvl="0" w:tplc="4A04DA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2FF43F1"/>
    <w:multiLevelType w:val="hybridMultilevel"/>
    <w:tmpl w:val="3394337A"/>
    <w:lvl w:ilvl="0" w:tplc="4A04DA5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23116CBA"/>
    <w:multiLevelType w:val="hybridMultilevel"/>
    <w:tmpl w:val="C89EC7EC"/>
    <w:lvl w:ilvl="0" w:tplc="B9B030CC">
      <w:start w:val="1"/>
      <w:numFmt w:val="bullet"/>
      <w:lvlText w:val=""/>
      <w:lvlJc w:val="left"/>
      <w:pPr>
        <w:ind w:left="1440" w:hanging="360"/>
      </w:pPr>
      <w:rPr>
        <w:rFonts w:ascii="Symbol" w:eastAsia="Calibri" w:hAnsi="Symbol"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29346439"/>
    <w:multiLevelType w:val="hybridMultilevel"/>
    <w:tmpl w:val="442E0A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9A55D88"/>
    <w:multiLevelType w:val="hybridMultilevel"/>
    <w:tmpl w:val="0D945BA0"/>
    <w:lvl w:ilvl="0" w:tplc="4A04DA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216414C"/>
    <w:multiLevelType w:val="hybridMultilevel"/>
    <w:tmpl w:val="A64E9F8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930388E"/>
    <w:multiLevelType w:val="hybridMultilevel"/>
    <w:tmpl w:val="9992EAAE"/>
    <w:lvl w:ilvl="0" w:tplc="B9B030CC">
      <w:start w:val="1"/>
      <w:numFmt w:val="bullet"/>
      <w:lvlText w:val=""/>
      <w:lvlJc w:val="left"/>
      <w:pPr>
        <w:ind w:left="1429" w:hanging="360"/>
      </w:pPr>
      <w:rPr>
        <w:rFonts w:ascii="Symbol" w:eastAsia="Calibri" w:hAnsi="Symbol"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39C86ECE"/>
    <w:multiLevelType w:val="hybridMultilevel"/>
    <w:tmpl w:val="54F0DEEA"/>
    <w:lvl w:ilvl="0" w:tplc="B9B030CC">
      <w:start w:val="1"/>
      <w:numFmt w:val="bullet"/>
      <w:lvlText w:val=""/>
      <w:lvlJc w:val="left"/>
      <w:pPr>
        <w:ind w:left="1429" w:hanging="360"/>
      </w:pPr>
      <w:rPr>
        <w:rFonts w:ascii="Symbol" w:eastAsia="Calibri" w:hAnsi="Symbol"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3D00770E"/>
    <w:multiLevelType w:val="hybridMultilevel"/>
    <w:tmpl w:val="4AC83F40"/>
    <w:lvl w:ilvl="0" w:tplc="B9B030CC">
      <w:start w:val="1"/>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D594A66"/>
    <w:multiLevelType w:val="hybridMultilevel"/>
    <w:tmpl w:val="ECF05214"/>
    <w:lvl w:ilvl="0" w:tplc="FFFFFFFF">
      <w:start w:val="1"/>
      <w:numFmt w:val="bullet"/>
      <w:lvlText w:val=""/>
      <w:lvlJc w:val="left"/>
      <w:pPr>
        <w:tabs>
          <w:tab w:val="num" w:pos="800"/>
        </w:tabs>
        <w:ind w:left="800" w:hanging="360"/>
      </w:pPr>
      <w:rPr>
        <w:rFonts w:ascii="Symbol" w:hAnsi="Symbol" w:hint="default"/>
      </w:rPr>
    </w:lvl>
    <w:lvl w:ilvl="1" w:tplc="FFFFFFFF">
      <w:start w:val="1"/>
      <w:numFmt w:val="bullet"/>
      <w:pStyle w:val="a"/>
      <w:lvlText w:val=""/>
      <w:lvlJc w:val="left"/>
      <w:pPr>
        <w:tabs>
          <w:tab w:val="num" w:pos="1520"/>
        </w:tabs>
        <w:ind w:left="480" w:firstLine="680"/>
      </w:pPr>
      <w:rPr>
        <w:rFonts w:ascii="Symbol" w:hAnsi="Symbol" w:hint="default"/>
      </w:rPr>
    </w:lvl>
    <w:lvl w:ilvl="2" w:tplc="FFFFFFFF">
      <w:start w:val="1"/>
      <w:numFmt w:val="bullet"/>
      <w:lvlText w:val=""/>
      <w:lvlJc w:val="left"/>
      <w:pPr>
        <w:tabs>
          <w:tab w:val="num" w:pos="2240"/>
        </w:tabs>
        <w:ind w:left="2240" w:hanging="360"/>
      </w:pPr>
      <w:rPr>
        <w:rFonts w:ascii="Wingdings" w:hAnsi="Wingdings" w:hint="default"/>
      </w:rPr>
    </w:lvl>
    <w:lvl w:ilvl="3" w:tplc="FFFFFFFF" w:tentative="1">
      <w:start w:val="1"/>
      <w:numFmt w:val="bullet"/>
      <w:lvlText w:val=""/>
      <w:lvlJc w:val="left"/>
      <w:pPr>
        <w:tabs>
          <w:tab w:val="num" w:pos="2960"/>
        </w:tabs>
        <w:ind w:left="2960" w:hanging="360"/>
      </w:pPr>
      <w:rPr>
        <w:rFonts w:ascii="Symbol" w:hAnsi="Symbol" w:hint="default"/>
      </w:rPr>
    </w:lvl>
    <w:lvl w:ilvl="4" w:tplc="FFFFFFFF" w:tentative="1">
      <w:start w:val="1"/>
      <w:numFmt w:val="bullet"/>
      <w:lvlText w:val="o"/>
      <w:lvlJc w:val="left"/>
      <w:pPr>
        <w:tabs>
          <w:tab w:val="num" w:pos="3680"/>
        </w:tabs>
        <w:ind w:left="3680" w:hanging="360"/>
      </w:pPr>
      <w:rPr>
        <w:rFonts w:ascii="Courier New" w:hAnsi="Courier New" w:cs="Wingdings" w:hint="default"/>
      </w:rPr>
    </w:lvl>
    <w:lvl w:ilvl="5" w:tplc="FFFFFFFF" w:tentative="1">
      <w:start w:val="1"/>
      <w:numFmt w:val="bullet"/>
      <w:lvlText w:val=""/>
      <w:lvlJc w:val="left"/>
      <w:pPr>
        <w:tabs>
          <w:tab w:val="num" w:pos="4400"/>
        </w:tabs>
        <w:ind w:left="4400" w:hanging="360"/>
      </w:pPr>
      <w:rPr>
        <w:rFonts w:ascii="Wingdings" w:hAnsi="Wingdings" w:hint="default"/>
      </w:rPr>
    </w:lvl>
    <w:lvl w:ilvl="6" w:tplc="FFFFFFFF" w:tentative="1">
      <w:start w:val="1"/>
      <w:numFmt w:val="bullet"/>
      <w:lvlText w:val=""/>
      <w:lvlJc w:val="left"/>
      <w:pPr>
        <w:tabs>
          <w:tab w:val="num" w:pos="5120"/>
        </w:tabs>
        <w:ind w:left="5120" w:hanging="360"/>
      </w:pPr>
      <w:rPr>
        <w:rFonts w:ascii="Symbol" w:hAnsi="Symbol" w:hint="default"/>
      </w:rPr>
    </w:lvl>
    <w:lvl w:ilvl="7" w:tplc="FFFFFFFF" w:tentative="1">
      <w:start w:val="1"/>
      <w:numFmt w:val="bullet"/>
      <w:lvlText w:val="o"/>
      <w:lvlJc w:val="left"/>
      <w:pPr>
        <w:tabs>
          <w:tab w:val="num" w:pos="5840"/>
        </w:tabs>
        <w:ind w:left="5840" w:hanging="360"/>
      </w:pPr>
      <w:rPr>
        <w:rFonts w:ascii="Courier New" w:hAnsi="Courier New" w:cs="Wingdings" w:hint="default"/>
      </w:rPr>
    </w:lvl>
    <w:lvl w:ilvl="8" w:tplc="FFFFFFFF" w:tentative="1">
      <w:start w:val="1"/>
      <w:numFmt w:val="bullet"/>
      <w:lvlText w:val=""/>
      <w:lvlJc w:val="left"/>
      <w:pPr>
        <w:tabs>
          <w:tab w:val="num" w:pos="6560"/>
        </w:tabs>
        <w:ind w:left="6560" w:hanging="360"/>
      </w:pPr>
      <w:rPr>
        <w:rFonts w:ascii="Wingdings" w:hAnsi="Wingdings" w:hint="default"/>
      </w:rPr>
    </w:lvl>
  </w:abstractNum>
  <w:abstractNum w:abstractNumId="25" w15:restartNumberingAfterBreak="0">
    <w:nsid w:val="3DBD4554"/>
    <w:multiLevelType w:val="hybridMultilevel"/>
    <w:tmpl w:val="CEC2A8EE"/>
    <w:lvl w:ilvl="0" w:tplc="04190017">
      <w:start w:val="1"/>
      <w:numFmt w:val="lowerLetter"/>
      <w:lvlText w:val="%1)"/>
      <w:lvlJc w:val="left"/>
      <w:pPr>
        <w:ind w:left="1046" w:hanging="360"/>
      </w:pPr>
    </w:lvl>
    <w:lvl w:ilvl="1" w:tplc="04190019">
      <w:start w:val="1"/>
      <w:numFmt w:val="lowerLetter"/>
      <w:lvlText w:val="%2."/>
      <w:lvlJc w:val="left"/>
      <w:pPr>
        <w:ind w:left="1766" w:hanging="360"/>
      </w:pPr>
    </w:lvl>
    <w:lvl w:ilvl="2" w:tplc="0419001B">
      <w:start w:val="1"/>
      <w:numFmt w:val="lowerRoman"/>
      <w:lvlText w:val="%3."/>
      <w:lvlJc w:val="right"/>
      <w:pPr>
        <w:ind w:left="2486" w:hanging="180"/>
      </w:pPr>
    </w:lvl>
    <w:lvl w:ilvl="3" w:tplc="0419000F">
      <w:start w:val="1"/>
      <w:numFmt w:val="decimal"/>
      <w:lvlText w:val="%4."/>
      <w:lvlJc w:val="left"/>
      <w:pPr>
        <w:ind w:left="3206" w:hanging="360"/>
      </w:pPr>
    </w:lvl>
    <w:lvl w:ilvl="4" w:tplc="04190019">
      <w:start w:val="1"/>
      <w:numFmt w:val="lowerLetter"/>
      <w:lvlText w:val="%5."/>
      <w:lvlJc w:val="left"/>
      <w:pPr>
        <w:ind w:left="3926" w:hanging="360"/>
      </w:pPr>
    </w:lvl>
    <w:lvl w:ilvl="5" w:tplc="0419001B">
      <w:start w:val="1"/>
      <w:numFmt w:val="lowerRoman"/>
      <w:lvlText w:val="%6."/>
      <w:lvlJc w:val="right"/>
      <w:pPr>
        <w:ind w:left="4646" w:hanging="180"/>
      </w:pPr>
    </w:lvl>
    <w:lvl w:ilvl="6" w:tplc="0419000F">
      <w:start w:val="1"/>
      <w:numFmt w:val="decimal"/>
      <w:lvlText w:val="%7."/>
      <w:lvlJc w:val="left"/>
      <w:pPr>
        <w:ind w:left="5366" w:hanging="360"/>
      </w:pPr>
    </w:lvl>
    <w:lvl w:ilvl="7" w:tplc="04190019">
      <w:start w:val="1"/>
      <w:numFmt w:val="lowerLetter"/>
      <w:lvlText w:val="%8."/>
      <w:lvlJc w:val="left"/>
      <w:pPr>
        <w:ind w:left="6086" w:hanging="360"/>
      </w:pPr>
    </w:lvl>
    <w:lvl w:ilvl="8" w:tplc="0419001B">
      <w:start w:val="1"/>
      <w:numFmt w:val="lowerRoman"/>
      <w:lvlText w:val="%9."/>
      <w:lvlJc w:val="right"/>
      <w:pPr>
        <w:ind w:left="6806" w:hanging="180"/>
      </w:pPr>
    </w:lvl>
  </w:abstractNum>
  <w:abstractNum w:abstractNumId="26" w15:restartNumberingAfterBreak="0">
    <w:nsid w:val="412865B1"/>
    <w:multiLevelType w:val="hybridMultilevel"/>
    <w:tmpl w:val="11D450BC"/>
    <w:lvl w:ilvl="0" w:tplc="B9B030CC">
      <w:start w:val="1"/>
      <w:numFmt w:val="bullet"/>
      <w:lvlText w:val=""/>
      <w:lvlJc w:val="left"/>
      <w:pPr>
        <w:ind w:left="126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3832D33"/>
    <w:multiLevelType w:val="hybridMultilevel"/>
    <w:tmpl w:val="8582645C"/>
    <w:lvl w:ilvl="0" w:tplc="B9B030CC">
      <w:start w:val="1"/>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54528F1"/>
    <w:multiLevelType w:val="hybridMultilevel"/>
    <w:tmpl w:val="6C4034D0"/>
    <w:lvl w:ilvl="0" w:tplc="5EE4EE80">
      <w:start w:val="1"/>
      <w:numFmt w:val="decimal"/>
      <w:lvlText w:val="%1."/>
      <w:lvlJc w:val="left"/>
      <w:pPr>
        <w:ind w:left="1212" w:hanging="360"/>
      </w:pPr>
      <w:rPr>
        <w:rFonts w:hint="default"/>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29" w15:restartNumberingAfterBreak="0">
    <w:nsid w:val="45A8740A"/>
    <w:multiLevelType w:val="hybridMultilevel"/>
    <w:tmpl w:val="B84852FC"/>
    <w:lvl w:ilvl="0" w:tplc="4A04DA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8B76735"/>
    <w:multiLevelType w:val="hybridMultilevel"/>
    <w:tmpl w:val="345ADE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D295843"/>
    <w:multiLevelType w:val="hybridMultilevel"/>
    <w:tmpl w:val="86ACEBE0"/>
    <w:lvl w:ilvl="0" w:tplc="B9B030CC">
      <w:start w:val="1"/>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4EC102A2"/>
    <w:multiLevelType w:val="hybridMultilevel"/>
    <w:tmpl w:val="383A75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4F105127"/>
    <w:multiLevelType w:val="multilevel"/>
    <w:tmpl w:val="788CF004"/>
    <w:lvl w:ilvl="0">
      <w:start w:val="2"/>
      <w:numFmt w:val="upperRoman"/>
      <w:lvlText w:val="%1."/>
      <w:lvlJc w:val="left"/>
      <w:pPr>
        <w:ind w:left="1287" w:hanging="720"/>
      </w:pPr>
      <w:rPr>
        <w:rFonts w:hint="default"/>
      </w:rPr>
    </w:lvl>
    <w:lvl w:ilvl="1">
      <w:start w:val="1"/>
      <w:numFmt w:val="decimal"/>
      <w:isLgl/>
      <w:lvlText w:val="%1.%2."/>
      <w:lvlJc w:val="left"/>
      <w:pPr>
        <w:ind w:left="1572" w:hanging="720"/>
      </w:pPr>
      <w:rPr>
        <w:rFonts w:hint="default"/>
      </w:rPr>
    </w:lvl>
    <w:lvl w:ilvl="2">
      <w:start w:val="1"/>
      <w:numFmt w:val="decimal"/>
      <w:isLgl/>
      <w:lvlText w:val="%1.%2.%3."/>
      <w:lvlJc w:val="left"/>
      <w:pPr>
        <w:ind w:left="1593" w:hanging="720"/>
      </w:pPr>
      <w:rPr>
        <w:rFonts w:hint="default"/>
      </w:rPr>
    </w:lvl>
    <w:lvl w:ilvl="3">
      <w:start w:val="1"/>
      <w:numFmt w:val="decimal"/>
      <w:isLgl/>
      <w:lvlText w:val="%1.%2.%3.%4."/>
      <w:lvlJc w:val="left"/>
      <w:pPr>
        <w:ind w:left="2106" w:hanging="1080"/>
      </w:pPr>
      <w:rPr>
        <w:rFonts w:hint="default"/>
      </w:rPr>
    </w:lvl>
    <w:lvl w:ilvl="4">
      <w:start w:val="1"/>
      <w:numFmt w:val="decimal"/>
      <w:isLgl/>
      <w:lvlText w:val="%1.%2.%3.%4.%5."/>
      <w:lvlJc w:val="left"/>
      <w:pPr>
        <w:ind w:left="2259" w:hanging="1080"/>
      </w:pPr>
      <w:rPr>
        <w:rFonts w:hint="default"/>
      </w:rPr>
    </w:lvl>
    <w:lvl w:ilvl="5">
      <w:start w:val="1"/>
      <w:numFmt w:val="decimal"/>
      <w:isLgl/>
      <w:lvlText w:val="%1.%2.%3.%4.%5.%6."/>
      <w:lvlJc w:val="left"/>
      <w:pPr>
        <w:ind w:left="2772" w:hanging="1440"/>
      </w:pPr>
      <w:rPr>
        <w:rFonts w:hint="default"/>
      </w:rPr>
    </w:lvl>
    <w:lvl w:ilvl="6">
      <w:start w:val="1"/>
      <w:numFmt w:val="decimal"/>
      <w:isLgl/>
      <w:lvlText w:val="%1.%2.%3.%4.%5.%6.%7."/>
      <w:lvlJc w:val="left"/>
      <w:pPr>
        <w:ind w:left="3285" w:hanging="1800"/>
      </w:pPr>
      <w:rPr>
        <w:rFonts w:hint="default"/>
      </w:rPr>
    </w:lvl>
    <w:lvl w:ilvl="7">
      <w:start w:val="1"/>
      <w:numFmt w:val="decimal"/>
      <w:isLgl/>
      <w:lvlText w:val="%1.%2.%3.%4.%5.%6.%7.%8."/>
      <w:lvlJc w:val="left"/>
      <w:pPr>
        <w:ind w:left="3438" w:hanging="1800"/>
      </w:pPr>
      <w:rPr>
        <w:rFonts w:hint="default"/>
      </w:rPr>
    </w:lvl>
    <w:lvl w:ilvl="8">
      <w:start w:val="1"/>
      <w:numFmt w:val="decimal"/>
      <w:isLgl/>
      <w:lvlText w:val="%1.%2.%3.%4.%5.%6.%7.%8.%9."/>
      <w:lvlJc w:val="left"/>
      <w:pPr>
        <w:ind w:left="3951" w:hanging="2160"/>
      </w:pPr>
      <w:rPr>
        <w:rFonts w:hint="default"/>
      </w:rPr>
    </w:lvl>
  </w:abstractNum>
  <w:abstractNum w:abstractNumId="34" w15:restartNumberingAfterBreak="0">
    <w:nsid w:val="536C1C9E"/>
    <w:multiLevelType w:val="hybridMultilevel"/>
    <w:tmpl w:val="21704F64"/>
    <w:lvl w:ilvl="0" w:tplc="B9B030CC">
      <w:start w:val="1"/>
      <w:numFmt w:val="bullet"/>
      <w:lvlText w:val=""/>
      <w:lvlJc w:val="left"/>
      <w:pPr>
        <w:ind w:left="720" w:hanging="360"/>
      </w:pPr>
      <w:rPr>
        <w:rFonts w:ascii="Symbol" w:eastAsia="Calibri" w:hAnsi="Symbol"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4132BBC"/>
    <w:multiLevelType w:val="hybridMultilevel"/>
    <w:tmpl w:val="FBE073B8"/>
    <w:lvl w:ilvl="0" w:tplc="B9B030CC">
      <w:start w:val="1"/>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55A2F70"/>
    <w:multiLevelType w:val="hybridMultilevel"/>
    <w:tmpl w:val="7722CEDA"/>
    <w:lvl w:ilvl="0" w:tplc="BC30F4B6">
      <w:start w:val="1"/>
      <w:numFmt w:val="decimal"/>
      <w:lvlText w:val="%1."/>
      <w:lvlJc w:val="left"/>
      <w:pPr>
        <w:ind w:left="786"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15:restartNumberingAfterBreak="0">
    <w:nsid w:val="55822FEB"/>
    <w:multiLevelType w:val="multilevel"/>
    <w:tmpl w:val="30547B52"/>
    <w:lvl w:ilvl="0">
      <w:start w:val="1"/>
      <w:numFmt w:val="upperRoman"/>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720"/>
      </w:pPr>
      <w:rPr>
        <w:rFonts w:hint="default"/>
        <w:lang w:val="ru-RU"/>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8" w15:restartNumberingAfterBreak="0">
    <w:nsid w:val="560D73EA"/>
    <w:multiLevelType w:val="multilevel"/>
    <w:tmpl w:val="EF44BBC0"/>
    <w:lvl w:ilvl="0">
      <w:start w:val="1"/>
      <w:numFmt w:val="decimal"/>
      <w:lvlText w:val="%1."/>
      <w:lvlJc w:val="left"/>
      <w:pPr>
        <w:ind w:left="900" w:hanging="360"/>
      </w:pPr>
      <w:rPr>
        <w:rFonts w:hint="default"/>
        <w:b w:val="0"/>
      </w:rPr>
    </w:lvl>
    <w:lvl w:ilvl="1">
      <w:start w:val="1"/>
      <w:numFmt w:val="decimal"/>
      <w:isLgl/>
      <w:lvlText w:val="%1.%2."/>
      <w:lvlJc w:val="left"/>
      <w:pPr>
        <w:ind w:left="900" w:hanging="360"/>
      </w:pPr>
      <w:rPr>
        <w:rFonts w:hint="default"/>
        <w:b/>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39" w15:restartNumberingAfterBreak="0">
    <w:nsid w:val="56886EAA"/>
    <w:multiLevelType w:val="hybridMultilevel"/>
    <w:tmpl w:val="684CAAA0"/>
    <w:lvl w:ilvl="0" w:tplc="B9B030CC">
      <w:start w:val="1"/>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57732368"/>
    <w:multiLevelType w:val="hybridMultilevel"/>
    <w:tmpl w:val="E330515E"/>
    <w:lvl w:ilvl="0" w:tplc="B9B030CC">
      <w:start w:val="1"/>
      <w:numFmt w:val="bullet"/>
      <w:lvlText w:val=""/>
      <w:lvlJc w:val="left"/>
      <w:pPr>
        <w:ind w:left="1429" w:hanging="360"/>
      </w:pPr>
      <w:rPr>
        <w:rFonts w:ascii="Symbol" w:eastAsia="Calibri" w:hAnsi="Symbol"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59E27996"/>
    <w:multiLevelType w:val="hybridMultilevel"/>
    <w:tmpl w:val="1C4CEFB2"/>
    <w:lvl w:ilvl="0" w:tplc="B9B030CC">
      <w:start w:val="1"/>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B690BEC"/>
    <w:multiLevelType w:val="hybridMultilevel"/>
    <w:tmpl w:val="52004A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5D1940AF"/>
    <w:multiLevelType w:val="hybridMultilevel"/>
    <w:tmpl w:val="540CC93C"/>
    <w:lvl w:ilvl="0" w:tplc="B9B030CC">
      <w:start w:val="1"/>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5E510B26"/>
    <w:multiLevelType w:val="hybridMultilevel"/>
    <w:tmpl w:val="CB9A832A"/>
    <w:lvl w:ilvl="0" w:tplc="B9B030CC">
      <w:start w:val="1"/>
      <w:numFmt w:val="bullet"/>
      <w:lvlText w:val=""/>
      <w:lvlJc w:val="left"/>
      <w:pPr>
        <w:ind w:left="126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5F993916"/>
    <w:multiLevelType w:val="hybridMultilevel"/>
    <w:tmpl w:val="9F0AF4A6"/>
    <w:lvl w:ilvl="0" w:tplc="B9B030CC">
      <w:start w:val="1"/>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606F5B5D"/>
    <w:multiLevelType w:val="hybridMultilevel"/>
    <w:tmpl w:val="E7A440CC"/>
    <w:lvl w:ilvl="0" w:tplc="4A04DA5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15:restartNumberingAfterBreak="0">
    <w:nsid w:val="66187696"/>
    <w:multiLevelType w:val="hybridMultilevel"/>
    <w:tmpl w:val="597A24E4"/>
    <w:lvl w:ilvl="0" w:tplc="BDD4136C">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8" w15:restartNumberingAfterBreak="0">
    <w:nsid w:val="6A6A31C9"/>
    <w:multiLevelType w:val="hybridMultilevel"/>
    <w:tmpl w:val="4432B8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6A7B4E21"/>
    <w:multiLevelType w:val="hybridMultilevel"/>
    <w:tmpl w:val="08561E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6E26056B"/>
    <w:multiLevelType w:val="hybridMultilevel"/>
    <w:tmpl w:val="22C8D538"/>
    <w:lvl w:ilvl="0" w:tplc="B9B030CC">
      <w:start w:val="1"/>
      <w:numFmt w:val="bullet"/>
      <w:lvlText w:val=""/>
      <w:lvlJc w:val="left"/>
      <w:pPr>
        <w:ind w:left="1287" w:hanging="360"/>
      </w:pPr>
      <w:rPr>
        <w:rFonts w:ascii="Symbol" w:eastAsia="Calibri" w:hAnsi="Symbol"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1" w15:restartNumberingAfterBreak="0">
    <w:nsid w:val="6E5456D6"/>
    <w:multiLevelType w:val="hybridMultilevel"/>
    <w:tmpl w:val="4A9005A6"/>
    <w:lvl w:ilvl="0" w:tplc="5D2CF70C">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2" w15:restartNumberingAfterBreak="0">
    <w:nsid w:val="6F096A78"/>
    <w:multiLevelType w:val="hybridMultilevel"/>
    <w:tmpl w:val="A16C524C"/>
    <w:lvl w:ilvl="0" w:tplc="B9B030CC">
      <w:start w:val="1"/>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714E0758"/>
    <w:multiLevelType w:val="hybridMultilevel"/>
    <w:tmpl w:val="CEE22E72"/>
    <w:lvl w:ilvl="0" w:tplc="B9B030CC">
      <w:start w:val="1"/>
      <w:numFmt w:val="bullet"/>
      <w:lvlText w:val=""/>
      <w:lvlJc w:val="left"/>
      <w:pPr>
        <w:ind w:left="1429" w:hanging="360"/>
      </w:pPr>
      <w:rPr>
        <w:rFonts w:ascii="Symbol" w:eastAsia="Calibri" w:hAnsi="Symbol"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15:restartNumberingAfterBreak="0">
    <w:nsid w:val="736B336D"/>
    <w:multiLevelType w:val="hybridMultilevel"/>
    <w:tmpl w:val="E68ADA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745C4269"/>
    <w:multiLevelType w:val="hybridMultilevel"/>
    <w:tmpl w:val="006CA400"/>
    <w:lvl w:ilvl="0" w:tplc="4A04DA5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6" w15:restartNumberingAfterBreak="0">
    <w:nsid w:val="77676C13"/>
    <w:multiLevelType w:val="multilevel"/>
    <w:tmpl w:val="AED47AC8"/>
    <w:lvl w:ilvl="0">
      <w:start w:val="1"/>
      <w:numFmt w:val="decimal"/>
      <w:lvlText w:val="%1."/>
      <w:lvlJc w:val="left"/>
      <w:pPr>
        <w:ind w:left="360" w:hanging="360"/>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57" w15:restartNumberingAfterBreak="0">
    <w:nsid w:val="7B4A21EC"/>
    <w:multiLevelType w:val="hybridMultilevel"/>
    <w:tmpl w:val="43D0FB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7C867807"/>
    <w:multiLevelType w:val="multilevel"/>
    <w:tmpl w:val="8464573C"/>
    <w:lvl w:ilvl="0">
      <w:start w:val="1"/>
      <w:numFmt w:val="decimal"/>
      <w:lvlText w:val="%1."/>
      <w:lvlJc w:val="left"/>
      <w:pPr>
        <w:ind w:left="1068" w:hanging="360"/>
      </w:pPr>
      <w:rPr>
        <w:rFonts w:hint="default"/>
      </w:rPr>
    </w:lvl>
    <w:lvl w:ilvl="1">
      <w:start w:val="3"/>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59" w15:restartNumberingAfterBreak="0">
    <w:nsid w:val="7CCB5685"/>
    <w:multiLevelType w:val="hybridMultilevel"/>
    <w:tmpl w:val="51A81078"/>
    <w:lvl w:ilvl="0" w:tplc="75D4C314">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0" w15:restartNumberingAfterBreak="0">
    <w:nsid w:val="7DDF34AE"/>
    <w:multiLevelType w:val="hybridMultilevel"/>
    <w:tmpl w:val="5BB45F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7EAD1792"/>
    <w:multiLevelType w:val="hybridMultilevel"/>
    <w:tmpl w:val="50A092C2"/>
    <w:lvl w:ilvl="0" w:tplc="4A04DA50">
      <w:start w:val="1"/>
      <w:numFmt w:val="bullet"/>
      <w:lvlText w:val=""/>
      <w:lvlJc w:val="left"/>
      <w:pPr>
        <w:ind w:left="720" w:hanging="360"/>
      </w:pPr>
      <w:rPr>
        <w:rFonts w:ascii="Symbol" w:hAnsi="Symbol" w:hint="default"/>
      </w:rPr>
    </w:lvl>
    <w:lvl w:ilvl="1" w:tplc="9C1674A6">
      <w:numFmt w:val="bullet"/>
      <w:lvlText w:val="-"/>
      <w:lvlJc w:val="left"/>
      <w:pPr>
        <w:ind w:left="1440" w:hanging="360"/>
      </w:pPr>
      <w:rPr>
        <w:rFonts w:ascii="Times New Roman" w:eastAsia="Times New Roman" w:hAnsi="Times New Roman" w:cs="Times New Roman" w:hint="default"/>
        <w:color w:val="000000"/>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4"/>
  </w:num>
  <w:num w:numId="2">
    <w:abstractNumId w:val="38"/>
  </w:num>
  <w:num w:numId="3">
    <w:abstractNumId w:val="59"/>
  </w:num>
  <w:num w:numId="4">
    <w:abstractNumId w:val="2"/>
  </w:num>
  <w:num w:numId="5">
    <w:abstractNumId w:val="47"/>
  </w:num>
  <w:num w:numId="6">
    <w:abstractNumId w:val="51"/>
  </w:num>
  <w:num w:numId="7">
    <w:abstractNumId w:val="36"/>
  </w:num>
  <w:num w:numId="8">
    <w:abstractNumId w:val="58"/>
  </w:num>
  <w:num w:numId="9">
    <w:abstractNumId w:val="5"/>
  </w:num>
  <w:num w:numId="10">
    <w:abstractNumId w:val="56"/>
  </w:num>
  <w:num w:numId="11">
    <w:abstractNumId w:val="4"/>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54"/>
  </w:num>
  <w:num w:numId="17">
    <w:abstractNumId w:val="6"/>
  </w:num>
  <w:num w:numId="18">
    <w:abstractNumId w:val="28"/>
  </w:num>
  <w:num w:numId="19">
    <w:abstractNumId w:val="23"/>
  </w:num>
  <w:num w:numId="20">
    <w:abstractNumId w:val="43"/>
  </w:num>
  <w:num w:numId="21">
    <w:abstractNumId w:val="12"/>
  </w:num>
  <w:num w:numId="22">
    <w:abstractNumId w:val="41"/>
  </w:num>
  <w:num w:numId="23">
    <w:abstractNumId w:val="3"/>
  </w:num>
  <w:num w:numId="24">
    <w:abstractNumId w:val="31"/>
  </w:num>
  <w:num w:numId="25">
    <w:abstractNumId w:val="26"/>
  </w:num>
  <w:num w:numId="26">
    <w:abstractNumId w:val="44"/>
  </w:num>
  <w:num w:numId="27">
    <w:abstractNumId w:val="52"/>
  </w:num>
  <w:num w:numId="28">
    <w:abstractNumId w:val="40"/>
  </w:num>
  <w:num w:numId="29">
    <w:abstractNumId w:val="27"/>
  </w:num>
  <w:num w:numId="30">
    <w:abstractNumId w:val="7"/>
  </w:num>
  <w:num w:numId="31">
    <w:abstractNumId w:val="21"/>
  </w:num>
  <w:num w:numId="32">
    <w:abstractNumId w:val="34"/>
  </w:num>
  <w:num w:numId="33">
    <w:abstractNumId w:val="35"/>
  </w:num>
  <w:num w:numId="34">
    <w:abstractNumId w:val="53"/>
  </w:num>
  <w:num w:numId="35">
    <w:abstractNumId w:val="22"/>
  </w:num>
  <w:num w:numId="36">
    <w:abstractNumId w:val="17"/>
  </w:num>
  <w:num w:numId="37">
    <w:abstractNumId w:val="45"/>
  </w:num>
  <w:num w:numId="38">
    <w:abstractNumId w:val="8"/>
  </w:num>
  <w:num w:numId="39">
    <w:abstractNumId w:val="50"/>
  </w:num>
  <w:num w:numId="40">
    <w:abstractNumId w:val="39"/>
  </w:num>
  <w:num w:numId="41">
    <w:abstractNumId w:val="11"/>
  </w:num>
  <w:num w:numId="42">
    <w:abstractNumId w:val="48"/>
  </w:num>
  <w:num w:numId="43">
    <w:abstractNumId w:val="49"/>
  </w:num>
  <w:num w:numId="44">
    <w:abstractNumId w:val="42"/>
  </w:num>
  <w:num w:numId="45">
    <w:abstractNumId w:val="32"/>
  </w:num>
  <w:num w:numId="46">
    <w:abstractNumId w:val="60"/>
  </w:num>
  <w:num w:numId="47">
    <w:abstractNumId w:val="57"/>
  </w:num>
  <w:num w:numId="48">
    <w:abstractNumId w:val="30"/>
  </w:num>
  <w:num w:numId="49">
    <w:abstractNumId w:val="18"/>
  </w:num>
  <w:num w:numId="50">
    <w:abstractNumId w:val="13"/>
  </w:num>
  <w:num w:numId="51">
    <w:abstractNumId w:val="37"/>
  </w:num>
  <w:num w:numId="52">
    <w:abstractNumId w:val="33"/>
  </w:num>
  <w:num w:numId="53">
    <w:abstractNumId w:val="20"/>
  </w:num>
  <w:num w:numId="54">
    <w:abstractNumId w:val="29"/>
  </w:num>
  <w:num w:numId="55">
    <w:abstractNumId w:val="61"/>
  </w:num>
  <w:num w:numId="56">
    <w:abstractNumId w:val="9"/>
  </w:num>
  <w:num w:numId="57">
    <w:abstractNumId w:val="19"/>
  </w:num>
  <w:num w:numId="58">
    <w:abstractNumId w:val="15"/>
  </w:num>
  <w:num w:numId="59">
    <w:abstractNumId w:val="55"/>
  </w:num>
  <w:num w:numId="60">
    <w:abstractNumId w:val="16"/>
  </w:num>
  <w:num w:numId="61">
    <w:abstractNumId w:val="46"/>
  </w:num>
  <w:num w:numId="62">
    <w:abstractNumId w:val="10"/>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DFD"/>
    <w:rsid w:val="000228F2"/>
    <w:rsid w:val="00032719"/>
    <w:rsid w:val="00121898"/>
    <w:rsid w:val="00321C29"/>
    <w:rsid w:val="004715FD"/>
    <w:rsid w:val="0096211D"/>
    <w:rsid w:val="00B76D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400609-D4F0-48E5-A4E9-AFE7A1322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qFormat/>
    <w:rsid w:val="00032719"/>
    <w:pPr>
      <w:keepNext/>
      <w:numPr>
        <w:numId w:val="13"/>
      </w:numPr>
      <w:tabs>
        <w:tab w:val="clear" w:pos="0"/>
      </w:tabs>
      <w:spacing w:before="240" w:after="60" w:line="240" w:lineRule="auto"/>
      <w:ind w:left="0" w:firstLine="0"/>
      <w:outlineLvl w:val="0"/>
    </w:pPr>
    <w:rPr>
      <w:rFonts w:ascii="Arial" w:eastAsia="Times New Roman" w:hAnsi="Arial" w:cs="Times New Roman"/>
      <w:noProof/>
      <w:kern w:val="28"/>
      <w:sz w:val="28"/>
      <w:szCs w:val="20"/>
      <w:lang w:val="x-none" w:eastAsia="ru-RU"/>
    </w:rPr>
  </w:style>
  <w:style w:type="paragraph" w:styleId="2">
    <w:name w:val="heading 2"/>
    <w:aliases w:val=" Знак"/>
    <w:basedOn w:val="a0"/>
    <w:next w:val="a0"/>
    <w:link w:val="20"/>
    <w:qFormat/>
    <w:rsid w:val="00032719"/>
    <w:pPr>
      <w:keepNext/>
      <w:numPr>
        <w:ilvl w:val="1"/>
        <w:numId w:val="13"/>
      </w:numPr>
      <w:tabs>
        <w:tab w:val="clear" w:pos="0"/>
      </w:tabs>
      <w:spacing w:before="240" w:after="60" w:line="240" w:lineRule="auto"/>
      <w:ind w:left="0" w:firstLine="0"/>
      <w:outlineLvl w:val="1"/>
    </w:pPr>
    <w:rPr>
      <w:rFonts w:ascii="Arial" w:eastAsia="Times New Roman" w:hAnsi="Arial" w:cs="Times New Roman"/>
      <w:i/>
      <w:noProof/>
      <w:sz w:val="24"/>
      <w:szCs w:val="20"/>
      <w:lang w:val="x-none" w:eastAsia="ru-RU"/>
    </w:rPr>
  </w:style>
  <w:style w:type="paragraph" w:styleId="3">
    <w:name w:val="heading 3"/>
    <w:basedOn w:val="a0"/>
    <w:next w:val="a0"/>
    <w:link w:val="30"/>
    <w:uiPriority w:val="9"/>
    <w:qFormat/>
    <w:rsid w:val="00032719"/>
    <w:pPr>
      <w:keepNext/>
      <w:spacing w:before="240" w:after="60" w:line="240" w:lineRule="auto"/>
      <w:outlineLvl w:val="2"/>
    </w:pPr>
    <w:rPr>
      <w:rFonts w:ascii="Cambria" w:eastAsia="Times New Roman" w:hAnsi="Cambria" w:cs="Times New Roman"/>
      <w:b/>
      <w:bCs/>
      <w:sz w:val="26"/>
      <w:szCs w:val="26"/>
      <w:lang w:val="x-none" w:eastAsia="ru-RU"/>
    </w:rPr>
  </w:style>
  <w:style w:type="paragraph" w:styleId="4">
    <w:name w:val="heading 4"/>
    <w:basedOn w:val="a0"/>
    <w:next w:val="a0"/>
    <w:link w:val="40"/>
    <w:uiPriority w:val="9"/>
    <w:unhideWhenUsed/>
    <w:qFormat/>
    <w:rsid w:val="00032719"/>
    <w:pPr>
      <w:keepNext/>
      <w:keepLines/>
      <w:numPr>
        <w:ilvl w:val="3"/>
        <w:numId w:val="13"/>
      </w:numPr>
      <w:tabs>
        <w:tab w:val="clear" w:pos="0"/>
      </w:tabs>
      <w:spacing w:before="40" w:after="0" w:line="276" w:lineRule="auto"/>
      <w:ind w:left="0" w:firstLine="0"/>
      <w:outlineLvl w:val="3"/>
    </w:pPr>
    <w:rPr>
      <w:rFonts w:ascii="Cambria" w:eastAsia="Times New Roman" w:hAnsi="Cambria" w:cs="Times New Roman"/>
      <w:i/>
      <w:iCs/>
      <w:color w:val="365F91"/>
      <w:sz w:val="24"/>
      <w:szCs w:val="20"/>
      <w:lang w:val="x-none" w:eastAsia="x-none"/>
    </w:rPr>
  </w:style>
  <w:style w:type="paragraph" w:styleId="5">
    <w:name w:val="heading 5"/>
    <w:basedOn w:val="a0"/>
    <w:next w:val="a0"/>
    <w:link w:val="50"/>
    <w:uiPriority w:val="9"/>
    <w:unhideWhenUsed/>
    <w:qFormat/>
    <w:rsid w:val="00032719"/>
    <w:pPr>
      <w:keepNext/>
      <w:keepLines/>
      <w:spacing w:before="40" w:after="0" w:line="276" w:lineRule="auto"/>
      <w:outlineLvl w:val="4"/>
    </w:pPr>
    <w:rPr>
      <w:rFonts w:ascii="Cambria" w:eastAsia="Times New Roman" w:hAnsi="Cambria" w:cs="Times New Roman"/>
      <w:color w:val="365F91"/>
      <w:sz w:val="24"/>
      <w:szCs w:val="20"/>
      <w:lang w:val="x-none" w:eastAsia="x-none"/>
    </w:rPr>
  </w:style>
  <w:style w:type="paragraph" w:styleId="6">
    <w:name w:val="heading 6"/>
    <w:basedOn w:val="a0"/>
    <w:next w:val="a0"/>
    <w:link w:val="60"/>
    <w:uiPriority w:val="9"/>
    <w:unhideWhenUsed/>
    <w:qFormat/>
    <w:rsid w:val="00032719"/>
    <w:pPr>
      <w:keepNext/>
      <w:keepLines/>
      <w:spacing w:before="40" w:after="0" w:line="276" w:lineRule="auto"/>
      <w:outlineLvl w:val="5"/>
    </w:pPr>
    <w:rPr>
      <w:rFonts w:ascii="Cambria" w:eastAsia="Times New Roman" w:hAnsi="Cambria" w:cs="Times New Roman"/>
      <w:color w:val="243F60"/>
      <w:sz w:val="24"/>
      <w:szCs w:val="20"/>
      <w:lang w:val="x-none" w:eastAsia="x-none"/>
    </w:rPr>
  </w:style>
  <w:style w:type="paragraph" w:styleId="7">
    <w:name w:val="heading 7"/>
    <w:basedOn w:val="a0"/>
    <w:next w:val="a0"/>
    <w:link w:val="70"/>
    <w:uiPriority w:val="9"/>
    <w:unhideWhenUsed/>
    <w:qFormat/>
    <w:rsid w:val="00032719"/>
    <w:pPr>
      <w:keepNext/>
      <w:keepLines/>
      <w:spacing w:before="40" w:after="0" w:line="276" w:lineRule="auto"/>
      <w:outlineLvl w:val="6"/>
    </w:pPr>
    <w:rPr>
      <w:rFonts w:ascii="Cambria" w:eastAsia="Times New Roman" w:hAnsi="Cambria" w:cs="Times New Roman"/>
      <w:i/>
      <w:iCs/>
      <w:color w:val="243F60"/>
      <w:sz w:val="24"/>
      <w:szCs w:val="20"/>
      <w:lang w:val="x-none" w:eastAsia="x-none"/>
    </w:rPr>
  </w:style>
  <w:style w:type="paragraph" w:styleId="8">
    <w:name w:val="heading 8"/>
    <w:basedOn w:val="a0"/>
    <w:next w:val="a0"/>
    <w:link w:val="80"/>
    <w:uiPriority w:val="9"/>
    <w:unhideWhenUsed/>
    <w:qFormat/>
    <w:rsid w:val="00032719"/>
    <w:pPr>
      <w:keepNext/>
      <w:keepLines/>
      <w:spacing w:before="40" w:after="0" w:line="276" w:lineRule="auto"/>
      <w:outlineLvl w:val="7"/>
    </w:pPr>
    <w:rPr>
      <w:rFonts w:ascii="Cambria" w:eastAsia="Times New Roman" w:hAnsi="Cambria" w:cs="Times New Roman"/>
      <w:color w:val="717171"/>
      <w:sz w:val="21"/>
      <w:szCs w:val="21"/>
      <w:lang w:val="x-none" w:eastAsia="x-none"/>
    </w:rPr>
  </w:style>
  <w:style w:type="paragraph" w:styleId="9">
    <w:name w:val="heading 9"/>
    <w:basedOn w:val="a0"/>
    <w:next w:val="a0"/>
    <w:link w:val="90"/>
    <w:qFormat/>
    <w:rsid w:val="00032719"/>
    <w:pPr>
      <w:keepNext/>
      <w:spacing w:after="0" w:line="240" w:lineRule="auto"/>
      <w:jc w:val="both"/>
      <w:outlineLvl w:val="8"/>
    </w:pPr>
    <w:rPr>
      <w:rFonts w:ascii="Times New Roman" w:eastAsia="Times New Roman" w:hAnsi="Times New Roman" w:cs="Times New Roman"/>
      <w:sz w:val="24"/>
      <w:szCs w:val="20"/>
      <w:lang w:val="x-none"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032719"/>
    <w:rPr>
      <w:rFonts w:ascii="Arial" w:eastAsia="Times New Roman" w:hAnsi="Arial" w:cs="Times New Roman"/>
      <w:noProof/>
      <w:kern w:val="28"/>
      <w:sz w:val="28"/>
      <w:szCs w:val="20"/>
      <w:lang w:val="x-none" w:eastAsia="ru-RU"/>
    </w:rPr>
  </w:style>
  <w:style w:type="character" w:customStyle="1" w:styleId="20">
    <w:name w:val="Заголовок 2 Знак"/>
    <w:aliases w:val=" Знак Знак,Знак Знак1"/>
    <w:basedOn w:val="a1"/>
    <w:link w:val="2"/>
    <w:rsid w:val="00032719"/>
    <w:rPr>
      <w:rFonts w:ascii="Arial" w:eastAsia="Times New Roman" w:hAnsi="Arial" w:cs="Times New Roman"/>
      <w:i/>
      <w:noProof/>
      <w:sz w:val="24"/>
      <w:szCs w:val="20"/>
      <w:lang w:val="x-none" w:eastAsia="ru-RU"/>
    </w:rPr>
  </w:style>
  <w:style w:type="character" w:customStyle="1" w:styleId="30">
    <w:name w:val="Заголовок 3 Знак"/>
    <w:basedOn w:val="a1"/>
    <w:link w:val="3"/>
    <w:uiPriority w:val="9"/>
    <w:rsid w:val="00032719"/>
    <w:rPr>
      <w:rFonts w:ascii="Cambria" w:eastAsia="Times New Roman" w:hAnsi="Cambria" w:cs="Times New Roman"/>
      <w:b/>
      <w:bCs/>
      <w:sz w:val="26"/>
      <w:szCs w:val="26"/>
      <w:lang w:val="x-none" w:eastAsia="ru-RU"/>
    </w:rPr>
  </w:style>
  <w:style w:type="character" w:customStyle="1" w:styleId="40">
    <w:name w:val="Заголовок 4 Знак"/>
    <w:basedOn w:val="a1"/>
    <w:link w:val="4"/>
    <w:uiPriority w:val="9"/>
    <w:rsid w:val="00032719"/>
    <w:rPr>
      <w:rFonts w:ascii="Cambria" w:eastAsia="Times New Roman" w:hAnsi="Cambria" w:cs="Times New Roman"/>
      <w:i/>
      <w:iCs/>
      <w:color w:val="365F91"/>
      <w:sz w:val="24"/>
      <w:szCs w:val="20"/>
      <w:lang w:val="x-none" w:eastAsia="x-none"/>
    </w:rPr>
  </w:style>
  <w:style w:type="character" w:customStyle="1" w:styleId="50">
    <w:name w:val="Заголовок 5 Знак"/>
    <w:basedOn w:val="a1"/>
    <w:link w:val="5"/>
    <w:uiPriority w:val="9"/>
    <w:rsid w:val="00032719"/>
    <w:rPr>
      <w:rFonts w:ascii="Cambria" w:eastAsia="Times New Roman" w:hAnsi="Cambria" w:cs="Times New Roman"/>
      <w:color w:val="365F91"/>
      <w:sz w:val="24"/>
      <w:szCs w:val="20"/>
      <w:lang w:val="x-none" w:eastAsia="x-none"/>
    </w:rPr>
  </w:style>
  <w:style w:type="character" w:customStyle="1" w:styleId="60">
    <w:name w:val="Заголовок 6 Знак"/>
    <w:basedOn w:val="a1"/>
    <w:link w:val="6"/>
    <w:uiPriority w:val="9"/>
    <w:rsid w:val="00032719"/>
    <w:rPr>
      <w:rFonts w:ascii="Cambria" w:eastAsia="Times New Roman" w:hAnsi="Cambria" w:cs="Times New Roman"/>
      <w:color w:val="243F60"/>
      <w:sz w:val="24"/>
      <w:szCs w:val="20"/>
      <w:lang w:val="x-none" w:eastAsia="x-none"/>
    </w:rPr>
  </w:style>
  <w:style w:type="character" w:customStyle="1" w:styleId="70">
    <w:name w:val="Заголовок 7 Знак"/>
    <w:basedOn w:val="a1"/>
    <w:link w:val="7"/>
    <w:uiPriority w:val="9"/>
    <w:rsid w:val="00032719"/>
    <w:rPr>
      <w:rFonts w:ascii="Cambria" w:eastAsia="Times New Roman" w:hAnsi="Cambria" w:cs="Times New Roman"/>
      <w:i/>
      <w:iCs/>
      <w:color w:val="243F60"/>
      <w:sz w:val="24"/>
      <w:szCs w:val="20"/>
      <w:lang w:val="x-none" w:eastAsia="x-none"/>
    </w:rPr>
  </w:style>
  <w:style w:type="character" w:customStyle="1" w:styleId="80">
    <w:name w:val="Заголовок 8 Знак"/>
    <w:basedOn w:val="a1"/>
    <w:link w:val="8"/>
    <w:uiPriority w:val="9"/>
    <w:rsid w:val="00032719"/>
    <w:rPr>
      <w:rFonts w:ascii="Cambria" w:eastAsia="Times New Roman" w:hAnsi="Cambria" w:cs="Times New Roman"/>
      <w:color w:val="717171"/>
      <w:sz w:val="21"/>
      <w:szCs w:val="21"/>
      <w:lang w:val="x-none" w:eastAsia="x-none"/>
    </w:rPr>
  </w:style>
  <w:style w:type="character" w:customStyle="1" w:styleId="90">
    <w:name w:val="Заголовок 9 Знак"/>
    <w:basedOn w:val="a1"/>
    <w:link w:val="9"/>
    <w:rsid w:val="00032719"/>
    <w:rPr>
      <w:rFonts w:ascii="Times New Roman" w:eastAsia="Times New Roman" w:hAnsi="Times New Roman" w:cs="Times New Roman"/>
      <w:sz w:val="24"/>
      <w:szCs w:val="20"/>
      <w:lang w:val="x-none" w:eastAsia="ru-RU"/>
    </w:rPr>
  </w:style>
  <w:style w:type="numbering" w:customStyle="1" w:styleId="11">
    <w:name w:val="Нет списка1"/>
    <w:next w:val="a3"/>
    <w:uiPriority w:val="99"/>
    <w:semiHidden/>
    <w:unhideWhenUsed/>
    <w:rsid w:val="00032719"/>
  </w:style>
  <w:style w:type="paragraph" w:customStyle="1" w:styleId="ConsPlusNormal">
    <w:name w:val="ConsPlusNormal"/>
    <w:link w:val="ConsPlusNormal0"/>
    <w:uiPriority w:val="99"/>
    <w:qFormat/>
    <w:rsid w:val="00032719"/>
    <w:pPr>
      <w:widowControl w:val="0"/>
      <w:autoSpaceDE w:val="0"/>
      <w:autoSpaceDN w:val="0"/>
      <w:adjustRightInd w:val="0"/>
      <w:spacing w:after="0" w:line="240" w:lineRule="auto"/>
    </w:pPr>
    <w:rPr>
      <w:rFonts w:ascii="Times New Roman" w:eastAsia="Times New Roman" w:hAnsi="Times New Roman" w:cs="Times New Roman"/>
      <w:bCs/>
      <w:sz w:val="24"/>
      <w:szCs w:val="24"/>
      <w:lang w:eastAsia="ru-RU"/>
    </w:rPr>
  </w:style>
  <w:style w:type="paragraph" w:customStyle="1" w:styleId="ConsPlusNonformat">
    <w:name w:val="ConsPlusNonformat"/>
    <w:uiPriority w:val="99"/>
    <w:rsid w:val="0003271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03271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4">
    <w:basedOn w:val="a0"/>
    <w:next w:val="a5"/>
    <w:link w:val="a6"/>
    <w:uiPriority w:val="10"/>
    <w:qFormat/>
    <w:rsid w:val="00032719"/>
    <w:pPr>
      <w:spacing w:after="0" w:line="360" w:lineRule="exact"/>
      <w:ind w:firstLine="709"/>
      <w:jc w:val="center"/>
    </w:pPr>
    <w:rPr>
      <w:rFonts w:ascii="Times New Roman" w:eastAsia="Times New Roman" w:hAnsi="Times New Roman" w:cs="Times New Roman"/>
      <w:bCs/>
      <w:sz w:val="28"/>
      <w:szCs w:val="28"/>
      <w:lang w:eastAsia="ru-RU"/>
    </w:rPr>
  </w:style>
  <w:style w:type="character" w:customStyle="1" w:styleId="a6">
    <w:name w:val="Название Знак"/>
    <w:link w:val="a4"/>
    <w:uiPriority w:val="10"/>
    <w:rsid w:val="00032719"/>
    <w:rPr>
      <w:rFonts w:ascii="Times New Roman" w:eastAsia="Times New Roman" w:hAnsi="Times New Roman" w:cs="Times New Roman"/>
      <w:bCs/>
      <w:sz w:val="28"/>
      <w:szCs w:val="28"/>
      <w:lang w:eastAsia="ru-RU"/>
    </w:rPr>
  </w:style>
  <w:style w:type="paragraph" w:styleId="a7">
    <w:name w:val="Body Text Indent"/>
    <w:basedOn w:val="a0"/>
    <w:link w:val="a8"/>
    <w:rsid w:val="00032719"/>
    <w:pPr>
      <w:spacing w:after="0" w:line="240" w:lineRule="auto"/>
      <w:ind w:firstLine="709"/>
      <w:jc w:val="both"/>
    </w:pPr>
    <w:rPr>
      <w:rFonts w:ascii="Times New Roman" w:eastAsia="Times New Roman" w:hAnsi="Times New Roman" w:cs="Times New Roman"/>
      <w:sz w:val="28"/>
      <w:szCs w:val="20"/>
      <w:lang w:val="x-none" w:eastAsia="ru-RU"/>
    </w:rPr>
  </w:style>
  <w:style w:type="character" w:customStyle="1" w:styleId="a8">
    <w:name w:val="Основной текст с отступом Знак"/>
    <w:basedOn w:val="a1"/>
    <w:link w:val="a7"/>
    <w:rsid w:val="00032719"/>
    <w:rPr>
      <w:rFonts w:ascii="Times New Roman" w:eastAsia="Times New Roman" w:hAnsi="Times New Roman" w:cs="Times New Roman"/>
      <w:sz w:val="28"/>
      <w:szCs w:val="20"/>
      <w:lang w:val="x-none" w:eastAsia="ru-RU"/>
    </w:rPr>
  </w:style>
  <w:style w:type="paragraph" w:customStyle="1" w:styleId="Default">
    <w:name w:val="Default"/>
    <w:qFormat/>
    <w:rsid w:val="0003271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5">
    <w:name w:val="Title"/>
    <w:basedOn w:val="12"/>
    <w:link w:val="a9"/>
    <w:rsid w:val="00032719"/>
    <w:pPr>
      <w:jc w:val="center"/>
    </w:pPr>
    <w:rPr>
      <w:sz w:val="32"/>
    </w:rPr>
  </w:style>
  <w:style w:type="character" w:customStyle="1" w:styleId="a9">
    <w:name w:val="Заголовок Знак"/>
    <w:basedOn w:val="a1"/>
    <w:link w:val="a5"/>
    <w:rsid w:val="00032719"/>
    <w:rPr>
      <w:rFonts w:ascii="Times New Roman" w:eastAsia="Times New Roman" w:hAnsi="Times New Roman" w:cs="Times New Roman"/>
      <w:sz w:val="32"/>
      <w:szCs w:val="20"/>
      <w:lang w:eastAsia="ru-RU"/>
    </w:rPr>
  </w:style>
  <w:style w:type="paragraph" w:customStyle="1" w:styleId="12">
    <w:name w:val="Обычный1"/>
    <w:qFormat/>
    <w:rsid w:val="00032719"/>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13">
    <w:name w:val="Îáû÷íûé1"/>
    <w:rsid w:val="00032719"/>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21">
    <w:name w:val="Основной текст 21"/>
    <w:basedOn w:val="a0"/>
    <w:rsid w:val="00032719"/>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22">
    <w:name w:val="Обычный2"/>
    <w:next w:val="12"/>
    <w:rsid w:val="00032719"/>
    <w:pPr>
      <w:spacing w:after="0" w:line="240" w:lineRule="auto"/>
    </w:pPr>
    <w:rPr>
      <w:rFonts w:ascii="Times New Roman" w:eastAsia="Times New Roman" w:hAnsi="Times New Roman" w:cs="Times New Roman"/>
      <w:noProof/>
      <w:sz w:val="20"/>
      <w:szCs w:val="20"/>
      <w:lang w:eastAsia="ru-RU"/>
    </w:rPr>
  </w:style>
  <w:style w:type="paragraph" w:customStyle="1" w:styleId="14">
    <w:name w:val="1.Текст"/>
    <w:rsid w:val="00032719"/>
    <w:pPr>
      <w:suppressLineNumbers/>
      <w:spacing w:before="60" w:after="0" w:line="240" w:lineRule="auto"/>
      <w:ind w:firstLine="851"/>
      <w:jc w:val="both"/>
    </w:pPr>
    <w:rPr>
      <w:rFonts w:ascii="Arial" w:eastAsia="Times New Roman" w:hAnsi="Arial" w:cs="Times New Roman"/>
      <w:sz w:val="24"/>
      <w:szCs w:val="20"/>
      <w:lang w:eastAsia="ru-RU"/>
    </w:rPr>
  </w:style>
  <w:style w:type="paragraph" w:styleId="aa">
    <w:name w:val="List Paragraph"/>
    <w:basedOn w:val="a0"/>
    <w:link w:val="ab"/>
    <w:uiPriority w:val="99"/>
    <w:qFormat/>
    <w:rsid w:val="00032719"/>
    <w:pPr>
      <w:spacing w:after="200" w:line="276" w:lineRule="auto"/>
      <w:ind w:left="720"/>
      <w:contextualSpacing/>
    </w:pPr>
    <w:rPr>
      <w:rFonts w:ascii="Times New Roman" w:eastAsia="Calibri" w:hAnsi="Times New Roman" w:cs="Times New Roman"/>
      <w:sz w:val="24"/>
      <w:szCs w:val="20"/>
      <w:lang w:val="x-none"/>
    </w:rPr>
  </w:style>
  <w:style w:type="paragraph" w:styleId="ac">
    <w:name w:val="Normal (Web)"/>
    <w:aliases w:val="Обычный (Web),Обычный (веб)1,Обычный (веб) Знак,Обычный (веб) Знак1,Обычный (веб) Знак Знак,Обычный (веб) Знак2 Знак,Обычный (веб) Знак Знак1 Знак,Обычный (веб) Знак1 Знак Знак1,Обычный (веб) Знак Знак Знак Знак"/>
    <w:basedOn w:val="a0"/>
    <w:uiPriority w:val="99"/>
    <w:qFormat/>
    <w:rsid w:val="00032719"/>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table" w:styleId="ad">
    <w:name w:val="Table Grid"/>
    <w:basedOn w:val="a2"/>
    <w:uiPriority w:val="39"/>
    <w:rsid w:val="00032719"/>
    <w:pPr>
      <w:spacing w:after="0" w:line="240" w:lineRule="auto"/>
    </w:pPr>
    <w:rPr>
      <w:rFonts w:ascii="Times New Roman" w:eastAsia="Calibri" w:hAnsi="Times New Roman" w:cs="Times New Roman"/>
      <w:sz w:val="24"/>
      <w:szCs w:val="20"/>
      <w:lang w:eastAsia="ru-RU"/>
    </w:rPr>
    <w:tblPr>
      <w:tblBorders>
        <w:top w:val="single" w:sz="4" w:space="0" w:color="585858"/>
        <w:left w:val="single" w:sz="4" w:space="0" w:color="585858"/>
        <w:bottom w:val="single" w:sz="4" w:space="0" w:color="585858"/>
        <w:right w:val="single" w:sz="4" w:space="0" w:color="585858"/>
        <w:insideH w:val="single" w:sz="4" w:space="0" w:color="585858"/>
        <w:insideV w:val="single" w:sz="4" w:space="0" w:color="585858"/>
      </w:tblBorders>
    </w:tblPr>
  </w:style>
  <w:style w:type="paragraph" w:styleId="23">
    <w:name w:val="Body Text Indent 2"/>
    <w:basedOn w:val="a0"/>
    <w:link w:val="24"/>
    <w:unhideWhenUsed/>
    <w:rsid w:val="00032719"/>
    <w:pPr>
      <w:spacing w:after="120" w:line="480" w:lineRule="auto"/>
      <w:ind w:left="283"/>
    </w:pPr>
    <w:rPr>
      <w:rFonts w:ascii="Times New Roman" w:eastAsia="Calibri" w:hAnsi="Times New Roman" w:cs="Times New Roman"/>
      <w:sz w:val="24"/>
      <w:szCs w:val="20"/>
      <w:lang w:val="x-none" w:eastAsia="x-none"/>
    </w:rPr>
  </w:style>
  <w:style w:type="character" w:customStyle="1" w:styleId="24">
    <w:name w:val="Основной текст с отступом 2 Знак"/>
    <w:basedOn w:val="a1"/>
    <w:link w:val="23"/>
    <w:rsid w:val="00032719"/>
    <w:rPr>
      <w:rFonts w:ascii="Times New Roman" w:eastAsia="Calibri" w:hAnsi="Times New Roman" w:cs="Times New Roman"/>
      <w:sz w:val="24"/>
      <w:szCs w:val="20"/>
      <w:lang w:val="x-none" w:eastAsia="x-none"/>
    </w:rPr>
  </w:style>
  <w:style w:type="paragraph" w:styleId="31">
    <w:name w:val="Body Text Indent 3"/>
    <w:basedOn w:val="a0"/>
    <w:link w:val="32"/>
    <w:rsid w:val="00032719"/>
    <w:pPr>
      <w:spacing w:after="120" w:line="240" w:lineRule="auto"/>
      <w:ind w:left="283"/>
    </w:pPr>
    <w:rPr>
      <w:rFonts w:ascii="Times New Roman" w:eastAsia="Times New Roman" w:hAnsi="Times New Roman" w:cs="Times New Roman"/>
      <w:sz w:val="16"/>
      <w:szCs w:val="16"/>
      <w:lang w:val="x-none" w:eastAsia="ru-RU"/>
    </w:rPr>
  </w:style>
  <w:style w:type="character" w:customStyle="1" w:styleId="32">
    <w:name w:val="Основной текст с отступом 3 Знак"/>
    <w:basedOn w:val="a1"/>
    <w:link w:val="31"/>
    <w:rsid w:val="00032719"/>
    <w:rPr>
      <w:rFonts w:ascii="Times New Roman" w:eastAsia="Times New Roman" w:hAnsi="Times New Roman" w:cs="Times New Roman"/>
      <w:sz w:val="16"/>
      <w:szCs w:val="16"/>
      <w:lang w:val="x-none" w:eastAsia="ru-RU"/>
    </w:rPr>
  </w:style>
  <w:style w:type="paragraph" w:styleId="ae">
    <w:name w:val="footnote text"/>
    <w:basedOn w:val="a0"/>
    <w:link w:val="af"/>
    <w:semiHidden/>
    <w:rsid w:val="00032719"/>
    <w:pPr>
      <w:spacing w:after="0" w:line="240" w:lineRule="auto"/>
      <w:jc w:val="both"/>
    </w:pPr>
    <w:rPr>
      <w:rFonts w:ascii="Times New Roman" w:eastAsia="Times New Roman" w:hAnsi="Times New Roman" w:cs="Times New Roman"/>
      <w:sz w:val="20"/>
      <w:szCs w:val="20"/>
      <w:lang w:val="x-none" w:eastAsia="ru-RU"/>
    </w:rPr>
  </w:style>
  <w:style w:type="character" w:customStyle="1" w:styleId="af">
    <w:name w:val="Текст сноски Знак"/>
    <w:basedOn w:val="a1"/>
    <w:link w:val="ae"/>
    <w:semiHidden/>
    <w:rsid w:val="00032719"/>
    <w:rPr>
      <w:rFonts w:ascii="Times New Roman" w:eastAsia="Times New Roman" w:hAnsi="Times New Roman" w:cs="Times New Roman"/>
      <w:sz w:val="20"/>
      <w:szCs w:val="20"/>
      <w:lang w:val="x-none" w:eastAsia="ru-RU"/>
    </w:rPr>
  </w:style>
  <w:style w:type="character" w:styleId="af0">
    <w:name w:val="footnote reference"/>
    <w:semiHidden/>
    <w:rsid w:val="00032719"/>
    <w:rPr>
      <w:vertAlign w:val="superscript"/>
    </w:rPr>
  </w:style>
  <w:style w:type="paragraph" w:styleId="af1">
    <w:name w:val="Body Text"/>
    <w:basedOn w:val="a0"/>
    <w:link w:val="af2"/>
    <w:unhideWhenUsed/>
    <w:rsid w:val="00032719"/>
    <w:pPr>
      <w:spacing w:after="120" w:line="276" w:lineRule="auto"/>
    </w:pPr>
    <w:rPr>
      <w:rFonts w:ascii="Times New Roman" w:eastAsia="Calibri" w:hAnsi="Times New Roman" w:cs="Times New Roman"/>
      <w:sz w:val="24"/>
      <w:szCs w:val="20"/>
      <w:lang w:val="x-none" w:eastAsia="x-none"/>
    </w:rPr>
  </w:style>
  <w:style w:type="character" w:customStyle="1" w:styleId="af2">
    <w:name w:val="Основной текст Знак"/>
    <w:basedOn w:val="a1"/>
    <w:link w:val="af1"/>
    <w:rsid w:val="00032719"/>
    <w:rPr>
      <w:rFonts w:ascii="Times New Roman" w:eastAsia="Calibri" w:hAnsi="Times New Roman" w:cs="Times New Roman"/>
      <w:sz w:val="24"/>
      <w:szCs w:val="20"/>
      <w:lang w:val="x-none" w:eastAsia="x-none"/>
    </w:rPr>
  </w:style>
  <w:style w:type="paragraph" w:customStyle="1" w:styleId="220">
    <w:name w:val="Основной текст 22"/>
    <w:basedOn w:val="a0"/>
    <w:rsid w:val="00032719"/>
    <w:pPr>
      <w:spacing w:after="0" w:line="240" w:lineRule="auto"/>
      <w:ind w:firstLine="709"/>
      <w:jc w:val="both"/>
    </w:pPr>
    <w:rPr>
      <w:rFonts w:ascii="Times New Roman" w:eastAsia="Times New Roman" w:hAnsi="Times New Roman" w:cs="Times New Roman"/>
      <w:sz w:val="28"/>
      <w:szCs w:val="20"/>
      <w:lang w:eastAsia="ru-RU"/>
    </w:rPr>
  </w:style>
  <w:style w:type="paragraph" w:styleId="33">
    <w:name w:val="Body Text 3"/>
    <w:basedOn w:val="a0"/>
    <w:link w:val="34"/>
    <w:rsid w:val="00032719"/>
    <w:pPr>
      <w:spacing w:after="120" w:line="240" w:lineRule="auto"/>
    </w:pPr>
    <w:rPr>
      <w:rFonts w:ascii="Times New Roman" w:eastAsia="Times New Roman" w:hAnsi="Times New Roman" w:cs="Times New Roman"/>
      <w:sz w:val="16"/>
      <w:szCs w:val="16"/>
      <w:lang w:val="x-none" w:eastAsia="ru-RU"/>
    </w:rPr>
  </w:style>
  <w:style w:type="character" w:customStyle="1" w:styleId="34">
    <w:name w:val="Основной текст 3 Знак"/>
    <w:basedOn w:val="a1"/>
    <w:link w:val="33"/>
    <w:rsid w:val="00032719"/>
    <w:rPr>
      <w:rFonts w:ascii="Times New Roman" w:eastAsia="Times New Roman" w:hAnsi="Times New Roman" w:cs="Times New Roman"/>
      <w:sz w:val="16"/>
      <w:szCs w:val="16"/>
      <w:lang w:val="x-none" w:eastAsia="ru-RU"/>
    </w:rPr>
  </w:style>
  <w:style w:type="paragraph" w:styleId="25">
    <w:name w:val="Body Text 2"/>
    <w:basedOn w:val="a0"/>
    <w:link w:val="26"/>
    <w:rsid w:val="00032719"/>
    <w:pPr>
      <w:spacing w:after="120" w:line="480" w:lineRule="auto"/>
    </w:pPr>
    <w:rPr>
      <w:rFonts w:ascii="Times New Roman" w:eastAsia="Times New Roman" w:hAnsi="Times New Roman" w:cs="Times New Roman"/>
      <w:sz w:val="20"/>
      <w:szCs w:val="20"/>
      <w:lang w:val="x-none" w:eastAsia="ru-RU"/>
    </w:rPr>
  </w:style>
  <w:style w:type="character" w:customStyle="1" w:styleId="26">
    <w:name w:val="Основной текст 2 Знак"/>
    <w:basedOn w:val="a1"/>
    <w:link w:val="25"/>
    <w:rsid w:val="00032719"/>
    <w:rPr>
      <w:rFonts w:ascii="Times New Roman" w:eastAsia="Times New Roman" w:hAnsi="Times New Roman" w:cs="Times New Roman"/>
      <w:sz w:val="20"/>
      <w:szCs w:val="20"/>
      <w:lang w:val="x-none" w:eastAsia="ru-RU"/>
    </w:rPr>
  </w:style>
  <w:style w:type="paragraph" w:styleId="af3">
    <w:name w:val="No Spacing"/>
    <w:link w:val="af4"/>
    <w:uiPriority w:val="1"/>
    <w:qFormat/>
    <w:rsid w:val="00032719"/>
    <w:pPr>
      <w:spacing w:after="0" w:line="240" w:lineRule="auto"/>
    </w:pPr>
    <w:rPr>
      <w:rFonts w:ascii="Calibri" w:eastAsia="Times New Roman" w:hAnsi="Calibri" w:cs="Times New Roman"/>
      <w:szCs w:val="20"/>
      <w:lang w:eastAsia="ru-RU"/>
    </w:rPr>
  </w:style>
  <w:style w:type="character" w:styleId="af5">
    <w:name w:val="page number"/>
    <w:basedOn w:val="a1"/>
    <w:rsid w:val="00032719"/>
  </w:style>
  <w:style w:type="paragraph" w:styleId="af6">
    <w:name w:val="Balloon Text"/>
    <w:basedOn w:val="a0"/>
    <w:link w:val="af7"/>
    <w:semiHidden/>
    <w:rsid w:val="00032719"/>
    <w:pPr>
      <w:spacing w:after="0" w:line="240" w:lineRule="auto"/>
    </w:pPr>
    <w:rPr>
      <w:rFonts w:ascii="Tahoma" w:eastAsia="Times New Roman" w:hAnsi="Tahoma" w:cs="Times New Roman"/>
      <w:sz w:val="16"/>
      <w:szCs w:val="16"/>
      <w:lang w:val="x-none" w:eastAsia="ru-RU"/>
    </w:rPr>
  </w:style>
  <w:style w:type="character" w:customStyle="1" w:styleId="af7">
    <w:name w:val="Текст выноски Знак"/>
    <w:basedOn w:val="a1"/>
    <w:link w:val="af6"/>
    <w:semiHidden/>
    <w:rsid w:val="00032719"/>
    <w:rPr>
      <w:rFonts w:ascii="Tahoma" w:eastAsia="Times New Roman" w:hAnsi="Tahoma" w:cs="Times New Roman"/>
      <w:sz w:val="16"/>
      <w:szCs w:val="16"/>
      <w:lang w:val="x-none" w:eastAsia="ru-RU"/>
    </w:rPr>
  </w:style>
  <w:style w:type="paragraph" w:styleId="af8">
    <w:name w:val="footer"/>
    <w:basedOn w:val="a0"/>
    <w:link w:val="af9"/>
    <w:uiPriority w:val="99"/>
    <w:rsid w:val="00032719"/>
    <w:pPr>
      <w:tabs>
        <w:tab w:val="center" w:pos="4677"/>
        <w:tab w:val="right" w:pos="9355"/>
      </w:tabs>
      <w:spacing w:after="0" w:line="240" w:lineRule="auto"/>
    </w:pPr>
    <w:rPr>
      <w:rFonts w:ascii="Times New Roman" w:eastAsia="Times New Roman" w:hAnsi="Times New Roman" w:cs="Times New Roman"/>
      <w:sz w:val="20"/>
      <w:szCs w:val="20"/>
      <w:lang w:val="x-none" w:eastAsia="ru-RU"/>
    </w:rPr>
  </w:style>
  <w:style w:type="character" w:customStyle="1" w:styleId="af9">
    <w:name w:val="Нижний колонтитул Знак"/>
    <w:basedOn w:val="a1"/>
    <w:link w:val="af8"/>
    <w:uiPriority w:val="99"/>
    <w:rsid w:val="00032719"/>
    <w:rPr>
      <w:rFonts w:ascii="Times New Roman" w:eastAsia="Times New Roman" w:hAnsi="Times New Roman" w:cs="Times New Roman"/>
      <w:sz w:val="20"/>
      <w:szCs w:val="20"/>
      <w:lang w:val="x-none" w:eastAsia="ru-RU"/>
    </w:rPr>
  </w:style>
  <w:style w:type="paragraph" w:styleId="afa">
    <w:name w:val="header"/>
    <w:basedOn w:val="a0"/>
    <w:link w:val="afb"/>
    <w:rsid w:val="00032719"/>
    <w:pPr>
      <w:tabs>
        <w:tab w:val="center" w:pos="4677"/>
        <w:tab w:val="right" w:pos="9355"/>
      </w:tabs>
      <w:spacing w:after="0" w:line="240" w:lineRule="auto"/>
    </w:pPr>
    <w:rPr>
      <w:rFonts w:ascii="Times New Roman" w:eastAsia="Times New Roman" w:hAnsi="Times New Roman" w:cs="Times New Roman"/>
      <w:sz w:val="20"/>
      <w:szCs w:val="20"/>
      <w:lang w:val="x-none" w:eastAsia="ru-RU"/>
    </w:rPr>
  </w:style>
  <w:style w:type="character" w:customStyle="1" w:styleId="afb">
    <w:name w:val="Верхний колонтитул Знак"/>
    <w:basedOn w:val="a1"/>
    <w:link w:val="afa"/>
    <w:rsid w:val="00032719"/>
    <w:rPr>
      <w:rFonts w:ascii="Times New Roman" w:eastAsia="Times New Roman" w:hAnsi="Times New Roman" w:cs="Times New Roman"/>
      <w:sz w:val="20"/>
      <w:szCs w:val="20"/>
      <w:lang w:val="x-none" w:eastAsia="ru-RU"/>
    </w:rPr>
  </w:style>
  <w:style w:type="paragraph" w:customStyle="1" w:styleId="afc">
    <w:name w:val="Знак Знак Знак"/>
    <w:basedOn w:val="a0"/>
    <w:rsid w:val="00032719"/>
    <w:pPr>
      <w:spacing w:line="240" w:lineRule="exact"/>
    </w:pPr>
    <w:rPr>
      <w:rFonts w:ascii="Verdana" w:eastAsia="Times New Roman" w:hAnsi="Verdana" w:cs="Times New Roman"/>
      <w:sz w:val="20"/>
      <w:szCs w:val="20"/>
      <w:lang w:val="en-US"/>
    </w:rPr>
  </w:style>
  <w:style w:type="paragraph" w:customStyle="1" w:styleId="27">
    <w:name w:val="Знак2"/>
    <w:basedOn w:val="a0"/>
    <w:rsid w:val="00032719"/>
    <w:pPr>
      <w:spacing w:line="240" w:lineRule="exact"/>
    </w:pPr>
    <w:rPr>
      <w:rFonts w:ascii="Verdana" w:eastAsia="Times New Roman" w:hAnsi="Verdana" w:cs="Times New Roman"/>
      <w:sz w:val="20"/>
      <w:szCs w:val="20"/>
      <w:lang w:val="en-US"/>
    </w:rPr>
  </w:style>
  <w:style w:type="paragraph" w:customStyle="1" w:styleId="afd">
    <w:name w:val="Îáû÷íûé"/>
    <w:rsid w:val="00032719"/>
    <w:pPr>
      <w:spacing w:after="0" w:line="240" w:lineRule="auto"/>
    </w:pPr>
    <w:rPr>
      <w:rFonts w:ascii="Times New Roman" w:eastAsia="Times New Roman" w:hAnsi="Times New Roman" w:cs="Times New Roman"/>
      <w:sz w:val="28"/>
      <w:szCs w:val="20"/>
      <w:lang w:eastAsia="ru-RU"/>
    </w:rPr>
  </w:style>
  <w:style w:type="character" w:styleId="afe">
    <w:name w:val="Strong"/>
    <w:uiPriority w:val="22"/>
    <w:qFormat/>
    <w:rsid w:val="00032719"/>
    <w:rPr>
      <w:b/>
      <w:bCs/>
    </w:rPr>
  </w:style>
  <w:style w:type="character" w:customStyle="1" w:styleId="text11">
    <w:name w:val="text11"/>
    <w:rsid w:val="00032719"/>
    <w:rPr>
      <w:rFonts w:ascii="Arial CYR" w:hAnsi="Arial CYR" w:cs="Arial CYR" w:hint="default"/>
      <w:color w:val="000000"/>
      <w:sz w:val="18"/>
      <w:szCs w:val="18"/>
    </w:rPr>
  </w:style>
  <w:style w:type="paragraph" w:customStyle="1" w:styleId="maintext">
    <w:name w:val="maintext"/>
    <w:basedOn w:val="a0"/>
    <w:rsid w:val="000327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textcenter">
    <w:name w:val="tabletextcenter"/>
    <w:basedOn w:val="a0"/>
    <w:rsid w:val="000327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
    <w:name w:val="список_маркеры точки"/>
    <w:basedOn w:val="a0"/>
    <w:rsid w:val="00032719"/>
    <w:pPr>
      <w:keepNext/>
      <w:numPr>
        <w:ilvl w:val="1"/>
        <w:numId w:val="1"/>
      </w:numPr>
      <w:spacing w:after="0" w:line="240" w:lineRule="auto"/>
      <w:jc w:val="both"/>
    </w:pPr>
    <w:rPr>
      <w:rFonts w:ascii="Arial" w:eastAsia="Times New Roman" w:hAnsi="Arial" w:cs="Times New Roman"/>
      <w:sz w:val="20"/>
      <w:szCs w:val="20"/>
      <w:lang w:eastAsia="ru-RU"/>
    </w:rPr>
  </w:style>
  <w:style w:type="paragraph" w:customStyle="1" w:styleId="ConsNonformat">
    <w:name w:val="ConsNonformat"/>
    <w:rsid w:val="00032719"/>
    <w:p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Normal">
    <w:name w:val="ConsNormal"/>
    <w:rsid w:val="00032719"/>
    <w:pPr>
      <w:widowControl w:val="0"/>
      <w:autoSpaceDE w:val="0"/>
      <w:autoSpaceDN w:val="0"/>
      <w:adjustRightInd w:val="0"/>
      <w:spacing w:after="0" w:line="240" w:lineRule="auto"/>
      <w:ind w:firstLine="720"/>
    </w:pPr>
    <w:rPr>
      <w:rFonts w:ascii="Arial" w:eastAsia="Times New Roman" w:hAnsi="Arial" w:cs="Arial"/>
      <w:sz w:val="18"/>
      <w:szCs w:val="18"/>
      <w:lang w:eastAsia="ru-RU"/>
    </w:rPr>
  </w:style>
  <w:style w:type="paragraph" w:customStyle="1" w:styleId="35">
    <w:name w:val="Обычный3"/>
    <w:rsid w:val="00032719"/>
    <w:pPr>
      <w:widowControl w:val="0"/>
      <w:spacing w:after="0" w:line="300" w:lineRule="auto"/>
      <w:ind w:firstLine="680"/>
      <w:jc w:val="both"/>
    </w:pPr>
    <w:rPr>
      <w:rFonts w:ascii="Times New Roman" w:eastAsia="Times New Roman" w:hAnsi="Times New Roman" w:cs="Times New Roman"/>
      <w:snapToGrid w:val="0"/>
      <w:sz w:val="24"/>
      <w:szCs w:val="20"/>
      <w:lang w:eastAsia="ru-RU"/>
    </w:rPr>
  </w:style>
  <w:style w:type="paragraph" w:customStyle="1" w:styleId="6-1">
    <w:name w:val="6.Табл.-1уровень"/>
    <w:basedOn w:val="14"/>
    <w:rsid w:val="00032719"/>
    <w:pPr>
      <w:keepLines/>
      <w:widowControl w:val="0"/>
      <w:spacing w:before="20"/>
      <w:ind w:left="340" w:right="57" w:hanging="170"/>
    </w:pPr>
    <w:rPr>
      <w:sz w:val="20"/>
    </w:rPr>
  </w:style>
  <w:style w:type="paragraph" w:customStyle="1" w:styleId="230">
    <w:name w:val="Основной текст 23"/>
    <w:basedOn w:val="a0"/>
    <w:rsid w:val="00032719"/>
    <w:pPr>
      <w:spacing w:after="0" w:line="240" w:lineRule="auto"/>
      <w:ind w:firstLine="709"/>
      <w:jc w:val="both"/>
    </w:pPr>
    <w:rPr>
      <w:rFonts w:ascii="Times New Roman" w:eastAsia="Times New Roman" w:hAnsi="Times New Roman" w:cs="Times New Roman"/>
      <w:sz w:val="28"/>
      <w:szCs w:val="20"/>
      <w:lang w:eastAsia="ru-RU"/>
    </w:rPr>
  </w:style>
  <w:style w:type="character" w:customStyle="1" w:styleId="FontStyle13">
    <w:name w:val="Font Style13"/>
    <w:rsid w:val="00032719"/>
    <w:rPr>
      <w:rFonts w:ascii="Times New Roman" w:hAnsi="Times New Roman" w:cs="Times New Roman"/>
      <w:sz w:val="22"/>
      <w:szCs w:val="22"/>
    </w:rPr>
  </w:style>
  <w:style w:type="paragraph" w:customStyle="1" w:styleId="aff">
    <w:name w:val="Знак"/>
    <w:basedOn w:val="a0"/>
    <w:rsid w:val="00032719"/>
    <w:pPr>
      <w:spacing w:line="240" w:lineRule="exact"/>
    </w:pPr>
    <w:rPr>
      <w:rFonts w:ascii="Verdana" w:eastAsia="Times New Roman" w:hAnsi="Verdana" w:cs="Verdana"/>
      <w:sz w:val="20"/>
      <w:szCs w:val="20"/>
      <w:lang w:val="en-US"/>
    </w:rPr>
  </w:style>
  <w:style w:type="paragraph" w:customStyle="1" w:styleId="15">
    <w:name w:val="Абзац списка1"/>
    <w:basedOn w:val="a0"/>
    <w:rsid w:val="00032719"/>
    <w:pPr>
      <w:spacing w:after="200" w:line="276" w:lineRule="auto"/>
      <w:ind w:left="720"/>
    </w:pPr>
    <w:rPr>
      <w:rFonts w:ascii="Calibri" w:eastAsia="Times New Roman" w:hAnsi="Calibri" w:cs="Times New Roman"/>
    </w:rPr>
  </w:style>
  <w:style w:type="character" w:styleId="aff0">
    <w:name w:val="Hyperlink"/>
    <w:uiPriority w:val="99"/>
    <w:unhideWhenUsed/>
    <w:rsid w:val="00032719"/>
    <w:rPr>
      <w:color w:val="0000FF"/>
      <w:u w:val="single"/>
    </w:rPr>
  </w:style>
  <w:style w:type="character" w:customStyle="1" w:styleId="wffiletext">
    <w:name w:val="wf_file_text"/>
    <w:basedOn w:val="a1"/>
    <w:rsid w:val="00032719"/>
  </w:style>
  <w:style w:type="paragraph" w:customStyle="1" w:styleId="Normal">
    <w:name w:val="Normal"/>
    <w:rsid w:val="00032719"/>
    <w:pPr>
      <w:spacing w:after="0" w:line="240" w:lineRule="auto"/>
    </w:pPr>
    <w:rPr>
      <w:rFonts w:ascii="Times New Roman" w:eastAsia="Times New Roman" w:hAnsi="Times New Roman" w:cs="Times New Roman"/>
      <w:sz w:val="24"/>
      <w:szCs w:val="20"/>
      <w:lang w:eastAsia="ru-RU"/>
    </w:rPr>
  </w:style>
  <w:style w:type="paragraph" w:customStyle="1" w:styleId="BodyText">
    <w:name w:val="Body Text"/>
    <w:basedOn w:val="Normal"/>
    <w:rsid w:val="00032719"/>
    <w:pPr>
      <w:jc w:val="center"/>
    </w:pPr>
    <w:rPr>
      <w:b/>
      <w:sz w:val="32"/>
    </w:rPr>
  </w:style>
  <w:style w:type="paragraph" w:customStyle="1" w:styleId="HTMLPreformatted">
    <w:name w:val="HTML Preformatted"/>
    <w:basedOn w:val="Normal"/>
    <w:rsid w:val="000327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paragraph" w:styleId="aff1">
    <w:name w:val="Block Text"/>
    <w:basedOn w:val="a0"/>
    <w:semiHidden/>
    <w:unhideWhenUsed/>
    <w:rsid w:val="00032719"/>
    <w:pPr>
      <w:spacing w:after="0" w:line="240" w:lineRule="auto"/>
      <w:ind w:left="-284" w:right="-341" w:firstLine="851"/>
      <w:jc w:val="both"/>
    </w:pPr>
    <w:rPr>
      <w:rFonts w:ascii="Times New Roman" w:eastAsia="Times New Roman" w:hAnsi="Times New Roman" w:cs="Times New Roman"/>
      <w:sz w:val="28"/>
      <w:szCs w:val="20"/>
      <w:lang w:eastAsia="ru-RU"/>
    </w:rPr>
  </w:style>
  <w:style w:type="paragraph" w:customStyle="1" w:styleId="xl44">
    <w:name w:val="xl44"/>
    <w:basedOn w:val="a0"/>
    <w:rsid w:val="00032719"/>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character" w:customStyle="1" w:styleId="ConsPlusNormal0">
    <w:name w:val="ConsPlusNormal Знак"/>
    <w:link w:val="ConsPlusNormal"/>
    <w:uiPriority w:val="99"/>
    <w:rsid w:val="00032719"/>
    <w:rPr>
      <w:rFonts w:ascii="Times New Roman" w:eastAsia="Times New Roman" w:hAnsi="Times New Roman" w:cs="Times New Roman"/>
      <w:bCs/>
      <w:sz w:val="24"/>
      <w:szCs w:val="24"/>
      <w:lang w:eastAsia="ru-RU"/>
    </w:rPr>
  </w:style>
  <w:style w:type="paragraph" w:customStyle="1" w:styleId="BodyText21">
    <w:name w:val="Body Text 21"/>
    <w:basedOn w:val="a0"/>
    <w:rsid w:val="00032719"/>
    <w:pPr>
      <w:suppressAutoHyphens/>
      <w:autoSpaceDE w:val="0"/>
      <w:autoSpaceDN w:val="0"/>
      <w:spacing w:after="0" w:line="240" w:lineRule="auto"/>
      <w:jc w:val="both"/>
    </w:pPr>
    <w:rPr>
      <w:rFonts w:ascii="Times New Roman" w:eastAsia="Times New Roman" w:hAnsi="Times New Roman" w:cs="Times New Roman"/>
      <w:sz w:val="28"/>
      <w:szCs w:val="20"/>
      <w:lang w:eastAsia="ru-RU"/>
    </w:rPr>
  </w:style>
  <w:style w:type="paragraph" w:customStyle="1" w:styleId="BodyText2">
    <w:name w:val="Body Text 2"/>
    <w:basedOn w:val="a0"/>
    <w:rsid w:val="00032719"/>
    <w:pPr>
      <w:spacing w:after="0" w:line="240" w:lineRule="auto"/>
    </w:pPr>
    <w:rPr>
      <w:rFonts w:ascii="Times New Roman" w:eastAsia="Times New Roman" w:hAnsi="Times New Roman" w:cs="Times New Roman"/>
      <w:sz w:val="24"/>
      <w:szCs w:val="20"/>
      <w:lang w:eastAsia="ru-RU"/>
    </w:rPr>
  </w:style>
  <w:style w:type="paragraph" w:customStyle="1" w:styleId="BodyTextIndent2">
    <w:name w:val="Body Text Indent 2"/>
    <w:basedOn w:val="a0"/>
    <w:rsid w:val="00032719"/>
    <w:pPr>
      <w:overflowPunct w:val="0"/>
      <w:autoSpaceDE w:val="0"/>
      <w:autoSpaceDN w:val="0"/>
      <w:adjustRightInd w:val="0"/>
      <w:spacing w:after="0" w:line="240" w:lineRule="auto"/>
      <w:ind w:firstLine="567"/>
      <w:jc w:val="both"/>
      <w:textAlignment w:val="baseline"/>
    </w:pPr>
    <w:rPr>
      <w:rFonts w:ascii="Times New Roman" w:eastAsia="Times New Roman" w:hAnsi="Times New Roman" w:cs="Times New Roman"/>
      <w:sz w:val="28"/>
      <w:szCs w:val="20"/>
      <w:lang w:eastAsia="ru-RU"/>
    </w:rPr>
  </w:style>
  <w:style w:type="character" w:customStyle="1" w:styleId="ab">
    <w:name w:val="Абзац списка Знак"/>
    <w:link w:val="aa"/>
    <w:uiPriority w:val="99"/>
    <w:locked/>
    <w:rsid w:val="00032719"/>
    <w:rPr>
      <w:rFonts w:ascii="Times New Roman" w:eastAsia="Calibri" w:hAnsi="Times New Roman" w:cs="Times New Roman"/>
      <w:sz w:val="24"/>
      <w:szCs w:val="20"/>
      <w:lang w:val="x-none"/>
    </w:rPr>
  </w:style>
  <w:style w:type="paragraph" w:customStyle="1" w:styleId="ListParagraph">
    <w:name w:val="List Paragraph"/>
    <w:basedOn w:val="a0"/>
    <w:rsid w:val="00032719"/>
    <w:pPr>
      <w:suppressAutoHyphens/>
      <w:spacing w:before="240" w:after="0" w:line="240" w:lineRule="auto"/>
      <w:ind w:left="720"/>
    </w:pPr>
    <w:rPr>
      <w:rFonts w:ascii="Times New Roman" w:eastAsia="Calibri" w:hAnsi="Times New Roman" w:cs="Times New Roman"/>
      <w:bCs/>
      <w:sz w:val="24"/>
      <w:szCs w:val="24"/>
      <w:lang w:eastAsia="ar-SA"/>
    </w:rPr>
  </w:style>
  <w:style w:type="paragraph" w:customStyle="1" w:styleId="formattexttopleveltext">
    <w:name w:val="formattext topleveltext"/>
    <w:basedOn w:val="a0"/>
    <w:rsid w:val="000327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0">
    <w:name w:val="КК0"/>
    <w:basedOn w:val="a0"/>
    <w:link w:val="00"/>
    <w:qFormat/>
    <w:rsid w:val="00032719"/>
    <w:pPr>
      <w:spacing w:before="120" w:after="120" w:line="240" w:lineRule="auto"/>
      <w:ind w:firstLine="709"/>
      <w:jc w:val="both"/>
    </w:pPr>
    <w:rPr>
      <w:rFonts w:ascii="Times New Roman" w:eastAsia="Times New Roman" w:hAnsi="Times New Roman" w:cs="Times New Roman"/>
      <w:sz w:val="26"/>
      <w:szCs w:val="26"/>
      <w:lang w:val="x-none" w:eastAsia="x-none"/>
    </w:rPr>
  </w:style>
  <w:style w:type="character" w:customStyle="1" w:styleId="00">
    <w:name w:val="КК0 Знак"/>
    <w:link w:val="0"/>
    <w:rsid w:val="00032719"/>
    <w:rPr>
      <w:rFonts w:ascii="Times New Roman" w:eastAsia="Times New Roman" w:hAnsi="Times New Roman" w:cs="Times New Roman"/>
      <w:sz w:val="26"/>
      <w:szCs w:val="26"/>
      <w:lang w:val="x-none" w:eastAsia="x-none"/>
    </w:rPr>
  </w:style>
  <w:style w:type="paragraph" w:customStyle="1" w:styleId="CharChar">
    <w:name w:val="Знак Char Char Знак Знак Знак"/>
    <w:basedOn w:val="a0"/>
    <w:rsid w:val="00032719"/>
    <w:pPr>
      <w:spacing w:line="240" w:lineRule="exact"/>
    </w:pPr>
    <w:rPr>
      <w:rFonts w:ascii="Verdana" w:eastAsia="Times New Roman" w:hAnsi="Verdana" w:cs="Verdana"/>
      <w:sz w:val="20"/>
      <w:szCs w:val="20"/>
      <w:lang w:val="en-US"/>
    </w:rPr>
  </w:style>
  <w:style w:type="character" w:customStyle="1" w:styleId="FontStyle15">
    <w:name w:val="Font Style15"/>
    <w:rsid w:val="00032719"/>
    <w:rPr>
      <w:rFonts w:ascii="Times New Roman" w:hAnsi="Times New Roman" w:cs="Times New Roman" w:hint="default"/>
      <w:sz w:val="24"/>
    </w:rPr>
  </w:style>
  <w:style w:type="character" w:customStyle="1" w:styleId="FontStyle101">
    <w:name w:val="Font Style101"/>
    <w:rsid w:val="00032719"/>
    <w:rPr>
      <w:rFonts w:ascii="Times New Roman" w:hAnsi="Times New Roman" w:cs="Times New Roman"/>
      <w:sz w:val="18"/>
      <w:szCs w:val="18"/>
    </w:rPr>
  </w:style>
  <w:style w:type="paragraph" w:customStyle="1" w:styleId="Style73">
    <w:name w:val="Style73"/>
    <w:basedOn w:val="a0"/>
    <w:rsid w:val="00032719"/>
    <w:pPr>
      <w:widowControl w:val="0"/>
      <w:autoSpaceDE w:val="0"/>
      <w:autoSpaceDN w:val="0"/>
      <w:adjustRightInd w:val="0"/>
      <w:spacing w:after="0" w:line="238" w:lineRule="exact"/>
    </w:pPr>
    <w:rPr>
      <w:rFonts w:ascii="Times New Roman" w:eastAsia="Times New Roman" w:hAnsi="Times New Roman" w:cs="Times New Roman"/>
      <w:sz w:val="24"/>
      <w:szCs w:val="24"/>
      <w:lang w:eastAsia="ru-RU"/>
    </w:rPr>
  </w:style>
  <w:style w:type="paragraph" w:customStyle="1" w:styleId="Style78">
    <w:name w:val="Style78"/>
    <w:basedOn w:val="a0"/>
    <w:rsid w:val="00032719"/>
    <w:pPr>
      <w:widowControl w:val="0"/>
      <w:autoSpaceDE w:val="0"/>
      <w:autoSpaceDN w:val="0"/>
      <w:adjustRightInd w:val="0"/>
      <w:spacing w:after="0" w:line="240" w:lineRule="exact"/>
      <w:jc w:val="center"/>
    </w:pPr>
    <w:rPr>
      <w:rFonts w:ascii="Times New Roman" w:eastAsia="Times New Roman" w:hAnsi="Times New Roman" w:cs="Times New Roman"/>
      <w:sz w:val="24"/>
      <w:szCs w:val="24"/>
      <w:lang w:eastAsia="ru-RU"/>
    </w:rPr>
  </w:style>
  <w:style w:type="paragraph" w:customStyle="1" w:styleId="Style60">
    <w:name w:val="Style60"/>
    <w:basedOn w:val="a0"/>
    <w:rsid w:val="00032719"/>
    <w:pPr>
      <w:widowControl w:val="0"/>
      <w:autoSpaceDE w:val="0"/>
      <w:autoSpaceDN w:val="0"/>
      <w:adjustRightInd w:val="0"/>
      <w:spacing w:after="0" w:line="263" w:lineRule="exact"/>
    </w:pPr>
    <w:rPr>
      <w:rFonts w:ascii="Times New Roman" w:eastAsia="Times New Roman" w:hAnsi="Times New Roman" w:cs="Times New Roman"/>
      <w:sz w:val="24"/>
      <w:szCs w:val="24"/>
      <w:lang w:eastAsia="ru-RU"/>
    </w:rPr>
  </w:style>
  <w:style w:type="character" w:customStyle="1" w:styleId="FontStyle136">
    <w:name w:val="Font Style136"/>
    <w:rsid w:val="00032719"/>
    <w:rPr>
      <w:rFonts w:ascii="Times New Roman" w:hAnsi="Times New Roman" w:cs="Times New Roman"/>
      <w:i/>
      <w:iCs/>
      <w:sz w:val="18"/>
      <w:szCs w:val="18"/>
    </w:rPr>
  </w:style>
  <w:style w:type="paragraph" w:customStyle="1" w:styleId="PlainText">
    <w:name w:val="Plain Text"/>
    <w:basedOn w:val="a0"/>
    <w:rsid w:val="00032719"/>
    <w:pPr>
      <w:spacing w:after="0" w:line="240" w:lineRule="auto"/>
      <w:jc w:val="both"/>
    </w:pPr>
    <w:rPr>
      <w:rFonts w:ascii="Courier New" w:eastAsia="Batang" w:hAnsi="Courier New" w:cs="Times New Roman"/>
      <w:kern w:val="28"/>
      <w:sz w:val="20"/>
      <w:szCs w:val="20"/>
      <w:lang w:eastAsia="ru-RU"/>
    </w:rPr>
  </w:style>
  <w:style w:type="paragraph" w:customStyle="1" w:styleId="ConsCell">
    <w:name w:val="ConsCell"/>
    <w:rsid w:val="00032719"/>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310">
    <w:name w:val="Основной текст с отступом 31"/>
    <w:basedOn w:val="a0"/>
    <w:rsid w:val="00032719"/>
    <w:pPr>
      <w:overflowPunct w:val="0"/>
      <w:autoSpaceDE w:val="0"/>
      <w:autoSpaceDN w:val="0"/>
      <w:adjustRightInd w:val="0"/>
      <w:spacing w:after="0" w:line="240" w:lineRule="auto"/>
      <w:ind w:firstLine="567"/>
    </w:pPr>
    <w:rPr>
      <w:rFonts w:ascii="Times New Roman" w:eastAsia="Times New Roman" w:hAnsi="Times New Roman" w:cs="Times New Roman"/>
      <w:sz w:val="28"/>
      <w:szCs w:val="20"/>
      <w:lang w:eastAsia="ru-RU"/>
    </w:rPr>
  </w:style>
  <w:style w:type="paragraph" w:customStyle="1" w:styleId="ConsPlusTitle">
    <w:name w:val="ConsPlusTitle"/>
    <w:qFormat/>
    <w:rsid w:val="0003271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tyle1">
    <w:name w:val="Style1"/>
    <w:basedOn w:val="a0"/>
    <w:qFormat/>
    <w:rsid w:val="00032719"/>
    <w:pPr>
      <w:spacing w:after="0" w:line="487" w:lineRule="exact"/>
      <w:ind w:firstLine="705"/>
      <w:jc w:val="both"/>
    </w:pPr>
    <w:rPr>
      <w:rFonts w:ascii="Times New Roman" w:eastAsia="Times New Roman" w:hAnsi="Times New Roman" w:cs="Times New Roman"/>
      <w:color w:val="000000"/>
      <w:kern w:val="28"/>
      <w:sz w:val="24"/>
      <w:szCs w:val="24"/>
      <w:lang w:eastAsia="ru-RU"/>
    </w:rPr>
  </w:style>
  <w:style w:type="paragraph" w:customStyle="1" w:styleId="aff2">
    <w:name w:val="МОН"/>
    <w:basedOn w:val="a0"/>
    <w:qFormat/>
    <w:rsid w:val="00032719"/>
    <w:pPr>
      <w:suppressAutoHyphens/>
      <w:spacing w:after="0" w:line="360" w:lineRule="auto"/>
      <w:ind w:firstLine="709"/>
      <w:jc w:val="both"/>
    </w:pPr>
    <w:rPr>
      <w:rFonts w:ascii="Times New Roman" w:eastAsia="Times New Roman" w:hAnsi="Times New Roman" w:cs="Times New Roman"/>
      <w:sz w:val="28"/>
      <w:szCs w:val="20"/>
      <w:lang w:eastAsia="ar-SA"/>
    </w:rPr>
  </w:style>
  <w:style w:type="paragraph" w:styleId="HTML">
    <w:name w:val="HTML Preformatted"/>
    <w:basedOn w:val="a0"/>
    <w:link w:val="HTML0"/>
    <w:uiPriority w:val="99"/>
    <w:semiHidden/>
    <w:unhideWhenUsed/>
    <w:rsid w:val="000327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pPr>
    <w:rPr>
      <w:rFonts w:ascii="Courier New" w:eastAsia="Times New Roman" w:hAnsi="Courier New" w:cs="Times New Roman"/>
      <w:sz w:val="24"/>
      <w:szCs w:val="24"/>
      <w:lang w:val="x-none" w:eastAsia="x-none"/>
    </w:rPr>
  </w:style>
  <w:style w:type="character" w:customStyle="1" w:styleId="HTML0">
    <w:name w:val="Стандартный HTML Знак"/>
    <w:basedOn w:val="a1"/>
    <w:link w:val="HTML"/>
    <w:uiPriority w:val="99"/>
    <w:semiHidden/>
    <w:rsid w:val="00032719"/>
    <w:rPr>
      <w:rFonts w:ascii="Courier New" w:eastAsia="Times New Roman" w:hAnsi="Courier New" w:cs="Times New Roman"/>
      <w:sz w:val="24"/>
      <w:szCs w:val="24"/>
      <w:lang w:val="x-none" w:eastAsia="x-none"/>
    </w:rPr>
  </w:style>
  <w:style w:type="character" w:customStyle="1" w:styleId="aff3">
    <w:name w:val="Цветовое выделение"/>
    <w:uiPriority w:val="99"/>
    <w:rsid w:val="00032719"/>
    <w:rPr>
      <w:b/>
      <w:bCs/>
      <w:color w:val="000080"/>
    </w:rPr>
  </w:style>
  <w:style w:type="character" w:styleId="aff4">
    <w:name w:val="line number"/>
    <w:uiPriority w:val="99"/>
    <w:semiHidden/>
    <w:unhideWhenUsed/>
    <w:rsid w:val="00032719"/>
  </w:style>
  <w:style w:type="paragraph" w:customStyle="1" w:styleId="printj">
    <w:name w:val="printj"/>
    <w:basedOn w:val="a0"/>
    <w:rsid w:val="00032719"/>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aff5">
    <w:name w:val="Основной текст_"/>
    <w:link w:val="16"/>
    <w:locked/>
    <w:rsid w:val="00032719"/>
    <w:rPr>
      <w:sz w:val="27"/>
      <w:szCs w:val="27"/>
      <w:shd w:val="clear" w:color="auto" w:fill="FFFFFF"/>
    </w:rPr>
  </w:style>
  <w:style w:type="paragraph" w:customStyle="1" w:styleId="16">
    <w:name w:val="Основной текст1"/>
    <w:basedOn w:val="a0"/>
    <w:link w:val="aff5"/>
    <w:rsid w:val="00032719"/>
    <w:pPr>
      <w:widowControl w:val="0"/>
      <w:shd w:val="clear" w:color="auto" w:fill="FFFFFF"/>
      <w:spacing w:after="60" w:line="0" w:lineRule="atLeast"/>
      <w:jc w:val="both"/>
    </w:pPr>
    <w:rPr>
      <w:sz w:val="27"/>
      <w:szCs w:val="27"/>
    </w:rPr>
  </w:style>
  <w:style w:type="character" w:styleId="aff6">
    <w:name w:val="annotation reference"/>
    <w:uiPriority w:val="99"/>
    <w:semiHidden/>
    <w:unhideWhenUsed/>
    <w:rsid w:val="00032719"/>
    <w:rPr>
      <w:sz w:val="16"/>
      <w:szCs w:val="16"/>
    </w:rPr>
  </w:style>
  <w:style w:type="paragraph" w:styleId="aff7">
    <w:name w:val="annotation text"/>
    <w:basedOn w:val="a0"/>
    <w:link w:val="aff8"/>
    <w:uiPriority w:val="99"/>
    <w:semiHidden/>
    <w:unhideWhenUsed/>
    <w:rsid w:val="00032719"/>
    <w:pPr>
      <w:spacing w:after="200" w:line="276" w:lineRule="auto"/>
    </w:pPr>
    <w:rPr>
      <w:rFonts w:ascii="Times New Roman" w:eastAsia="Calibri" w:hAnsi="Times New Roman" w:cs="Times New Roman"/>
      <w:sz w:val="20"/>
      <w:szCs w:val="20"/>
      <w:lang w:val="x-none"/>
    </w:rPr>
  </w:style>
  <w:style w:type="character" w:customStyle="1" w:styleId="aff8">
    <w:name w:val="Текст примечания Знак"/>
    <w:basedOn w:val="a1"/>
    <w:link w:val="aff7"/>
    <w:uiPriority w:val="99"/>
    <w:semiHidden/>
    <w:rsid w:val="00032719"/>
    <w:rPr>
      <w:rFonts w:ascii="Times New Roman" w:eastAsia="Calibri" w:hAnsi="Times New Roman" w:cs="Times New Roman"/>
      <w:sz w:val="20"/>
      <w:szCs w:val="20"/>
      <w:lang w:val="x-none"/>
    </w:rPr>
  </w:style>
  <w:style w:type="paragraph" w:styleId="aff9">
    <w:name w:val="annotation subject"/>
    <w:basedOn w:val="aff7"/>
    <w:next w:val="aff7"/>
    <w:link w:val="affa"/>
    <w:uiPriority w:val="99"/>
    <w:semiHidden/>
    <w:unhideWhenUsed/>
    <w:rsid w:val="00032719"/>
    <w:rPr>
      <w:b/>
      <w:bCs/>
    </w:rPr>
  </w:style>
  <w:style w:type="character" w:customStyle="1" w:styleId="affa">
    <w:name w:val="Тема примечания Знак"/>
    <w:basedOn w:val="aff8"/>
    <w:link w:val="aff9"/>
    <w:uiPriority w:val="99"/>
    <w:semiHidden/>
    <w:rsid w:val="00032719"/>
    <w:rPr>
      <w:rFonts w:ascii="Times New Roman" w:eastAsia="Calibri" w:hAnsi="Times New Roman" w:cs="Times New Roman"/>
      <w:b/>
      <w:bCs/>
      <w:sz w:val="20"/>
      <w:szCs w:val="20"/>
      <w:lang w:val="x-none"/>
    </w:rPr>
  </w:style>
  <w:style w:type="paragraph" w:styleId="17">
    <w:name w:val="toc 1"/>
    <w:basedOn w:val="a0"/>
    <w:next w:val="a0"/>
    <w:autoRedefine/>
    <w:uiPriority w:val="39"/>
    <w:unhideWhenUsed/>
    <w:rsid w:val="00032719"/>
    <w:pPr>
      <w:spacing w:after="200" w:line="276" w:lineRule="auto"/>
    </w:pPr>
    <w:rPr>
      <w:rFonts w:ascii="Times New Roman" w:eastAsia="Calibri" w:hAnsi="Times New Roman" w:cs="Times New Roman"/>
      <w:sz w:val="24"/>
      <w:szCs w:val="20"/>
    </w:rPr>
  </w:style>
  <w:style w:type="paragraph" w:styleId="28">
    <w:name w:val="toc 2"/>
    <w:basedOn w:val="a0"/>
    <w:next w:val="a0"/>
    <w:autoRedefine/>
    <w:uiPriority w:val="39"/>
    <w:unhideWhenUsed/>
    <w:rsid w:val="00032719"/>
    <w:pPr>
      <w:spacing w:after="200" w:line="276" w:lineRule="auto"/>
      <w:ind w:left="240"/>
    </w:pPr>
    <w:rPr>
      <w:rFonts w:ascii="Times New Roman" w:eastAsia="Calibri" w:hAnsi="Times New Roman" w:cs="Times New Roman"/>
      <w:sz w:val="24"/>
      <w:szCs w:val="20"/>
    </w:rPr>
  </w:style>
  <w:style w:type="character" w:customStyle="1" w:styleId="af4">
    <w:name w:val="Без интервала Знак"/>
    <w:link w:val="af3"/>
    <w:uiPriority w:val="1"/>
    <w:rsid w:val="00032719"/>
    <w:rPr>
      <w:rFonts w:ascii="Calibri" w:eastAsia="Times New Roman" w:hAnsi="Calibri" w:cs="Times New Roman"/>
      <w:szCs w:val="20"/>
      <w:lang w:eastAsia="ru-RU"/>
    </w:rPr>
  </w:style>
  <w:style w:type="paragraph" w:styleId="affb">
    <w:name w:val="Subtitle"/>
    <w:basedOn w:val="a0"/>
    <w:next w:val="a0"/>
    <w:link w:val="affc"/>
    <w:uiPriority w:val="11"/>
    <w:qFormat/>
    <w:rsid w:val="00032719"/>
    <w:pPr>
      <w:numPr>
        <w:ilvl w:val="1"/>
      </w:numPr>
      <w:spacing w:after="200" w:line="276" w:lineRule="auto"/>
    </w:pPr>
    <w:rPr>
      <w:rFonts w:ascii="Cambria" w:eastAsia="Times New Roman" w:hAnsi="Cambria" w:cs="Times New Roman"/>
      <w:i/>
      <w:iCs/>
      <w:color w:val="4F81BD"/>
      <w:spacing w:val="15"/>
      <w:sz w:val="24"/>
      <w:szCs w:val="24"/>
      <w:lang w:eastAsia="ru-RU"/>
    </w:rPr>
  </w:style>
  <w:style w:type="character" w:customStyle="1" w:styleId="affc">
    <w:name w:val="Подзаголовок Знак"/>
    <w:basedOn w:val="a1"/>
    <w:link w:val="affb"/>
    <w:uiPriority w:val="11"/>
    <w:rsid w:val="00032719"/>
    <w:rPr>
      <w:rFonts w:ascii="Cambria" w:eastAsia="Times New Roman" w:hAnsi="Cambria" w:cs="Times New Roman"/>
      <w:i/>
      <w:iCs/>
      <w:color w:val="4F81BD"/>
      <w:spacing w:val="15"/>
      <w:sz w:val="24"/>
      <w:szCs w:val="24"/>
      <w:lang w:eastAsia="ru-RU"/>
    </w:rPr>
  </w:style>
  <w:style w:type="character" w:customStyle="1" w:styleId="no-wikidata">
    <w:name w:val="no-wikidata"/>
    <w:rsid w:val="00032719"/>
  </w:style>
  <w:style w:type="character" w:customStyle="1" w:styleId="wikidata-snak">
    <w:name w:val="wikidata-snak"/>
    <w:rsid w:val="00032719"/>
  </w:style>
  <w:style w:type="character" w:customStyle="1" w:styleId="nowrap">
    <w:name w:val="nowrap"/>
    <w:rsid w:val="00032719"/>
  </w:style>
  <w:style w:type="character" w:customStyle="1" w:styleId="flagicon">
    <w:name w:val="flagicon"/>
    <w:rsid w:val="00032719"/>
  </w:style>
  <w:style w:type="character" w:customStyle="1" w:styleId="wrap">
    <w:name w:val="wrap"/>
    <w:rsid w:val="000327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A1%D1%83%D0%BD%D0%B6%D0%B5%D0%BD%D1%81%D0%BA%D0%B8%D0%B9_%D1%80%D0%B0%D0%B9%D0%BE%D0%BD_%D0%A7%D0%B5%D1%87%D0%BD%D0%B8" TargetMode="External"/><Relationship Id="rId13" Type="http://schemas.openxmlformats.org/officeDocument/2006/relationships/hyperlink" Target="https://ru.wikipedia.org/wiki/%D0%A1%D1%83%D0%BD%D0%B6%D0%B0_(%D0%98%D0%BD%D0%B3%D1%83%D1%88%D0%B5%D1%82%D0%B8%D1%8F)" TargetMode="External"/><Relationship Id="rId18" Type="http://schemas.openxmlformats.org/officeDocument/2006/relationships/hyperlink" Target="https://ru.wikipedia.org/wiki/%D0%A3%D0%B7%D0%BB%D0%BE%D0%B2%D0%BE%D0%B9_%D0%B0%D1%8D%D1%80%D0%BE%D0%BF%D0%BE%D1%80%D1%82" TargetMode="External"/><Relationship Id="rId3" Type="http://schemas.openxmlformats.org/officeDocument/2006/relationships/settings" Target="settings.xml"/><Relationship Id="rId21" Type="http://schemas.openxmlformats.org/officeDocument/2006/relationships/hyperlink" Target="http://www.sunjagrad.ru" TargetMode="External"/><Relationship Id="rId7" Type="http://schemas.openxmlformats.org/officeDocument/2006/relationships/hyperlink" Target="http://ru.wikipedia.org/wiki/%D0%A1%D1%83%D0%BD%D0%B6%D0%B5%D0%BD%D1%81%D0%BA%D0%B8%D0%B9_%D1%85%D1%80%D0%B5%D0%B1%D0%B5%D1%82" TargetMode="External"/><Relationship Id="rId12" Type="http://schemas.openxmlformats.org/officeDocument/2006/relationships/hyperlink" Target="https://ru.wikipedia.org/wiki/%D0%9D%D0%B0%D0%B7%D1%80%D0%B0%D0%BD%D1%8C" TargetMode="External"/><Relationship Id="rId17" Type="http://schemas.openxmlformats.org/officeDocument/2006/relationships/hyperlink" Target="https://ru.wikipedia.org/wiki/%D0%98%D0%BB-76"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ru.wikipedia.org/wiki/Boeing_737-800" TargetMode="External"/><Relationship Id="rId20"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hyperlink" Target="http://ru.wikipedia.org/wiki/%D0%93%D1%80%D0%BE%D0%B7%D0%BD%D1%8B%D0%B9_(%D0%B3%D0%BE%D1%80%D0%BE%D0%B4)" TargetMode="External"/><Relationship Id="rId11" Type="http://schemas.openxmlformats.org/officeDocument/2006/relationships/hyperlink" Target="https://ru.wikipedia.org/wiki/%D0%9C%D0%B0%D0%B3%D0%B0%D1%81" TargetMode="External"/><Relationship Id="rId24" Type="http://schemas.openxmlformats.org/officeDocument/2006/relationships/fontTable" Target="fontTable.xml"/><Relationship Id="rId5" Type="http://schemas.openxmlformats.org/officeDocument/2006/relationships/hyperlink" Target="http://ru.wikipedia.org/wiki/%D0%9D%D0%B0%D0%B7%D1%80%D0%B0%D0%BD%D1%8C" TargetMode="External"/><Relationship Id="rId15" Type="http://schemas.openxmlformats.org/officeDocument/2006/relationships/hyperlink" Target="https://ru.wikipedia.org/wiki/%D0%92%D0%BB%D0%B0%D0%B4%D0%B8%D0%BA%D0%B0%D0%B2%D0%BA%D0%B0%D0%B7_(%D0%B0%D1%8D%D1%80%D0%BE%D0%BF%D0%BE%D1%80%D1%82)" TargetMode="External"/><Relationship Id="rId23" Type="http://schemas.openxmlformats.org/officeDocument/2006/relationships/header" Target="header1.xml"/><Relationship Id="rId10" Type="http://schemas.openxmlformats.org/officeDocument/2006/relationships/hyperlink" Target="https://ru.wikipedia.org/wiki/%D0%9E%D1%81%D0%BA%D0%B0%D0%BD%D0%BE%D0%B2,_%D0%A1%D1%83%D0%BB%D0%B0%D0%BC%D0%B1%D0%B5%D0%BA_%D0%A1%D1%83%D1%81%D0%B0%D1%80%D0%BA%D1%83%D0%BB%D0%BE%D0%B2%D0%B8%D1%87" TargetMode="External"/><Relationship Id="rId19"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ru.wikipedia.org/wiki/%D0%93%D0%B5%D1%80%D0%BE%D0%B9_%D0%A0%D0%BE%D1%81%D1%81%D0%B8%D0%B9%D1%81%D0%BA%D0%BE%D0%B9_%D0%A4%D0%B5%D0%B4%D0%B5%D1%80%D0%B0%D1%86%D0%B8%D0%B8" TargetMode="External"/><Relationship Id="rId14" Type="http://schemas.openxmlformats.org/officeDocument/2006/relationships/hyperlink" Target="https://ru.wikipedia.org/wiki/%D0%A1%D0%BB%D0%B5%D0%BF%D1%86%D0%BE%D0%B2%D1%81%D0%BA%D0%B0%D1%8F_(%D1%81%D1%82%D0%B0%D0%BD%D1%86%D0%B8%D1%8F)" TargetMode="External"/><Relationship Id="rId22" Type="http://schemas.openxmlformats.org/officeDocument/2006/relationships/hyperlink" Target="http://www.grandars.ru/college/psihologiya/soznanie.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69</Pages>
  <Words>22323</Words>
  <Characters>127243</Characters>
  <Application>Microsoft Office Word</Application>
  <DocSecurity>0</DocSecurity>
  <Lines>1060</Lines>
  <Paragraphs>298</Paragraphs>
  <ScaleCrop>false</ScaleCrop>
  <Company/>
  <LinksUpToDate>false</LinksUpToDate>
  <CharactersWithSpaces>149268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2022-11-11T08:32:00Z</dcterms:created>
  <dcterms:modified xsi:type="dcterms:W3CDTF">2022-11-11T08:32:00Z</dcterms:modified>
</cp:coreProperties>
</file>