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AC9" w:rsidRPr="00CB1AC9" w:rsidRDefault="00CB1AC9" w:rsidP="00CB1AC9">
      <w:pPr>
        <w:jc w:val="center"/>
        <w:rPr>
          <w:rFonts w:ascii="Times New Roman" w:hAnsi="Times New Roman" w:cs="Times New Roman"/>
          <w:sz w:val="28"/>
          <w:szCs w:val="28"/>
        </w:rPr>
      </w:pPr>
    </w:p>
    <w:p w:rsidR="00CB1AC9" w:rsidRPr="00616AB5" w:rsidRDefault="00616AB5" w:rsidP="00616AB5">
      <w:pPr>
        <w:jc w:val="right"/>
        <w:rPr>
          <w:rFonts w:ascii="Times New Roman" w:hAnsi="Times New Roman" w:cs="Times New Roman"/>
          <w:b/>
          <w:sz w:val="28"/>
          <w:szCs w:val="28"/>
        </w:rPr>
      </w:pPr>
      <w:r w:rsidRPr="00616AB5">
        <w:rPr>
          <w:rFonts w:ascii="Times New Roman" w:hAnsi="Times New Roman" w:cs="Times New Roman"/>
          <w:b/>
          <w:sz w:val="28"/>
          <w:szCs w:val="28"/>
        </w:rPr>
        <w:t>Проект</w:t>
      </w:r>
    </w:p>
    <w:p w:rsidR="00CB1AC9" w:rsidRPr="00CB1AC9" w:rsidRDefault="00CB1AC9" w:rsidP="00CB1AC9">
      <w:pPr>
        <w:jc w:val="center"/>
        <w:rPr>
          <w:rFonts w:cs="Andalus"/>
          <w:b/>
          <w:sz w:val="36"/>
          <w:szCs w:val="36"/>
        </w:rPr>
      </w:pPr>
    </w:p>
    <w:p w:rsidR="00CB1AC9" w:rsidRPr="00CB1AC9" w:rsidRDefault="00CB1AC9" w:rsidP="00CB1AC9">
      <w:pPr>
        <w:jc w:val="center"/>
        <w:rPr>
          <w:rFonts w:cs="Andalus"/>
          <w:b/>
          <w:sz w:val="36"/>
          <w:szCs w:val="36"/>
        </w:rPr>
      </w:pPr>
    </w:p>
    <w:p w:rsidR="00CB1AC9" w:rsidRDefault="00CB1AC9" w:rsidP="00CB1AC9">
      <w:pPr>
        <w:jc w:val="both"/>
        <w:rPr>
          <w:rFonts w:cs="Andalus"/>
          <w:b/>
          <w:sz w:val="36"/>
          <w:szCs w:val="36"/>
        </w:rPr>
      </w:pPr>
    </w:p>
    <w:p w:rsidR="00CB1AC9" w:rsidRDefault="00CB1AC9" w:rsidP="00266F90">
      <w:pPr>
        <w:jc w:val="center"/>
        <w:rPr>
          <w:rFonts w:cs="Andalus"/>
          <w:b/>
          <w:sz w:val="36"/>
          <w:szCs w:val="36"/>
        </w:rPr>
      </w:pPr>
    </w:p>
    <w:p w:rsidR="00CB1AC9" w:rsidRPr="00CB1AC9" w:rsidRDefault="00CB1AC9" w:rsidP="00CB1AC9">
      <w:pPr>
        <w:jc w:val="both"/>
        <w:rPr>
          <w:rFonts w:ascii="Times New Roman" w:hAnsi="Times New Roman" w:cs="Times New Roman"/>
          <w:sz w:val="28"/>
          <w:szCs w:val="28"/>
        </w:rPr>
      </w:pPr>
    </w:p>
    <w:p w:rsidR="00A76F82" w:rsidRPr="00197B06" w:rsidRDefault="00A12E23" w:rsidP="00CB1AC9">
      <w:pPr>
        <w:jc w:val="center"/>
        <w:rPr>
          <w:rFonts w:ascii="Times New Roman" w:hAnsi="Times New Roman" w:cs="Times New Roman"/>
          <w:b/>
          <w:sz w:val="56"/>
          <w:szCs w:val="56"/>
        </w:rPr>
      </w:pPr>
      <w:r w:rsidRPr="00197B06">
        <w:rPr>
          <w:rFonts w:ascii="Times New Roman" w:hAnsi="Times New Roman" w:cs="Times New Roman"/>
          <w:b/>
          <w:sz w:val="56"/>
          <w:szCs w:val="56"/>
        </w:rPr>
        <w:t>Программа</w:t>
      </w:r>
    </w:p>
    <w:p w:rsidR="0020637A" w:rsidRPr="0020637A" w:rsidRDefault="00833948" w:rsidP="0020637A">
      <w:pPr>
        <w:spacing w:after="0" w:line="240" w:lineRule="atLeast"/>
        <w:jc w:val="center"/>
        <w:rPr>
          <w:rFonts w:ascii="Times New Roman" w:hAnsi="Times New Roman" w:cs="Times New Roman"/>
          <w:b/>
          <w:sz w:val="36"/>
          <w:szCs w:val="36"/>
        </w:rPr>
      </w:pPr>
      <w:r w:rsidRPr="0020637A">
        <w:rPr>
          <w:rFonts w:ascii="Times New Roman" w:hAnsi="Times New Roman" w:cs="Times New Roman"/>
          <w:b/>
          <w:sz w:val="36"/>
          <w:szCs w:val="36"/>
        </w:rPr>
        <w:t>С</w:t>
      </w:r>
      <w:r w:rsidR="00A12E23" w:rsidRPr="0020637A">
        <w:rPr>
          <w:rFonts w:ascii="Times New Roman" w:hAnsi="Times New Roman" w:cs="Times New Roman"/>
          <w:b/>
          <w:sz w:val="36"/>
          <w:szCs w:val="36"/>
        </w:rPr>
        <w:t>оциально</w:t>
      </w:r>
      <w:r w:rsidR="0020637A" w:rsidRPr="0020637A">
        <w:rPr>
          <w:rFonts w:ascii="Times New Roman" w:hAnsi="Times New Roman" w:cs="Times New Roman"/>
          <w:b/>
          <w:sz w:val="36"/>
          <w:szCs w:val="36"/>
        </w:rPr>
        <w:t>-</w:t>
      </w:r>
      <w:r w:rsidR="00A12E23" w:rsidRPr="0020637A">
        <w:rPr>
          <w:rFonts w:ascii="Times New Roman" w:hAnsi="Times New Roman" w:cs="Times New Roman"/>
          <w:b/>
          <w:sz w:val="36"/>
          <w:szCs w:val="36"/>
        </w:rPr>
        <w:t>экономическогоразвития</w:t>
      </w:r>
    </w:p>
    <w:p w:rsidR="0020637A" w:rsidRDefault="0020637A" w:rsidP="0020637A">
      <w:pPr>
        <w:spacing w:after="0" w:line="240" w:lineRule="atLeast"/>
        <w:jc w:val="center"/>
        <w:rPr>
          <w:rFonts w:ascii="Times New Roman" w:hAnsi="Times New Roman" w:cs="Times New Roman"/>
          <w:b/>
          <w:sz w:val="36"/>
          <w:szCs w:val="36"/>
        </w:rPr>
      </w:pPr>
      <w:r w:rsidRPr="0020637A">
        <w:rPr>
          <w:rFonts w:ascii="Times New Roman" w:hAnsi="Times New Roman" w:cs="Times New Roman"/>
          <w:b/>
          <w:sz w:val="36"/>
          <w:szCs w:val="36"/>
        </w:rPr>
        <w:t xml:space="preserve">муниципального образования </w:t>
      </w:r>
    </w:p>
    <w:p w:rsidR="00A12E23" w:rsidRDefault="0020637A" w:rsidP="0020637A">
      <w:pPr>
        <w:spacing w:after="0" w:line="240" w:lineRule="atLeast"/>
        <w:jc w:val="center"/>
        <w:rPr>
          <w:rFonts w:cs="Andalus"/>
          <w:sz w:val="36"/>
          <w:szCs w:val="36"/>
        </w:rPr>
      </w:pPr>
      <w:r w:rsidRPr="0020637A">
        <w:rPr>
          <w:rFonts w:ascii="Times New Roman" w:hAnsi="Times New Roman" w:cs="Times New Roman"/>
          <w:b/>
          <w:sz w:val="36"/>
          <w:szCs w:val="36"/>
        </w:rPr>
        <w:t>«Городской округ город Сунжа»</w:t>
      </w:r>
    </w:p>
    <w:p w:rsidR="00A12E23" w:rsidRDefault="00A12E23" w:rsidP="00A12E23">
      <w:pPr>
        <w:jc w:val="center"/>
        <w:rPr>
          <w:rFonts w:cs="Andalus"/>
          <w:sz w:val="36"/>
          <w:szCs w:val="36"/>
        </w:rPr>
      </w:pPr>
    </w:p>
    <w:p w:rsidR="00A12E23" w:rsidRDefault="00A12E23" w:rsidP="00A12E23">
      <w:pPr>
        <w:jc w:val="center"/>
        <w:rPr>
          <w:rFonts w:cs="Andalus"/>
          <w:sz w:val="36"/>
          <w:szCs w:val="36"/>
        </w:rPr>
      </w:pPr>
    </w:p>
    <w:p w:rsidR="00A12E23" w:rsidRDefault="00A12E23" w:rsidP="00A12E23">
      <w:pPr>
        <w:jc w:val="center"/>
        <w:rPr>
          <w:rFonts w:cs="Andalus"/>
          <w:sz w:val="36"/>
          <w:szCs w:val="36"/>
        </w:rPr>
      </w:pPr>
    </w:p>
    <w:p w:rsidR="00A12E23" w:rsidRDefault="00A12E23" w:rsidP="00A12E23">
      <w:pPr>
        <w:jc w:val="center"/>
        <w:rPr>
          <w:rFonts w:cs="Andalus"/>
          <w:sz w:val="36"/>
          <w:szCs w:val="36"/>
        </w:rPr>
      </w:pPr>
    </w:p>
    <w:p w:rsidR="00833948" w:rsidRDefault="00833948" w:rsidP="003B4F45">
      <w:pPr>
        <w:tabs>
          <w:tab w:val="left" w:pos="3402"/>
          <w:tab w:val="left" w:pos="6804"/>
        </w:tabs>
        <w:jc w:val="center"/>
        <w:rPr>
          <w:rFonts w:ascii="Times New Roman" w:hAnsi="Times New Roman" w:cs="Times New Roman"/>
          <w:sz w:val="20"/>
          <w:szCs w:val="20"/>
        </w:rPr>
      </w:pPr>
    </w:p>
    <w:p w:rsidR="00833948" w:rsidRDefault="00833948" w:rsidP="003B4F45">
      <w:pPr>
        <w:tabs>
          <w:tab w:val="left" w:pos="3402"/>
          <w:tab w:val="left" w:pos="6804"/>
        </w:tabs>
        <w:jc w:val="center"/>
        <w:rPr>
          <w:rFonts w:ascii="Times New Roman" w:hAnsi="Times New Roman" w:cs="Times New Roman"/>
          <w:sz w:val="20"/>
          <w:szCs w:val="20"/>
        </w:rPr>
      </w:pPr>
    </w:p>
    <w:p w:rsidR="00833948" w:rsidRDefault="00833948" w:rsidP="003B4F45">
      <w:pPr>
        <w:tabs>
          <w:tab w:val="left" w:pos="3402"/>
          <w:tab w:val="left" w:pos="6804"/>
        </w:tabs>
        <w:jc w:val="center"/>
        <w:rPr>
          <w:rFonts w:ascii="Times New Roman" w:hAnsi="Times New Roman" w:cs="Times New Roman"/>
          <w:sz w:val="20"/>
          <w:szCs w:val="20"/>
        </w:rPr>
      </w:pPr>
    </w:p>
    <w:p w:rsidR="00833948" w:rsidRDefault="00833948" w:rsidP="003B4F45">
      <w:pPr>
        <w:tabs>
          <w:tab w:val="left" w:pos="3402"/>
          <w:tab w:val="left" w:pos="6804"/>
        </w:tabs>
        <w:jc w:val="center"/>
        <w:rPr>
          <w:rFonts w:ascii="Times New Roman" w:hAnsi="Times New Roman" w:cs="Times New Roman"/>
          <w:sz w:val="20"/>
          <w:szCs w:val="20"/>
        </w:rPr>
      </w:pPr>
    </w:p>
    <w:p w:rsidR="00833948" w:rsidRDefault="00833948" w:rsidP="003B4F45">
      <w:pPr>
        <w:tabs>
          <w:tab w:val="left" w:pos="3402"/>
          <w:tab w:val="left" w:pos="6804"/>
        </w:tabs>
        <w:jc w:val="center"/>
        <w:rPr>
          <w:rFonts w:ascii="Times New Roman" w:hAnsi="Times New Roman" w:cs="Times New Roman"/>
          <w:sz w:val="20"/>
          <w:szCs w:val="20"/>
        </w:rPr>
      </w:pPr>
    </w:p>
    <w:p w:rsidR="00833948" w:rsidRDefault="00833948" w:rsidP="003B4F45">
      <w:pPr>
        <w:tabs>
          <w:tab w:val="left" w:pos="3402"/>
          <w:tab w:val="left" w:pos="6804"/>
        </w:tabs>
        <w:jc w:val="center"/>
        <w:rPr>
          <w:rFonts w:ascii="Times New Roman" w:hAnsi="Times New Roman" w:cs="Times New Roman"/>
          <w:sz w:val="20"/>
          <w:szCs w:val="20"/>
        </w:rPr>
      </w:pPr>
    </w:p>
    <w:p w:rsidR="00833948" w:rsidRDefault="00833948" w:rsidP="003B4F45">
      <w:pPr>
        <w:tabs>
          <w:tab w:val="left" w:pos="3402"/>
          <w:tab w:val="left" w:pos="6804"/>
        </w:tabs>
        <w:jc w:val="center"/>
        <w:rPr>
          <w:rFonts w:ascii="Times New Roman" w:hAnsi="Times New Roman" w:cs="Times New Roman"/>
          <w:sz w:val="20"/>
          <w:szCs w:val="20"/>
        </w:rPr>
      </w:pPr>
    </w:p>
    <w:p w:rsidR="004C0FA5" w:rsidRDefault="004C0FA5" w:rsidP="003B4F45">
      <w:pPr>
        <w:tabs>
          <w:tab w:val="left" w:pos="3402"/>
          <w:tab w:val="left" w:pos="6804"/>
        </w:tabs>
        <w:jc w:val="center"/>
        <w:rPr>
          <w:rFonts w:ascii="Times New Roman" w:hAnsi="Times New Roman" w:cs="Times New Roman"/>
          <w:sz w:val="20"/>
          <w:szCs w:val="20"/>
        </w:rPr>
      </w:pPr>
    </w:p>
    <w:p w:rsidR="004C0FA5" w:rsidRDefault="004C0FA5" w:rsidP="003B4F45">
      <w:pPr>
        <w:tabs>
          <w:tab w:val="left" w:pos="3402"/>
          <w:tab w:val="left" w:pos="6804"/>
        </w:tabs>
        <w:jc w:val="center"/>
        <w:rPr>
          <w:rFonts w:ascii="Times New Roman" w:hAnsi="Times New Roman" w:cs="Times New Roman"/>
          <w:sz w:val="20"/>
          <w:szCs w:val="20"/>
        </w:rPr>
      </w:pPr>
    </w:p>
    <w:p w:rsidR="00105576" w:rsidRDefault="0020637A" w:rsidP="00105576">
      <w:pPr>
        <w:tabs>
          <w:tab w:val="left" w:pos="3402"/>
          <w:tab w:val="left" w:pos="6804"/>
        </w:tabs>
        <w:jc w:val="center"/>
        <w:rPr>
          <w:rFonts w:ascii="Times New Roman" w:hAnsi="Times New Roman" w:cs="Times New Roman"/>
          <w:sz w:val="20"/>
          <w:szCs w:val="20"/>
        </w:rPr>
      </w:pPr>
      <w:r>
        <w:rPr>
          <w:rFonts w:ascii="Times New Roman" w:hAnsi="Times New Roman" w:cs="Times New Roman"/>
          <w:sz w:val="20"/>
          <w:szCs w:val="20"/>
        </w:rPr>
        <w:t xml:space="preserve">г. </w:t>
      </w:r>
      <w:r w:rsidR="00670A6C">
        <w:rPr>
          <w:rFonts w:ascii="Times New Roman" w:hAnsi="Times New Roman" w:cs="Times New Roman"/>
          <w:sz w:val="20"/>
          <w:szCs w:val="20"/>
        </w:rPr>
        <w:t>Сунжа</w:t>
      </w:r>
      <w:r>
        <w:rPr>
          <w:rFonts w:ascii="Times New Roman" w:hAnsi="Times New Roman" w:cs="Times New Roman"/>
          <w:sz w:val="20"/>
          <w:szCs w:val="20"/>
        </w:rPr>
        <w:t xml:space="preserve"> 2017 г.</w:t>
      </w:r>
    </w:p>
    <w:p w:rsidR="00D851B6" w:rsidRDefault="00D851B6" w:rsidP="00D851B6">
      <w:pPr>
        <w:tabs>
          <w:tab w:val="left" w:pos="567"/>
        </w:tabs>
        <w:ind w:left="567"/>
        <w:jc w:val="center"/>
        <w:rPr>
          <w:b/>
          <w:bCs/>
        </w:rPr>
      </w:pPr>
    </w:p>
    <w:p w:rsidR="003335CE" w:rsidRPr="003335CE" w:rsidRDefault="003335CE" w:rsidP="003335CE">
      <w:pPr>
        <w:jc w:val="center"/>
        <w:rPr>
          <w:rFonts w:ascii="Times New Roman" w:hAnsi="Times New Roman" w:cs="Times New Roman"/>
          <w:sz w:val="28"/>
          <w:szCs w:val="28"/>
        </w:rPr>
      </w:pPr>
      <w:r w:rsidRPr="003335CE">
        <w:rPr>
          <w:rFonts w:ascii="Times New Roman" w:hAnsi="Times New Roman" w:cs="Times New Roman"/>
          <w:sz w:val="28"/>
          <w:szCs w:val="28"/>
        </w:rPr>
        <w:lastRenderedPageBreak/>
        <w:t>Содержание</w:t>
      </w:r>
    </w:p>
    <w:p w:rsidR="003335CE" w:rsidRPr="00717687" w:rsidRDefault="003335CE" w:rsidP="003335CE">
      <w:pPr>
        <w:jc w:val="both"/>
        <w:rPr>
          <w:rFonts w:ascii="Times New Roman" w:hAnsi="Times New Roman" w:cs="Times New Roman"/>
          <w:b/>
          <w:sz w:val="28"/>
          <w:szCs w:val="28"/>
        </w:rPr>
      </w:pPr>
      <w:r w:rsidRPr="00717687">
        <w:rPr>
          <w:rFonts w:ascii="Times New Roman" w:hAnsi="Times New Roman" w:cs="Times New Roman"/>
          <w:b/>
          <w:sz w:val="28"/>
          <w:szCs w:val="28"/>
        </w:rPr>
        <w:t>Раздел I. Паспорт программы</w:t>
      </w:r>
      <w:r w:rsidRPr="00717687">
        <w:rPr>
          <w:rFonts w:ascii="Times New Roman" w:hAnsi="Times New Roman" w:cs="Times New Roman"/>
          <w:b/>
          <w:sz w:val="28"/>
          <w:szCs w:val="28"/>
        </w:rPr>
        <w:tab/>
      </w:r>
      <w:r w:rsidR="00A50139">
        <w:rPr>
          <w:rFonts w:ascii="Times New Roman" w:hAnsi="Times New Roman" w:cs="Times New Roman"/>
          <w:b/>
          <w:sz w:val="28"/>
          <w:szCs w:val="28"/>
        </w:rPr>
        <w:tab/>
      </w:r>
      <w:r w:rsidR="00A50139">
        <w:rPr>
          <w:rFonts w:ascii="Times New Roman" w:hAnsi="Times New Roman" w:cs="Times New Roman"/>
          <w:b/>
          <w:sz w:val="28"/>
          <w:szCs w:val="28"/>
        </w:rPr>
        <w:tab/>
      </w:r>
      <w:r w:rsidR="00A50139">
        <w:rPr>
          <w:rFonts w:ascii="Times New Roman" w:hAnsi="Times New Roman" w:cs="Times New Roman"/>
          <w:b/>
          <w:sz w:val="28"/>
          <w:szCs w:val="28"/>
        </w:rPr>
        <w:tab/>
      </w:r>
      <w:r w:rsidR="00A50139">
        <w:rPr>
          <w:rFonts w:ascii="Times New Roman" w:hAnsi="Times New Roman" w:cs="Times New Roman"/>
          <w:b/>
          <w:sz w:val="28"/>
          <w:szCs w:val="28"/>
        </w:rPr>
        <w:tab/>
      </w:r>
      <w:r w:rsidR="00A50139">
        <w:rPr>
          <w:rFonts w:ascii="Times New Roman" w:hAnsi="Times New Roman" w:cs="Times New Roman"/>
          <w:b/>
          <w:sz w:val="28"/>
          <w:szCs w:val="28"/>
        </w:rPr>
        <w:tab/>
      </w:r>
      <w:r w:rsidR="00A50139">
        <w:rPr>
          <w:rFonts w:ascii="Times New Roman" w:hAnsi="Times New Roman" w:cs="Times New Roman"/>
          <w:b/>
          <w:sz w:val="28"/>
          <w:szCs w:val="28"/>
        </w:rPr>
        <w:tab/>
      </w:r>
      <w:r w:rsidR="00A50139" w:rsidRPr="00A50139">
        <w:rPr>
          <w:rFonts w:ascii="Times New Roman" w:hAnsi="Times New Roman" w:cs="Times New Roman"/>
          <w:sz w:val="28"/>
          <w:szCs w:val="28"/>
        </w:rPr>
        <w:t>3-4</w:t>
      </w:r>
    </w:p>
    <w:p w:rsidR="003335CE" w:rsidRPr="00717687" w:rsidRDefault="00A50139" w:rsidP="00E33D32">
      <w:pPr>
        <w:jc w:val="both"/>
        <w:rPr>
          <w:rFonts w:ascii="Times New Roman" w:hAnsi="Times New Roman" w:cs="Times New Roman"/>
          <w:sz w:val="28"/>
          <w:szCs w:val="28"/>
        </w:rPr>
      </w:pPr>
      <w:r>
        <w:rPr>
          <w:rFonts w:ascii="Times New Roman" w:hAnsi="Times New Roman" w:cs="Times New Roman"/>
          <w:sz w:val="28"/>
          <w:szCs w:val="28"/>
        </w:rPr>
        <w:t>1.1. Введение</w:t>
      </w:r>
      <w:r w:rsidR="003335CE" w:rsidRPr="0071768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p>
    <w:p w:rsidR="003335CE" w:rsidRPr="00717687" w:rsidRDefault="00A50139" w:rsidP="003335CE">
      <w:pPr>
        <w:jc w:val="both"/>
        <w:rPr>
          <w:rFonts w:ascii="Times New Roman" w:hAnsi="Times New Roman" w:cs="Times New Roman"/>
          <w:sz w:val="28"/>
          <w:szCs w:val="28"/>
        </w:rPr>
      </w:pPr>
      <w:r>
        <w:rPr>
          <w:rFonts w:ascii="Times New Roman" w:hAnsi="Times New Roman" w:cs="Times New Roman"/>
          <w:sz w:val="28"/>
          <w:szCs w:val="28"/>
        </w:rPr>
        <w:t>1.2 Общая характеристика</w:t>
      </w:r>
      <w:r w:rsidR="003335CE" w:rsidRPr="0071768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p>
    <w:p w:rsidR="003335CE" w:rsidRPr="00717687" w:rsidRDefault="00A50139" w:rsidP="003335CE">
      <w:pPr>
        <w:jc w:val="both"/>
        <w:rPr>
          <w:rFonts w:ascii="Times New Roman" w:hAnsi="Times New Roman" w:cs="Times New Roman"/>
          <w:sz w:val="28"/>
          <w:szCs w:val="28"/>
        </w:rPr>
      </w:pPr>
      <w:r>
        <w:rPr>
          <w:rFonts w:ascii="Times New Roman" w:hAnsi="Times New Roman" w:cs="Times New Roman"/>
          <w:sz w:val="28"/>
          <w:szCs w:val="28"/>
        </w:rPr>
        <w:t>1.3 Географическое положение</w:t>
      </w:r>
      <w:r w:rsidR="003335CE" w:rsidRPr="0071768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p>
    <w:p w:rsidR="003335CE" w:rsidRPr="00717687" w:rsidRDefault="00A50139" w:rsidP="003335CE">
      <w:pPr>
        <w:jc w:val="both"/>
        <w:rPr>
          <w:rFonts w:ascii="Times New Roman" w:hAnsi="Times New Roman" w:cs="Times New Roman"/>
          <w:sz w:val="28"/>
          <w:szCs w:val="28"/>
        </w:rPr>
      </w:pPr>
      <w:r>
        <w:rPr>
          <w:rFonts w:ascii="Times New Roman" w:hAnsi="Times New Roman" w:cs="Times New Roman"/>
          <w:sz w:val="28"/>
          <w:szCs w:val="28"/>
        </w:rPr>
        <w:t>1.4 Население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5-6</w:t>
      </w:r>
    </w:p>
    <w:p w:rsidR="003335CE" w:rsidRPr="00717687" w:rsidRDefault="003335CE" w:rsidP="003335CE">
      <w:pPr>
        <w:jc w:val="both"/>
        <w:rPr>
          <w:rFonts w:ascii="Times New Roman" w:hAnsi="Times New Roman" w:cs="Times New Roman"/>
          <w:sz w:val="28"/>
          <w:szCs w:val="28"/>
        </w:rPr>
      </w:pPr>
      <w:r w:rsidRPr="00717687">
        <w:rPr>
          <w:rFonts w:ascii="Times New Roman" w:hAnsi="Times New Roman" w:cs="Times New Roman"/>
          <w:sz w:val="28"/>
          <w:szCs w:val="28"/>
        </w:rPr>
        <w:t>1.5 Основани</w:t>
      </w:r>
      <w:r w:rsidR="00A50139">
        <w:rPr>
          <w:rFonts w:ascii="Times New Roman" w:hAnsi="Times New Roman" w:cs="Times New Roman"/>
          <w:sz w:val="28"/>
          <w:szCs w:val="28"/>
        </w:rPr>
        <w:t>е для разработки программы</w:t>
      </w:r>
      <w:r w:rsidR="00A50139">
        <w:rPr>
          <w:rFonts w:ascii="Times New Roman" w:hAnsi="Times New Roman" w:cs="Times New Roman"/>
          <w:sz w:val="28"/>
          <w:szCs w:val="28"/>
        </w:rPr>
        <w:tab/>
      </w:r>
      <w:r w:rsidR="00A50139">
        <w:rPr>
          <w:rFonts w:ascii="Times New Roman" w:hAnsi="Times New Roman" w:cs="Times New Roman"/>
          <w:sz w:val="28"/>
          <w:szCs w:val="28"/>
        </w:rPr>
        <w:tab/>
      </w:r>
      <w:r w:rsidR="00A50139">
        <w:rPr>
          <w:rFonts w:ascii="Times New Roman" w:hAnsi="Times New Roman" w:cs="Times New Roman"/>
          <w:sz w:val="28"/>
          <w:szCs w:val="28"/>
        </w:rPr>
        <w:tab/>
      </w:r>
      <w:r w:rsidR="00A50139">
        <w:rPr>
          <w:rFonts w:ascii="Times New Roman" w:hAnsi="Times New Roman" w:cs="Times New Roman"/>
          <w:sz w:val="28"/>
          <w:szCs w:val="28"/>
        </w:rPr>
        <w:tab/>
      </w:r>
      <w:r w:rsidR="00A50139">
        <w:rPr>
          <w:rFonts w:ascii="Times New Roman" w:hAnsi="Times New Roman" w:cs="Times New Roman"/>
          <w:sz w:val="28"/>
          <w:szCs w:val="28"/>
        </w:rPr>
        <w:tab/>
        <w:t>6</w:t>
      </w:r>
    </w:p>
    <w:p w:rsidR="003335CE" w:rsidRPr="00A50139" w:rsidRDefault="003335CE" w:rsidP="003335CE">
      <w:pPr>
        <w:jc w:val="both"/>
        <w:rPr>
          <w:rFonts w:ascii="Times New Roman" w:hAnsi="Times New Roman" w:cs="Times New Roman"/>
          <w:sz w:val="28"/>
          <w:szCs w:val="28"/>
        </w:rPr>
      </w:pPr>
      <w:r w:rsidRPr="00717687">
        <w:rPr>
          <w:rFonts w:ascii="Times New Roman" w:hAnsi="Times New Roman" w:cs="Times New Roman"/>
          <w:b/>
          <w:sz w:val="28"/>
          <w:szCs w:val="28"/>
        </w:rPr>
        <w:t>Раздел II. Анализ социально-экономического развития</w:t>
      </w:r>
      <w:r w:rsidRPr="00717687">
        <w:rPr>
          <w:rFonts w:ascii="Times New Roman" w:hAnsi="Times New Roman" w:cs="Times New Roman"/>
          <w:b/>
          <w:sz w:val="28"/>
          <w:szCs w:val="28"/>
        </w:rPr>
        <w:tab/>
      </w:r>
      <w:r w:rsidR="00A50139">
        <w:rPr>
          <w:rFonts w:ascii="Times New Roman" w:hAnsi="Times New Roman" w:cs="Times New Roman"/>
          <w:b/>
          <w:sz w:val="28"/>
          <w:szCs w:val="28"/>
        </w:rPr>
        <w:tab/>
      </w:r>
      <w:r w:rsidR="00A50139">
        <w:rPr>
          <w:rFonts w:ascii="Times New Roman" w:hAnsi="Times New Roman" w:cs="Times New Roman"/>
          <w:b/>
          <w:sz w:val="28"/>
          <w:szCs w:val="28"/>
        </w:rPr>
        <w:tab/>
      </w:r>
      <w:r w:rsidR="00A50139" w:rsidRPr="00A50139">
        <w:rPr>
          <w:rFonts w:ascii="Times New Roman" w:hAnsi="Times New Roman" w:cs="Times New Roman"/>
          <w:sz w:val="28"/>
          <w:szCs w:val="28"/>
        </w:rPr>
        <w:t>7-26</w:t>
      </w:r>
    </w:p>
    <w:p w:rsidR="003335CE" w:rsidRPr="00717687" w:rsidRDefault="003335CE" w:rsidP="00B952F0">
      <w:pPr>
        <w:jc w:val="both"/>
        <w:rPr>
          <w:rFonts w:ascii="Times New Roman" w:hAnsi="Times New Roman" w:cs="Times New Roman"/>
          <w:sz w:val="28"/>
          <w:szCs w:val="28"/>
        </w:rPr>
      </w:pPr>
      <w:r w:rsidRPr="00717687">
        <w:rPr>
          <w:rFonts w:ascii="Times New Roman" w:hAnsi="Times New Roman" w:cs="Times New Roman"/>
          <w:sz w:val="28"/>
          <w:szCs w:val="28"/>
        </w:rPr>
        <w:t>2.1. Социальная сфера</w:t>
      </w:r>
      <w:r w:rsidRPr="00717687">
        <w:rPr>
          <w:rFonts w:ascii="Times New Roman" w:hAnsi="Times New Roman" w:cs="Times New Roman"/>
          <w:sz w:val="28"/>
          <w:szCs w:val="28"/>
        </w:rPr>
        <w:tab/>
      </w:r>
      <w:r w:rsidR="00A50139">
        <w:rPr>
          <w:rFonts w:ascii="Times New Roman" w:hAnsi="Times New Roman" w:cs="Times New Roman"/>
          <w:sz w:val="28"/>
          <w:szCs w:val="28"/>
        </w:rPr>
        <w:tab/>
      </w:r>
      <w:r w:rsidR="00A50139">
        <w:rPr>
          <w:rFonts w:ascii="Times New Roman" w:hAnsi="Times New Roman" w:cs="Times New Roman"/>
          <w:sz w:val="28"/>
          <w:szCs w:val="28"/>
        </w:rPr>
        <w:tab/>
      </w:r>
      <w:r w:rsidR="00A50139">
        <w:rPr>
          <w:rFonts w:ascii="Times New Roman" w:hAnsi="Times New Roman" w:cs="Times New Roman"/>
          <w:sz w:val="28"/>
          <w:szCs w:val="28"/>
        </w:rPr>
        <w:tab/>
      </w:r>
      <w:r w:rsidR="00A50139">
        <w:rPr>
          <w:rFonts w:ascii="Times New Roman" w:hAnsi="Times New Roman" w:cs="Times New Roman"/>
          <w:sz w:val="28"/>
          <w:szCs w:val="28"/>
        </w:rPr>
        <w:tab/>
      </w:r>
      <w:r w:rsidR="00A50139">
        <w:rPr>
          <w:rFonts w:ascii="Times New Roman" w:hAnsi="Times New Roman" w:cs="Times New Roman"/>
          <w:sz w:val="28"/>
          <w:szCs w:val="28"/>
        </w:rPr>
        <w:tab/>
      </w:r>
      <w:r w:rsidR="00A50139">
        <w:rPr>
          <w:rFonts w:ascii="Times New Roman" w:hAnsi="Times New Roman" w:cs="Times New Roman"/>
          <w:sz w:val="28"/>
          <w:szCs w:val="28"/>
        </w:rPr>
        <w:tab/>
      </w:r>
      <w:r w:rsidR="00A50139">
        <w:rPr>
          <w:rFonts w:ascii="Times New Roman" w:hAnsi="Times New Roman" w:cs="Times New Roman"/>
          <w:sz w:val="28"/>
          <w:szCs w:val="28"/>
        </w:rPr>
        <w:tab/>
      </w:r>
      <w:r w:rsidR="00A50139">
        <w:rPr>
          <w:rFonts w:ascii="Times New Roman" w:hAnsi="Times New Roman" w:cs="Times New Roman"/>
          <w:sz w:val="28"/>
          <w:szCs w:val="28"/>
        </w:rPr>
        <w:tab/>
      </w:r>
      <w:r w:rsidR="009625F5">
        <w:rPr>
          <w:rFonts w:ascii="Times New Roman" w:hAnsi="Times New Roman" w:cs="Times New Roman"/>
          <w:sz w:val="28"/>
          <w:szCs w:val="28"/>
        </w:rPr>
        <w:t>7-21</w:t>
      </w:r>
    </w:p>
    <w:p w:rsidR="003335CE" w:rsidRDefault="003335CE" w:rsidP="003335CE">
      <w:pPr>
        <w:jc w:val="both"/>
        <w:rPr>
          <w:rFonts w:ascii="Times New Roman" w:hAnsi="Times New Roman" w:cs="Times New Roman"/>
          <w:sz w:val="28"/>
          <w:szCs w:val="28"/>
        </w:rPr>
      </w:pPr>
      <w:r w:rsidRPr="00717687">
        <w:rPr>
          <w:rFonts w:ascii="Times New Roman" w:hAnsi="Times New Roman" w:cs="Times New Roman"/>
          <w:sz w:val="28"/>
          <w:szCs w:val="28"/>
        </w:rPr>
        <w:t>2.1.1 Образование</w:t>
      </w:r>
      <w:r w:rsidRPr="00717687">
        <w:rPr>
          <w:rFonts w:ascii="Times New Roman" w:hAnsi="Times New Roman" w:cs="Times New Roman"/>
          <w:sz w:val="28"/>
          <w:szCs w:val="28"/>
        </w:rPr>
        <w:tab/>
      </w:r>
      <w:r w:rsidRPr="00717687">
        <w:rPr>
          <w:rFonts w:ascii="Times New Roman" w:hAnsi="Times New Roman" w:cs="Times New Roman"/>
          <w:sz w:val="28"/>
          <w:szCs w:val="28"/>
        </w:rPr>
        <w:tab/>
      </w:r>
      <w:r w:rsidRPr="00717687">
        <w:rPr>
          <w:rFonts w:ascii="Times New Roman" w:hAnsi="Times New Roman" w:cs="Times New Roman"/>
          <w:sz w:val="28"/>
          <w:szCs w:val="28"/>
        </w:rPr>
        <w:tab/>
      </w:r>
      <w:r w:rsidRPr="00717687">
        <w:rPr>
          <w:rFonts w:ascii="Times New Roman" w:hAnsi="Times New Roman" w:cs="Times New Roman"/>
          <w:sz w:val="28"/>
          <w:szCs w:val="28"/>
        </w:rPr>
        <w:tab/>
      </w:r>
      <w:r w:rsidRPr="00717687">
        <w:rPr>
          <w:rFonts w:ascii="Times New Roman" w:hAnsi="Times New Roman" w:cs="Times New Roman"/>
          <w:sz w:val="28"/>
          <w:szCs w:val="28"/>
        </w:rPr>
        <w:tab/>
      </w:r>
      <w:r w:rsidRPr="00717687">
        <w:rPr>
          <w:rFonts w:ascii="Times New Roman" w:hAnsi="Times New Roman" w:cs="Times New Roman"/>
          <w:sz w:val="28"/>
          <w:szCs w:val="28"/>
        </w:rPr>
        <w:tab/>
      </w:r>
      <w:r w:rsidRPr="00717687">
        <w:rPr>
          <w:rFonts w:ascii="Times New Roman" w:hAnsi="Times New Roman" w:cs="Times New Roman"/>
          <w:sz w:val="28"/>
          <w:szCs w:val="28"/>
        </w:rPr>
        <w:tab/>
      </w:r>
      <w:r w:rsidRPr="00717687">
        <w:rPr>
          <w:rFonts w:ascii="Times New Roman" w:hAnsi="Times New Roman" w:cs="Times New Roman"/>
          <w:sz w:val="28"/>
          <w:szCs w:val="28"/>
        </w:rPr>
        <w:tab/>
      </w:r>
      <w:r w:rsidR="009625F5">
        <w:rPr>
          <w:rFonts w:ascii="Times New Roman" w:hAnsi="Times New Roman" w:cs="Times New Roman"/>
          <w:sz w:val="28"/>
          <w:szCs w:val="28"/>
        </w:rPr>
        <w:tab/>
        <w:t>7-10</w:t>
      </w:r>
    </w:p>
    <w:p w:rsidR="003335CE" w:rsidRDefault="003335CE" w:rsidP="003335CE">
      <w:pPr>
        <w:jc w:val="both"/>
        <w:rPr>
          <w:rFonts w:ascii="Times New Roman" w:hAnsi="Times New Roman" w:cs="Times New Roman"/>
          <w:sz w:val="28"/>
          <w:szCs w:val="28"/>
        </w:rPr>
      </w:pPr>
      <w:r>
        <w:rPr>
          <w:rFonts w:ascii="Times New Roman" w:hAnsi="Times New Roman" w:cs="Times New Roman"/>
          <w:sz w:val="28"/>
          <w:szCs w:val="28"/>
        </w:rPr>
        <w:t>2.1.2 Здравоохранение</w:t>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t>10-17</w:t>
      </w:r>
    </w:p>
    <w:p w:rsidR="003335CE" w:rsidRDefault="003335CE" w:rsidP="003335CE">
      <w:pPr>
        <w:jc w:val="both"/>
        <w:rPr>
          <w:rFonts w:ascii="Times New Roman" w:hAnsi="Times New Roman" w:cs="Times New Roman"/>
          <w:sz w:val="28"/>
          <w:szCs w:val="28"/>
        </w:rPr>
      </w:pPr>
      <w:r>
        <w:rPr>
          <w:rFonts w:ascii="Times New Roman" w:hAnsi="Times New Roman" w:cs="Times New Roman"/>
          <w:sz w:val="28"/>
          <w:szCs w:val="28"/>
        </w:rPr>
        <w:t>2.1.3 Культура</w:t>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t>17-18</w:t>
      </w:r>
    </w:p>
    <w:p w:rsidR="003335CE" w:rsidRDefault="003335CE" w:rsidP="003335CE">
      <w:pPr>
        <w:jc w:val="both"/>
        <w:rPr>
          <w:rFonts w:ascii="Times New Roman" w:hAnsi="Times New Roman" w:cs="Times New Roman"/>
          <w:sz w:val="28"/>
          <w:szCs w:val="28"/>
        </w:rPr>
      </w:pPr>
      <w:r>
        <w:rPr>
          <w:rFonts w:ascii="Times New Roman" w:hAnsi="Times New Roman" w:cs="Times New Roman"/>
          <w:sz w:val="28"/>
          <w:szCs w:val="28"/>
        </w:rPr>
        <w:t>2.1.4 Спорт</w:t>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t>18-19</w:t>
      </w:r>
    </w:p>
    <w:p w:rsidR="00841734" w:rsidRDefault="00841734" w:rsidP="003335CE">
      <w:pPr>
        <w:jc w:val="both"/>
        <w:rPr>
          <w:rFonts w:ascii="Times New Roman" w:hAnsi="Times New Roman" w:cs="Times New Roman"/>
          <w:sz w:val="28"/>
          <w:szCs w:val="28"/>
        </w:rPr>
      </w:pPr>
      <w:r>
        <w:rPr>
          <w:rFonts w:ascii="Times New Roman" w:hAnsi="Times New Roman" w:cs="Times New Roman"/>
          <w:sz w:val="28"/>
          <w:szCs w:val="28"/>
        </w:rPr>
        <w:t>2.1.5 Туризм</w:t>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r>
      <w:r w:rsidR="00F95570">
        <w:rPr>
          <w:rFonts w:ascii="Times New Roman" w:hAnsi="Times New Roman" w:cs="Times New Roman"/>
          <w:sz w:val="28"/>
          <w:szCs w:val="28"/>
        </w:rPr>
        <w:tab/>
        <w:t>19-21</w:t>
      </w:r>
    </w:p>
    <w:p w:rsidR="003335CE" w:rsidRDefault="003335CE" w:rsidP="003335CE">
      <w:pPr>
        <w:ind w:firstLine="708"/>
        <w:jc w:val="both"/>
        <w:rPr>
          <w:rFonts w:ascii="Times New Roman" w:hAnsi="Times New Roman" w:cs="Times New Roman"/>
          <w:sz w:val="28"/>
          <w:szCs w:val="28"/>
        </w:rPr>
      </w:pPr>
      <w:r>
        <w:rPr>
          <w:rFonts w:ascii="Times New Roman" w:hAnsi="Times New Roman" w:cs="Times New Roman"/>
          <w:sz w:val="28"/>
          <w:szCs w:val="28"/>
        </w:rPr>
        <w:t>2.2 Реальный сектор экономики</w:t>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r>
      <w:r w:rsidR="009625F5">
        <w:rPr>
          <w:rFonts w:ascii="Times New Roman" w:hAnsi="Times New Roman" w:cs="Times New Roman"/>
          <w:sz w:val="28"/>
          <w:szCs w:val="28"/>
        </w:rPr>
        <w:tab/>
        <w:t>21-29</w:t>
      </w:r>
    </w:p>
    <w:p w:rsidR="003335CE" w:rsidRDefault="003335CE" w:rsidP="003335CE">
      <w:pPr>
        <w:jc w:val="both"/>
        <w:rPr>
          <w:rFonts w:ascii="Times New Roman" w:hAnsi="Times New Roman" w:cs="Times New Roman"/>
          <w:sz w:val="28"/>
          <w:szCs w:val="28"/>
        </w:rPr>
      </w:pPr>
      <w:r>
        <w:rPr>
          <w:rFonts w:ascii="Times New Roman" w:hAnsi="Times New Roman" w:cs="Times New Roman"/>
          <w:sz w:val="28"/>
          <w:szCs w:val="28"/>
        </w:rPr>
        <w:t>2.2.1 Промышленность и транспорт</w:t>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t>21-23</w:t>
      </w:r>
    </w:p>
    <w:p w:rsidR="003335CE" w:rsidRDefault="003335CE" w:rsidP="003335CE">
      <w:pPr>
        <w:jc w:val="both"/>
        <w:rPr>
          <w:rFonts w:ascii="Times New Roman" w:hAnsi="Times New Roman" w:cs="Times New Roman"/>
          <w:sz w:val="28"/>
          <w:szCs w:val="28"/>
        </w:rPr>
      </w:pPr>
      <w:r>
        <w:rPr>
          <w:rFonts w:ascii="Times New Roman" w:hAnsi="Times New Roman" w:cs="Times New Roman"/>
          <w:sz w:val="28"/>
          <w:szCs w:val="28"/>
        </w:rPr>
        <w:t>2.2.2. Сельское хозяйство</w:t>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t>23</w:t>
      </w:r>
    </w:p>
    <w:p w:rsidR="003335CE" w:rsidRDefault="003335CE" w:rsidP="003335CE">
      <w:pPr>
        <w:jc w:val="both"/>
        <w:rPr>
          <w:rFonts w:ascii="Times New Roman" w:hAnsi="Times New Roman" w:cs="Times New Roman"/>
          <w:sz w:val="28"/>
          <w:szCs w:val="28"/>
        </w:rPr>
      </w:pPr>
      <w:r>
        <w:rPr>
          <w:rFonts w:ascii="Times New Roman" w:hAnsi="Times New Roman" w:cs="Times New Roman"/>
          <w:sz w:val="28"/>
          <w:szCs w:val="28"/>
        </w:rPr>
        <w:t>2.2.3 Дорожное хозяйство</w:t>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t>24</w:t>
      </w:r>
    </w:p>
    <w:p w:rsidR="003335CE" w:rsidRDefault="003335CE" w:rsidP="003335CE">
      <w:pPr>
        <w:jc w:val="both"/>
        <w:rPr>
          <w:rFonts w:ascii="Times New Roman" w:hAnsi="Times New Roman" w:cs="Times New Roman"/>
          <w:sz w:val="28"/>
          <w:szCs w:val="28"/>
        </w:rPr>
      </w:pPr>
      <w:r>
        <w:rPr>
          <w:rFonts w:ascii="Times New Roman" w:hAnsi="Times New Roman" w:cs="Times New Roman"/>
          <w:sz w:val="28"/>
          <w:szCs w:val="28"/>
        </w:rPr>
        <w:t>2.2.4 Экология</w:t>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t>24</w:t>
      </w:r>
    </w:p>
    <w:p w:rsidR="003335CE" w:rsidRPr="00141B5E" w:rsidRDefault="003335CE" w:rsidP="003335CE">
      <w:pPr>
        <w:jc w:val="both"/>
        <w:rPr>
          <w:rFonts w:ascii="Times New Roman" w:hAnsi="Times New Roman" w:cs="Times New Roman"/>
          <w:sz w:val="28"/>
          <w:szCs w:val="28"/>
        </w:rPr>
      </w:pPr>
      <w:r>
        <w:rPr>
          <w:rFonts w:ascii="Times New Roman" w:hAnsi="Times New Roman" w:cs="Times New Roman"/>
          <w:sz w:val="28"/>
          <w:szCs w:val="28"/>
        </w:rPr>
        <w:t xml:space="preserve">2.2.5 </w:t>
      </w:r>
      <w:r w:rsidRPr="00141B5E">
        <w:rPr>
          <w:rFonts w:ascii="Times New Roman" w:hAnsi="Times New Roman" w:cs="Times New Roman"/>
          <w:sz w:val="28"/>
          <w:szCs w:val="28"/>
        </w:rPr>
        <w:t>Жилищно-коммунальное хозяйство</w:t>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t>25-27</w:t>
      </w:r>
    </w:p>
    <w:p w:rsidR="009D6140" w:rsidRDefault="003335CE" w:rsidP="009D614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Pr="00141B5E">
        <w:rPr>
          <w:rFonts w:ascii="Times New Roman" w:hAnsi="Times New Roman" w:cs="Times New Roman"/>
          <w:sz w:val="28"/>
          <w:szCs w:val="28"/>
        </w:rPr>
        <w:t>3</w:t>
      </w:r>
      <w:r w:rsidRPr="00717687">
        <w:rPr>
          <w:rFonts w:ascii="Times New Roman" w:hAnsi="Times New Roman" w:cs="Times New Roman"/>
          <w:sz w:val="28"/>
          <w:szCs w:val="28"/>
        </w:rPr>
        <w:t>Малое и среднее предпринимательство</w:t>
      </w:r>
    </w:p>
    <w:p w:rsidR="003335CE" w:rsidRPr="00717687" w:rsidRDefault="003335CE" w:rsidP="009D614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и инвестиционное развитие</w:t>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r>
      <w:r w:rsidR="009D6140">
        <w:rPr>
          <w:rFonts w:ascii="Times New Roman" w:hAnsi="Times New Roman" w:cs="Times New Roman"/>
          <w:sz w:val="28"/>
          <w:szCs w:val="28"/>
        </w:rPr>
        <w:tab/>
        <w:t>27-29</w:t>
      </w:r>
    </w:p>
    <w:p w:rsidR="009D6140" w:rsidRDefault="009D6140" w:rsidP="003335CE">
      <w:pPr>
        <w:jc w:val="both"/>
        <w:rPr>
          <w:rFonts w:ascii="Times New Roman" w:hAnsi="Times New Roman" w:cs="Times New Roman"/>
          <w:b/>
          <w:sz w:val="28"/>
          <w:szCs w:val="28"/>
        </w:rPr>
      </w:pPr>
    </w:p>
    <w:p w:rsidR="003335CE" w:rsidRPr="00717687" w:rsidRDefault="003335CE" w:rsidP="003335CE">
      <w:pPr>
        <w:jc w:val="both"/>
        <w:rPr>
          <w:rFonts w:ascii="Times New Roman" w:hAnsi="Times New Roman" w:cs="Times New Roman"/>
          <w:sz w:val="28"/>
          <w:szCs w:val="28"/>
        </w:rPr>
      </w:pPr>
      <w:r w:rsidRPr="00717687">
        <w:rPr>
          <w:rFonts w:ascii="Times New Roman" w:hAnsi="Times New Roman" w:cs="Times New Roman"/>
          <w:b/>
          <w:sz w:val="28"/>
          <w:szCs w:val="28"/>
        </w:rPr>
        <w:t>Раздел I</w:t>
      </w:r>
      <w:r>
        <w:rPr>
          <w:rFonts w:ascii="Times New Roman" w:hAnsi="Times New Roman" w:cs="Times New Roman"/>
          <w:b/>
          <w:sz w:val="28"/>
          <w:szCs w:val="28"/>
          <w:lang w:val="en-US"/>
        </w:rPr>
        <w:t>I</w:t>
      </w:r>
      <w:r w:rsidRPr="00717687">
        <w:rPr>
          <w:rFonts w:ascii="Times New Roman" w:hAnsi="Times New Roman" w:cs="Times New Roman"/>
          <w:b/>
          <w:sz w:val="28"/>
          <w:szCs w:val="28"/>
        </w:rPr>
        <w:t xml:space="preserve">I. </w:t>
      </w:r>
      <w:r w:rsidR="00DC7C85">
        <w:rPr>
          <w:rFonts w:ascii="Times New Roman" w:hAnsi="Times New Roman" w:cs="Times New Roman"/>
          <w:b/>
          <w:sz w:val="28"/>
          <w:szCs w:val="28"/>
        </w:rPr>
        <w:tab/>
      </w:r>
      <w:r w:rsidRPr="00717687">
        <w:rPr>
          <w:rFonts w:ascii="Times New Roman" w:hAnsi="Times New Roman" w:cs="Times New Roman"/>
          <w:sz w:val="28"/>
          <w:szCs w:val="28"/>
        </w:rPr>
        <w:t>SWOT анализ</w:t>
      </w:r>
      <w:r w:rsidR="00DC7C85">
        <w:rPr>
          <w:rFonts w:ascii="Times New Roman" w:hAnsi="Times New Roman" w:cs="Times New Roman"/>
          <w:sz w:val="28"/>
          <w:szCs w:val="28"/>
        </w:rPr>
        <w:tab/>
      </w:r>
      <w:r w:rsidR="00DC7C85">
        <w:rPr>
          <w:rFonts w:ascii="Times New Roman" w:hAnsi="Times New Roman" w:cs="Times New Roman"/>
          <w:sz w:val="28"/>
          <w:szCs w:val="28"/>
        </w:rPr>
        <w:tab/>
      </w:r>
      <w:r w:rsidR="00DC7C85">
        <w:rPr>
          <w:rFonts w:ascii="Times New Roman" w:hAnsi="Times New Roman" w:cs="Times New Roman"/>
          <w:sz w:val="28"/>
          <w:szCs w:val="28"/>
        </w:rPr>
        <w:tab/>
      </w:r>
      <w:r w:rsidR="00DC7C85">
        <w:rPr>
          <w:rFonts w:ascii="Times New Roman" w:hAnsi="Times New Roman" w:cs="Times New Roman"/>
          <w:sz w:val="28"/>
          <w:szCs w:val="28"/>
        </w:rPr>
        <w:tab/>
      </w:r>
      <w:r w:rsidR="00DC7C85">
        <w:rPr>
          <w:rFonts w:ascii="Times New Roman" w:hAnsi="Times New Roman" w:cs="Times New Roman"/>
          <w:sz w:val="28"/>
          <w:szCs w:val="28"/>
        </w:rPr>
        <w:tab/>
      </w:r>
      <w:r w:rsidR="00DC7C85">
        <w:rPr>
          <w:rFonts w:ascii="Times New Roman" w:hAnsi="Times New Roman" w:cs="Times New Roman"/>
          <w:sz w:val="28"/>
          <w:szCs w:val="28"/>
        </w:rPr>
        <w:tab/>
      </w:r>
      <w:r w:rsidR="00DC7C85">
        <w:rPr>
          <w:rFonts w:ascii="Times New Roman" w:hAnsi="Times New Roman" w:cs="Times New Roman"/>
          <w:sz w:val="28"/>
          <w:szCs w:val="28"/>
        </w:rPr>
        <w:tab/>
      </w:r>
      <w:r w:rsidR="00DC7C85">
        <w:rPr>
          <w:rFonts w:ascii="Times New Roman" w:hAnsi="Times New Roman" w:cs="Times New Roman"/>
          <w:sz w:val="28"/>
          <w:szCs w:val="28"/>
        </w:rPr>
        <w:tab/>
      </w:r>
      <w:r w:rsidR="00944A2F">
        <w:rPr>
          <w:rFonts w:ascii="Times New Roman" w:hAnsi="Times New Roman" w:cs="Times New Roman"/>
          <w:sz w:val="28"/>
          <w:szCs w:val="28"/>
        </w:rPr>
        <w:t>29</w:t>
      </w:r>
    </w:p>
    <w:p w:rsidR="003335CE" w:rsidRDefault="003335CE" w:rsidP="003335CE">
      <w:pPr>
        <w:jc w:val="both"/>
        <w:rPr>
          <w:rFonts w:ascii="Times New Roman" w:hAnsi="Times New Roman" w:cs="Times New Roman"/>
          <w:sz w:val="28"/>
          <w:szCs w:val="28"/>
        </w:rPr>
      </w:pPr>
      <w:r w:rsidRPr="00C06E0D">
        <w:rPr>
          <w:rFonts w:ascii="Times New Roman" w:hAnsi="Times New Roman" w:cs="Times New Roman"/>
          <w:b/>
          <w:sz w:val="28"/>
          <w:szCs w:val="28"/>
        </w:rPr>
        <w:t xml:space="preserve">Раздел </w:t>
      </w:r>
      <w:r w:rsidRPr="00C06E0D">
        <w:rPr>
          <w:rFonts w:ascii="Times New Roman" w:hAnsi="Times New Roman" w:cs="Times New Roman"/>
          <w:b/>
          <w:sz w:val="28"/>
          <w:szCs w:val="28"/>
          <w:lang w:val="en-US"/>
        </w:rPr>
        <w:t>IV</w:t>
      </w:r>
      <w:r w:rsidRPr="00C06E0D">
        <w:rPr>
          <w:rFonts w:ascii="Times New Roman" w:hAnsi="Times New Roman" w:cs="Times New Roman"/>
          <w:b/>
          <w:sz w:val="28"/>
          <w:szCs w:val="28"/>
        </w:rPr>
        <w:t>.</w:t>
      </w:r>
      <w:r>
        <w:rPr>
          <w:rFonts w:ascii="Times New Roman" w:hAnsi="Times New Roman" w:cs="Times New Roman"/>
          <w:sz w:val="28"/>
          <w:szCs w:val="28"/>
        </w:rPr>
        <w:t xml:space="preserve">Социально-экономический эффектот реализации </w:t>
      </w:r>
    </w:p>
    <w:p w:rsidR="003335CE" w:rsidRDefault="003335CE" w:rsidP="003335CE">
      <w:pPr>
        <w:jc w:val="both"/>
        <w:rPr>
          <w:rFonts w:ascii="Times New Roman" w:hAnsi="Times New Roman" w:cs="Times New Roman"/>
          <w:sz w:val="28"/>
          <w:szCs w:val="28"/>
        </w:rPr>
      </w:pPr>
      <w:r>
        <w:rPr>
          <w:rFonts w:ascii="Times New Roman" w:hAnsi="Times New Roman" w:cs="Times New Roman"/>
          <w:sz w:val="28"/>
          <w:szCs w:val="28"/>
        </w:rPr>
        <w:t>мероприятий пр</w:t>
      </w:r>
      <w:r w:rsidRPr="00717687">
        <w:rPr>
          <w:rFonts w:ascii="Times New Roman" w:hAnsi="Times New Roman" w:cs="Times New Roman"/>
          <w:sz w:val="28"/>
          <w:szCs w:val="28"/>
        </w:rPr>
        <w:t>ограммы</w:t>
      </w:r>
      <w:r w:rsidR="0069646D">
        <w:rPr>
          <w:rFonts w:ascii="Times New Roman" w:hAnsi="Times New Roman" w:cs="Times New Roman"/>
          <w:sz w:val="28"/>
          <w:szCs w:val="28"/>
        </w:rPr>
        <w:tab/>
      </w:r>
      <w:r w:rsidR="0069646D">
        <w:rPr>
          <w:rFonts w:ascii="Times New Roman" w:hAnsi="Times New Roman" w:cs="Times New Roman"/>
          <w:sz w:val="28"/>
          <w:szCs w:val="28"/>
        </w:rPr>
        <w:tab/>
      </w:r>
      <w:r w:rsidR="0069646D">
        <w:rPr>
          <w:rFonts w:ascii="Times New Roman" w:hAnsi="Times New Roman" w:cs="Times New Roman"/>
          <w:sz w:val="28"/>
          <w:szCs w:val="28"/>
        </w:rPr>
        <w:tab/>
      </w:r>
      <w:r w:rsidR="0069646D">
        <w:rPr>
          <w:rFonts w:ascii="Times New Roman" w:hAnsi="Times New Roman" w:cs="Times New Roman"/>
          <w:sz w:val="28"/>
          <w:szCs w:val="28"/>
        </w:rPr>
        <w:tab/>
      </w:r>
      <w:r w:rsidR="0069646D">
        <w:rPr>
          <w:rFonts w:ascii="Times New Roman" w:hAnsi="Times New Roman" w:cs="Times New Roman"/>
          <w:sz w:val="28"/>
          <w:szCs w:val="28"/>
        </w:rPr>
        <w:tab/>
      </w:r>
      <w:r w:rsidR="0069646D">
        <w:rPr>
          <w:rFonts w:ascii="Times New Roman" w:hAnsi="Times New Roman" w:cs="Times New Roman"/>
          <w:sz w:val="28"/>
          <w:szCs w:val="28"/>
        </w:rPr>
        <w:tab/>
      </w:r>
      <w:r w:rsidR="0069646D">
        <w:rPr>
          <w:rFonts w:ascii="Times New Roman" w:hAnsi="Times New Roman" w:cs="Times New Roman"/>
          <w:sz w:val="28"/>
          <w:szCs w:val="28"/>
        </w:rPr>
        <w:tab/>
      </w:r>
      <w:r w:rsidR="0069646D">
        <w:rPr>
          <w:rFonts w:ascii="Times New Roman" w:hAnsi="Times New Roman" w:cs="Times New Roman"/>
          <w:sz w:val="28"/>
          <w:szCs w:val="28"/>
        </w:rPr>
        <w:tab/>
        <w:t>31-32</w:t>
      </w:r>
    </w:p>
    <w:p w:rsidR="00DC7C85" w:rsidRPr="00C06E0D" w:rsidRDefault="00DC7C85" w:rsidP="003335CE">
      <w:pPr>
        <w:jc w:val="both"/>
        <w:rPr>
          <w:rFonts w:ascii="Times New Roman" w:hAnsi="Times New Roman" w:cs="Times New Roman"/>
          <w:sz w:val="28"/>
          <w:szCs w:val="28"/>
        </w:rPr>
      </w:pPr>
    </w:p>
    <w:p w:rsidR="00A12E23" w:rsidRPr="00A12E23" w:rsidRDefault="003335CE" w:rsidP="003D2484">
      <w:pPr>
        <w:tabs>
          <w:tab w:val="left" w:pos="567"/>
        </w:tabs>
        <w:ind w:left="567"/>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Раздел </w:t>
      </w:r>
      <w:r>
        <w:rPr>
          <w:rFonts w:ascii="Times New Roman" w:hAnsi="Times New Roman" w:cs="Times New Roman"/>
          <w:b/>
          <w:sz w:val="32"/>
          <w:szCs w:val="32"/>
          <w:lang w:val="en-US"/>
        </w:rPr>
        <w:t>I</w:t>
      </w:r>
      <w:r>
        <w:rPr>
          <w:rFonts w:ascii="Times New Roman" w:hAnsi="Times New Roman" w:cs="Times New Roman"/>
          <w:b/>
          <w:sz w:val="32"/>
          <w:szCs w:val="32"/>
        </w:rPr>
        <w:t>.</w:t>
      </w:r>
      <w:r w:rsidR="00A12E23" w:rsidRPr="00A12E23">
        <w:rPr>
          <w:rFonts w:ascii="Times New Roman" w:hAnsi="Times New Roman" w:cs="Times New Roman"/>
          <w:b/>
          <w:sz w:val="32"/>
          <w:szCs w:val="32"/>
        </w:rPr>
        <w:t>Паспорт программы</w:t>
      </w:r>
    </w:p>
    <w:p w:rsidR="00A12E23" w:rsidRDefault="00A12E23" w:rsidP="00A12E23">
      <w:pPr>
        <w:jc w:val="center"/>
        <w:rPr>
          <w:rFonts w:ascii="Times New Roman" w:hAnsi="Times New Roman" w:cs="Times New Roman"/>
          <w:b/>
          <w:sz w:val="28"/>
          <w:szCs w:val="28"/>
          <w:u w:val="single"/>
        </w:rPr>
      </w:pPr>
    </w:p>
    <w:tbl>
      <w:tblPr>
        <w:tblStyle w:val="a3"/>
        <w:tblW w:w="0" w:type="auto"/>
        <w:tblLook w:val="04A0"/>
      </w:tblPr>
      <w:tblGrid>
        <w:gridCol w:w="4785"/>
        <w:gridCol w:w="4786"/>
      </w:tblGrid>
      <w:tr w:rsidR="00A12E23" w:rsidRPr="00A12E23" w:rsidTr="00A12E23">
        <w:tc>
          <w:tcPr>
            <w:tcW w:w="4785" w:type="dxa"/>
          </w:tcPr>
          <w:p w:rsidR="00A12E23" w:rsidRPr="00A12E23" w:rsidRDefault="00A12E23" w:rsidP="00A12E23">
            <w:pPr>
              <w:jc w:val="both"/>
              <w:rPr>
                <w:rFonts w:ascii="Times New Roman" w:hAnsi="Times New Roman" w:cs="Times New Roman"/>
                <w:sz w:val="28"/>
                <w:szCs w:val="28"/>
              </w:rPr>
            </w:pPr>
            <w:r w:rsidRPr="00A12E23">
              <w:rPr>
                <w:rFonts w:ascii="Times New Roman" w:hAnsi="Times New Roman" w:cs="Times New Roman"/>
                <w:sz w:val="28"/>
                <w:szCs w:val="28"/>
              </w:rPr>
              <w:t>Ответственный исполнитель программы</w:t>
            </w:r>
          </w:p>
        </w:tc>
        <w:tc>
          <w:tcPr>
            <w:tcW w:w="4786" w:type="dxa"/>
          </w:tcPr>
          <w:p w:rsidR="00A12E23" w:rsidRPr="00A12E23" w:rsidRDefault="00A12E23" w:rsidP="00A12E23">
            <w:pPr>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150455">
              <w:rPr>
                <w:rFonts w:ascii="Times New Roman" w:hAnsi="Times New Roman"/>
                <w:color w:val="000000"/>
                <w:sz w:val="28"/>
                <w:szCs w:val="28"/>
              </w:rPr>
              <w:t>муниципального образования «Городской округ город Сунжа»</w:t>
            </w:r>
          </w:p>
        </w:tc>
      </w:tr>
      <w:tr w:rsidR="00A12E23" w:rsidRPr="00A12E23" w:rsidTr="00A12E23">
        <w:tc>
          <w:tcPr>
            <w:tcW w:w="4785" w:type="dxa"/>
          </w:tcPr>
          <w:p w:rsidR="00A12E23" w:rsidRPr="00A12E23" w:rsidRDefault="00A12E23" w:rsidP="00A12E23">
            <w:pPr>
              <w:jc w:val="both"/>
              <w:rPr>
                <w:rFonts w:ascii="Times New Roman" w:hAnsi="Times New Roman" w:cs="Times New Roman"/>
                <w:sz w:val="28"/>
                <w:szCs w:val="28"/>
              </w:rPr>
            </w:pPr>
            <w:r w:rsidRPr="00A12E23">
              <w:rPr>
                <w:rFonts w:ascii="Times New Roman" w:hAnsi="Times New Roman" w:cs="Times New Roman"/>
                <w:sz w:val="28"/>
                <w:szCs w:val="28"/>
              </w:rPr>
              <w:t xml:space="preserve">Соисполнители </w:t>
            </w:r>
            <w:r>
              <w:rPr>
                <w:rFonts w:ascii="Times New Roman" w:hAnsi="Times New Roman" w:cs="Times New Roman"/>
                <w:sz w:val="28"/>
                <w:szCs w:val="28"/>
              </w:rPr>
              <w:t>программы</w:t>
            </w:r>
          </w:p>
        </w:tc>
        <w:tc>
          <w:tcPr>
            <w:tcW w:w="4786" w:type="dxa"/>
          </w:tcPr>
          <w:p w:rsidR="00A12E23" w:rsidRDefault="00A12E23" w:rsidP="00A12E23">
            <w:pPr>
              <w:jc w:val="both"/>
              <w:rPr>
                <w:rFonts w:ascii="Times New Roman" w:hAnsi="Times New Roman" w:cs="Times New Roman"/>
                <w:sz w:val="28"/>
                <w:szCs w:val="28"/>
              </w:rPr>
            </w:pPr>
            <w:r>
              <w:rPr>
                <w:rFonts w:ascii="Times New Roman" w:hAnsi="Times New Roman" w:cs="Times New Roman"/>
                <w:sz w:val="28"/>
                <w:szCs w:val="28"/>
              </w:rPr>
              <w:t>Структурные по</w:t>
            </w:r>
            <w:r w:rsidR="00CC5A9F">
              <w:rPr>
                <w:rFonts w:ascii="Times New Roman" w:hAnsi="Times New Roman" w:cs="Times New Roman"/>
                <w:sz w:val="28"/>
                <w:szCs w:val="28"/>
              </w:rPr>
              <w:t xml:space="preserve">дразделения администрации </w:t>
            </w:r>
            <w:r w:rsidR="00150455">
              <w:rPr>
                <w:rFonts w:ascii="Times New Roman" w:hAnsi="Times New Roman" w:cs="Times New Roman"/>
                <w:sz w:val="28"/>
                <w:szCs w:val="28"/>
              </w:rPr>
              <w:t>города</w:t>
            </w:r>
          </w:p>
          <w:p w:rsidR="00CC5A9F" w:rsidRPr="00A12E23" w:rsidRDefault="00CC5A9F" w:rsidP="00150455">
            <w:pPr>
              <w:jc w:val="both"/>
              <w:rPr>
                <w:rFonts w:ascii="Times New Roman" w:hAnsi="Times New Roman" w:cs="Times New Roman"/>
                <w:sz w:val="28"/>
                <w:szCs w:val="28"/>
              </w:rPr>
            </w:pPr>
          </w:p>
        </w:tc>
      </w:tr>
      <w:tr w:rsidR="00A12E23" w:rsidRPr="00A12E23" w:rsidTr="00A12E23">
        <w:tc>
          <w:tcPr>
            <w:tcW w:w="4785" w:type="dxa"/>
          </w:tcPr>
          <w:p w:rsidR="00A12E23" w:rsidRPr="00A12E23" w:rsidRDefault="00A12E23" w:rsidP="00A12E23">
            <w:pPr>
              <w:jc w:val="both"/>
              <w:rPr>
                <w:rFonts w:ascii="Times New Roman" w:hAnsi="Times New Roman" w:cs="Times New Roman"/>
                <w:sz w:val="28"/>
                <w:szCs w:val="28"/>
              </w:rPr>
            </w:pPr>
            <w:r>
              <w:rPr>
                <w:rFonts w:ascii="Times New Roman" w:hAnsi="Times New Roman" w:cs="Times New Roman"/>
                <w:sz w:val="28"/>
                <w:szCs w:val="28"/>
              </w:rPr>
              <w:t>Участники программы</w:t>
            </w:r>
          </w:p>
        </w:tc>
        <w:tc>
          <w:tcPr>
            <w:tcW w:w="4786" w:type="dxa"/>
          </w:tcPr>
          <w:p w:rsidR="00A12E23" w:rsidRPr="00A12E23" w:rsidRDefault="00026014" w:rsidP="002652BA">
            <w:pPr>
              <w:jc w:val="both"/>
              <w:rPr>
                <w:rFonts w:ascii="Times New Roman" w:hAnsi="Times New Roman" w:cs="Times New Roman"/>
                <w:sz w:val="28"/>
                <w:szCs w:val="28"/>
              </w:rPr>
            </w:pPr>
            <w:r>
              <w:rPr>
                <w:rFonts w:ascii="Times New Roman" w:hAnsi="Times New Roman" w:cs="Times New Roman"/>
                <w:sz w:val="28"/>
                <w:szCs w:val="28"/>
              </w:rPr>
              <w:t>Предприятия</w:t>
            </w:r>
            <w:r w:rsidR="00D62AC3">
              <w:rPr>
                <w:rFonts w:ascii="Times New Roman" w:hAnsi="Times New Roman" w:cs="Times New Roman"/>
                <w:sz w:val="28"/>
                <w:szCs w:val="28"/>
              </w:rPr>
              <w:t>,</w:t>
            </w:r>
            <w:r>
              <w:rPr>
                <w:rFonts w:ascii="Times New Roman" w:hAnsi="Times New Roman" w:cs="Times New Roman"/>
                <w:sz w:val="28"/>
                <w:szCs w:val="28"/>
              </w:rPr>
              <w:t xml:space="preserve"> организации и учреждения </w:t>
            </w:r>
            <w:r w:rsidR="002652BA">
              <w:rPr>
                <w:rFonts w:ascii="Times New Roman" w:hAnsi="Times New Roman" w:cs="Times New Roman"/>
                <w:sz w:val="28"/>
                <w:szCs w:val="28"/>
              </w:rPr>
              <w:t>города</w:t>
            </w:r>
          </w:p>
        </w:tc>
      </w:tr>
      <w:tr w:rsidR="00A12E23" w:rsidRPr="00A12E23" w:rsidTr="00A12E23">
        <w:tc>
          <w:tcPr>
            <w:tcW w:w="4785" w:type="dxa"/>
          </w:tcPr>
          <w:p w:rsidR="00A12E23" w:rsidRPr="00A12E23" w:rsidRDefault="00A12E23" w:rsidP="00A12E23">
            <w:pPr>
              <w:jc w:val="both"/>
              <w:rPr>
                <w:rFonts w:ascii="Times New Roman" w:hAnsi="Times New Roman" w:cs="Times New Roman"/>
                <w:sz w:val="28"/>
                <w:szCs w:val="28"/>
              </w:rPr>
            </w:pPr>
            <w:r>
              <w:rPr>
                <w:rFonts w:ascii="Times New Roman" w:hAnsi="Times New Roman" w:cs="Times New Roman"/>
                <w:sz w:val="28"/>
                <w:szCs w:val="28"/>
              </w:rPr>
              <w:t>Цели программы</w:t>
            </w:r>
          </w:p>
        </w:tc>
        <w:tc>
          <w:tcPr>
            <w:tcW w:w="4786" w:type="dxa"/>
          </w:tcPr>
          <w:p w:rsidR="00A12E23" w:rsidRPr="00A12E23" w:rsidRDefault="00D62AC3" w:rsidP="00A12E23">
            <w:pPr>
              <w:jc w:val="both"/>
              <w:rPr>
                <w:rFonts w:ascii="Times New Roman" w:hAnsi="Times New Roman" w:cs="Times New Roman"/>
                <w:sz w:val="28"/>
                <w:szCs w:val="28"/>
              </w:rPr>
            </w:pPr>
            <w:r w:rsidRPr="00582364">
              <w:rPr>
                <w:rFonts w:ascii="Times New Roman" w:hAnsi="Times New Roman"/>
                <w:sz w:val="28"/>
                <w:szCs w:val="28"/>
                <w:lang w:eastAsia="ru-RU"/>
              </w:rPr>
              <w:t>Повышение качества жизни населения и формирование комфортной городской среды за счет устойчивого развития  конкурентоспособной, высокотехнологичной и  инновационной экономики</w:t>
            </w:r>
          </w:p>
        </w:tc>
      </w:tr>
      <w:tr w:rsidR="00A12E23" w:rsidRPr="00A12E23" w:rsidTr="00A12E23">
        <w:tc>
          <w:tcPr>
            <w:tcW w:w="4785" w:type="dxa"/>
          </w:tcPr>
          <w:p w:rsidR="00A12E23" w:rsidRPr="00A12E23" w:rsidRDefault="00A12E23" w:rsidP="00A12E23">
            <w:pPr>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4786" w:type="dxa"/>
          </w:tcPr>
          <w:p w:rsidR="00F7752C" w:rsidRDefault="00F45244" w:rsidP="00F7752C">
            <w:pPr>
              <w:jc w:val="both"/>
              <w:rPr>
                <w:rFonts w:ascii="Times New Roman" w:hAnsi="Times New Roman" w:cs="Times New Roman"/>
                <w:sz w:val="28"/>
                <w:szCs w:val="28"/>
              </w:rPr>
            </w:pPr>
            <w:r>
              <w:rPr>
                <w:rFonts w:ascii="Times New Roman" w:hAnsi="Times New Roman" w:cs="Times New Roman"/>
                <w:sz w:val="28"/>
                <w:szCs w:val="28"/>
              </w:rPr>
              <w:t>1. </w:t>
            </w:r>
            <w:r w:rsidR="00F7752C" w:rsidRPr="00F7752C">
              <w:rPr>
                <w:rFonts w:ascii="Times New Roman" w:hAnsi="Times New Roman" w:cs="Times New Roman"/>
                <w:sz w:val="28"/>
                <w:szCs w:val="28"/>
              </w:rPr>
              <w:t>Улучшение демографической ситуации, увеличение про</w:t>
            </w:r>
            <w:r w:rsidR="00F7752C">
              <w:rPr>
                <w:rFonts w:ascii="Times New Roman" w:hAnsi="Times New Roman" w:cs="Times New Roman"/>
                <w:sz w:val="28"/>
                <w:szCs w:val="28"/>
              </w:rPr>
              <w:t>должительности жизни населения.</w:t>
            </w:r>
          </w:p>
          <w:p w:rsidR="00F7752C" w:rsidRPr="00F7752C" w:rsidRDefault="00F45244" w:rsidP="00F7752C">
            <w:pPr>
              <w:jc w:val="both"/>
              <w:rPr>
                <w:rFonts w:ascii="Times New Roman" w:hAnsi="Times New Roman" w:cs="Times New Roman"/>
                <w:sz w:val="28"/>
                <w:szCs w:val="28"/>
              </w:rPr>
            </w:pPr>
            <w:r>
              <w:rPr>
                <w:rFonts w:ascii="Times New Roman" w:hAnsi="Times New Roman" w:cs="Times New Roman"/>
                <w:sz w:val="28"/>
                <w:szCs w:val="28"/>
              </w:rPr>
              <w:t>2. </w:t>
            </w:r>
            <w:r w:rsidR="00F7752C" w:rsidRPr="00F7752C">
              <w:rPr>
                <w:rFonts w:ascii="Times New Roman" w:hAnsi="Times New Roman" w:cs="Times New Roman"/>
                <w:sz w:val="28"/>
                <w:szCs w:val="28"/>
              </w:rPr>
              <w:t>Повышение качества и доступности услуг в сфере здравоохранения, образования, культуры и социальной защиты населения, развитие массовой физической культуры и спорта, создание условий для реализации молодежной политики.</w:t>
            </w:r>
          </w:p>
          <w:p w:rsidR="00F7752C" w:rsidRPr="00F7752C" w:rsidRDefault="00F7752C" w:rsidP="00F7752C">
            <w:pPr>
              <w:jc w:val="both"/>
              <w:rPr>
                <w:rFonts w:ascii="Times New Roman" w:hAnsi="Times New Roman" w:cs="Times New Roman"/>
                <w:sz w:val="28"/>
                <w:szCs w:val="28"/>
              </w:rPr>
            </w:pPr>
            <w:r>
              <w:rPr>
                <w:rFonts w:ascii="Times New Roman" w:hAnsi="Times New Roman" w:cs="Times New Roman"/>
                <w:sz w:val="28"/>
                <w:szCs w:val="28"/>
              </w:rPr>
              <w:t xml:space="preserve">3. </w:t>
            </w:r>
            <w:r w:rsidRPr="00F7752C">
              <w:rPr>
                <w:rFonts w:ascii="Times New Roman" w:hAnsi="Times New Roman" w:cs="Times New Roman"/>
                <w:sz w:val="28"/>
                <w:szCs w:val="28"/>
              </w:rPr>
              <w:t>Повышение уровня жизни и доходов на</w:t>
            </w:r>
            <w:r>
              <w:rPr>
                <w:rFonts w:ascii="Times New Roman" w:hAnsi="Times New Roman" w:cs="Times New Roman"/>
                <w:sz w:val="28"/>
                <w:szCs w:val="28"/>
              </w:rPr>
              <w:t xml:space="preserve">селения, развитие рынка труда, </w:t>
            </w:r>
            <w:r w:rsidRPr="00F7752C">
              <w:rPr>
                <w:rFonts w:ascii="Times New Roman" w:hAnsi="Times New Roman" w:cs="Times New Roman"/>
                <w:sz w:val="28"/>
                <w:szCs w:val="28"/>
              </w:rPr>
              <w:t>сокращение дифференциации оплаты труда рабо</w:t>
            </w:r>
            <w:r>
              <w:rPr>
                <w:rFonts w:ascii="Times New Roman" w:hAnsi="Times New Roman" w:cs="Times New Roman"/>
                <w:sz w:val="28"/>
                <w:szCs w:val="28"/>
              </w:rPr>
              <w:t>тников муниципальных учреждений</w:t>
            </w:r>
            <w:r w:rsidRPr="00F7752C">
              <w:rPr>
                <w:rFonts w:ascii="Times New Roman" w:hAnsi="Times New Roman" w:cs="Times New Roman"/>
                <w:sz w:val="28"/>
                <w:szCs w:val="28"/>
              </w:rPr>
              <w:t xml:space="preserve"> и средних предприятий.</w:t>
            </w:r>
          </w:p>
          <w:p w:rsidR="00F7752C" w:rsidRPr="00F7752C" w:rsidRDefault="00F7752C" w:rsidP="00F7752C">
            <w:pPr>
              <w:jc w:val="both"/>
              <w:rPr>
                <w:rFonts w:ascii="Times New Roman" w:hAnsi="Times New Roman" w:cs="Times New Roman"/>
                <w:sz w:val="28"/>
                <w:szCs w:val="28"/>
              </w:rPr>
            </w:pPr>
            <w:r w:rsidRPr="00F7752C">
              <w:rPr>
                <w:rFonts w:ascii="Times New Roman" w:hAnsi="Times New Roman" w:cs="Times New Roman"/>
                <w:sz w:val="28"/>
                <w:szCs w:val="28"/>
              </w:rPr>
              <w:t>4. Создание условий для развития производства, реализация инвестиционной и инновационной политики.</w:t>
            </w:r>
          </w:p>
          <w:p w:rsidR="00A12E23" w:rsidRPr="00A12E23" w:rsidRDefault="00F7752C" w:rsidP="00F7752C">
            <w:pPr>
              <w:jc w:val="both"/>
              <w:rPr>
                <w:rFonts w:ascii="Times New Roman" w:hAnsi="Times New Roman" w:cs="Times New Roman"/>
                <w:sz w:val="28"/>
                <w:szCs w:val="28"/>
              </w:rPr>
            </w:pPr>
            <w:r w:rsidRPr="00F7752C">
              <w:rPr>
                <w:rFonts w:ascii="Times New Roman" w:hAnsi="Times New Roman" w:cs="Times New Roman"/>
                <w:sz w:val="28"/>
                <w:szCs w:val="28"/>
              </w:rPr>
              <w:t>5. Обеспечение роста налогового потенциала и повышение уровня обеспеченности доходной части бюджета за счет собственных доходов.</w:t>
            </w:r>
          </w:p>
        </w:tc>
      </w:tr>
      <w:tr w:rsidR="00A12E23" w:rsidRPr="00A12E23" w:rsidTr="001318AB">
        <w:trPr>
          <w:trHeight w:val="703"/>
        </w:trPr>
        <w:tc>
          <w:tcPr>
            <w:tcW w:w="4785" w:type="dxa"/>
          </w:tcPr>
          <w:p w:rsidR="00A12E23" w:rsidRPr="00A12E23" w:rsidRDefault="00A12E23" w:rsidP="00A12E23">
            <w:pPr>
              <w:jc w:val="both"/>
              <w:rPr>
                <w:rFonts w:ascii="Times New Roman" w:hAnsi="Times New Roman" w:cs="Times New Roman"/>
                <w:sz w:val="28"/>
                <w:szCs w:val="28"/>
              </w:rPr>
            </w:pPr>
            <w:r>
              <w:rPr>
                <w:rFonts w:ascii="Times New Roman" w:hAnsi="Times New Roman" w:cs="Times New Roman"/>
                <w:sz w:val="28"/>
                <w:szCs w:val="28"/>
              </w:rPr>
              <w:lastRenderedPageBreak/>
              <w:t>Целевые показатели программы</w:t>
            </w:r>
          </w:p>
        </w:tc>
        <w:tc>
          <w:tcPr>
            <w:tcW w:w="4786" w:type="dxa"/>
          </w:tcPr>
          <w:p w:rsidR="00A12E23" w:rsidRPr="00A12E23" w:rsidRDefault="009E3AAC" w:rsidP="00074FA2">
            <w:pPr>
              <w:jc w:val="both"/>
              <w:rPr>
                <w:rFonts w:ascii="Times New Roman" w:hAnsi="Times New Roman" w:cs="Times New Roman"/>
                <w:sz w:val="28"/>
                <w:szCs w:val="28"/>
              </w:rPr>
            </w:pPr>
            <w:r>
              <w:rPr>
                <w:rFonts w:ascii="Times New Roman" w:hAnsi="Times New Roman" w:cs="Times New Roman"/>
                <w:sz w:val="28"/>
                <w:szCs w:val="28"/>
              </w:rPr>
              <w:t>Приведены в приложении №</w:t>
            </w:r>
            <w:r w:rsidR="00074FA2">
              <w:rPr>
                <w:rFonts w:ascii="Times New Roman" w:hAnsi="Times New Roman" w:cs="Times New Roman"/>
                <w:sz w:val="28"/>
                <w:szCs w:val="28"/>
              </w:rPr>
              <w:t>1</w:t>
            </w:r>
            <w:r w:rsidR="0039583E">
              <w:rPr>
                <w:rFonts w:ascii="Times New Roman" w:hAnsi="Times New Roman" w:cs="Times New Roman"/>
                <w:sz w:val="28"/>
                <w:szCs w:val="28"/>
              </w:rPr>
              <w:t xml:space="preserve">   программы</w:t>
            </w:r>
          </w:p>
        </w:tc>
      </w:tr>
      <w:tr w:rsidR="00A12E23" w:rsidRPr="00A12E23" w:rsidTr="00A12E23">
        <w:tc>
          <w:tcPr>
            <w:tcW w:w="4785" w:type="dxa"/>
          </w:tcPr>
          <w:p w:rsidR="00A12E23" w:rsidRPr="00A12E23" w:rsidRDefault="00A12E23" w:rsidP="00A12E23">
            <w:pPr>
              <w:jc w:val="both"/>
              <w:rPr>
                <w:rFonts w:ascii="Times New Roman" w:hAnsi="Times New Roman" w:cs="Times New Roman"/>
                <w:sz w:val="28"/>
                <w:szCs w:val="28"/>
              </w:rPr>
            </w:pPr>
            <w:r>
              <w:rPr>
                <w:rFonts w:ascii="Times New Roman" w:hAnsi="Times New Roman" w:cs="Times New Roman"/>
                <w:sz w:val="28"/>
                <w:szCs w:val="28"/>
              </w:rPr>
              <w:t>Сроки и этапы реализации программы</w:t>
            </w:r>
          </w:p>
        </w:tc>
        <w:tc>
          <w:tcPr>
            <w:tcW w:w="4786" w:type="dxa"/>
          </w:tcPr>
          <w:p w:rsidR="00A76F82" w:rsidRPr="00833948" w:rsidRDefault="00833948" w:rsidP="00CB5B6A">
            <w:pPr>
              <w:jc w:val="both"/>
              <w:rPr>
                <w:rFonts w:ascii="Times New Roman" w:hAnsi="Times New Roman" w:cs="Times New Roman"/>
                <w:sz w:val="28"/>
                <w:szCs w:val="28"/>
              </w:rPr>
            </w:pPr>
            <w:r w:rsidRPr="00833948">
              <w:rPr>
                <w:rFonts w:ascii="Times New Roman" w:hAnsi="Times New Roman" w:cs="Times New Roman"/>
                <w:sz w:val="28"/>
                <w:szCs w:val="28"/>
              </w:rPr>
              <w:t>201</w:t>
            </w:r>
            <w:r w:rsidR="00F7752C">
              <w:rPr>
                <w:rFonts w:ascii="Times New Roman" w:hAnsi="Times New Roman" w:cs="Times New Roman"/>
                <w:sz w:val="28"/>
                <w:szCs w:val="28"/>
              </w:rPr>
              <w:t>7</w:t>
            </w:r>
            <w:r w:rsidR="00C169FA">
              <w:rPr>
                <w:rFonts w:ascii="Times New Roman" w:hAnsi="Times New Roman" w:cs="Times New Roman"/>
                <w:sz w:val="28"/>
                <w:szCs w:val="28"/>
              </w:rPr>
              <w:t>-20</w:t>
            </w:r>
            <w:r w:rsidR="00CB5B6A">
              <w:rPr>
                <w:rFonts w:ascii="Times New Roman" w:hAnsi="Times New Roman" w:cs="Times New Roman"/>
                <w:sz w:val="28"/>
                <w:szCs w:val="28"/>
              </w:rPr>
              <w:t>20</w:t>
            </w:r>
            <w:r w:rsidRPr="00833948">
              <w:rPr>
                <w:rFonts w:ascii="Times New Roman" w:hAnsi="Times New Roman" w:cs="Times New Roman"/>
                <w:sz w:val="28"/>
                <w:szCs w:val="28"/>
              </w:rPr>
              <w:t>гг</w:t>
            </w:r>
            <w:r w:rsidR="00F7752C">
              <w:rPr>
                <w:rFonts w:ascii="Times New Roman" w:hAnsi="Times New Roman" w:cs="Times New Roman"/>
                <w:sz w:val="28"/>
                <w:szCs w:val="28"/>
              </w:rPr>
              <w:t>.</w:t>
            </w:r>
          </w:p>
        </w:tc>
      </w:tr>
      <w:tr w:rsidR="00A12E23" w:rsidRPr="00A12E23" w:rsidTr="00A12E23">
        <w:tc>
          <w:tcPr>
            <w:tcW w:w="4785" w:type="dxa"/>
          </w:tcPr>
          <w:p w:rsidR="00A12E23" w:rsidRPr="00A12E23" w:rsidRDefault="00A12E23" w:rsidP="00A12E23">
            <w:pPr>
              <w:jc w:val="both"/>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tc>
        <w:tc>
          <w:tcPr>
            <w:tcW w:w="4786" w:type="dxa"/>
          </w:tcPr>
          <w:p w:rsidR="00A12E23" w:rsidRPr="00A12E23" w:rsidRDefault="00833948" w:rsidP="00F7752C">
            <w:pPr>
              <w:jc w:val="both"/>
              <w:rPr>
                <w:rFonts w:ascii="Times New Roman" w:hAnsi="Times New Roman" w:cs="Times New Roman"/>
                <w:sz w:val="28"/>
                <w:szCs w:val="28"/>
              </w:rPr>
            </w:pPr>
            <w:r>
              <w:rPr>
                <w:rFonts w:ascii="Times New Roman" w:hAnsi="Times New Roman" w:cs="Times New Roman"/>
                <w:sz w:val="28"/>
                <w:szCs w:val="28"/>
              </w:rPr>
              <w:t>С</w:t>
            </w:r>
            <w:r w:rsidR="00892639" w:rsidRPr="00892639">
              <w:rPr>
                <w:rFonts w:ascii="Times New Roman" w:hAnsi="Times New Roman" w:cs="Times New Roman"/>
                <w:sz w:val="28"/>
                <w:szCs w:val="28"/>
              </w:rPr>
              <w:t xml:space="preserve">оздание условий, обеспечивающих формирование благоприятной  социально-психологической среды для развития человека и социально-экономических отношений на территории </w:t>
            </w:r>
            <w:r w:rsidR="00F7752C">
              <w:rPr>
                <w:rFonts w:ascii="Times New Roman" w:hAnsi="Times New Roman" w:cs="Times New Roman"/>
                <w:sz w:val="28"/>
                <w:szCs w:val="28"/>
              </w:rPr>
              <w:t>города</w:t>
            </w:r>
            <w:r w:rsidR="00892639" w:rsidRPr="00892639">
              <w:rPr>
                <w:rFonts w:ascii="Times New Roman" w:hAnsi="Times New Roman" w:cs="Times New Roman"/>
                <w:sz w:val="28"/>
                <w:szCs w:val="28"/>
              </w:rPr>
              <w:t xml:space="preserve">. Координация деятельности органов муниципальной власти </w:t>
            </w:r>
            <w:r w:rsidR="00F7752C">
              <w:rPr>
                <w:rFonts w:ascii="Times New Roman" w:hAnsi="Times New Roman" w:cs="Times New Roman"/>
                <w:sz w:val="28"/>
                <w:szCs w:val="28"/>
              </w:rPr>
              <w:t>города</w:t>
            </w:r>
            <w:r w:rsidR="00892639" w:rsidRPr="00892639">
              <w:rPr>
                <w:rFonts w:ascii="Times New Roman" w:hAnsi="Times New Roman" w:cs="Times New Roman"/>
                <w:sz w:val="28"/>
                <w:szCs w:val="28"/>
              </w:rPr>
              <w:t>, общественных организац</w:t>
            </w:r>
            <w:r w:rsidR="00F7752C">
              <w:rPr>
                <w:rFonts w:ascii="Times New Roman" w:hAnsi="Times New Roman" w:cs="Times New Roman"/>
                <w:sz w:val="28"/>
                <w:szCs w:val="28"/>
              </w:rPr>
              <w:t>ий и хозяйствующих </w:t>
            </w:r>
            <w:r w:rsidR="00892639" w:rsidRPr="00892639">
              <w:rPr>
                <w:rFonts w:ascii="Times New Roman" w:hAnsi="Times New Roman" w:cs="Times New Roman"/>
                <w:sz w:val="28"/>
                <w:szCs w:val="28"/>
              </w:rPr>
              <w:t xml:space="preserve">субъектов, осуществляющих свою деятельность на территории </w:t>
            </w:r>
            <w:r w:rsidR="00F7752C">
              <w:rPr>
                <w:rFonts w:ascii="Times New Roman" w:hAnsi="Times New Roman" w:cs="Times New Roman"/>
                <w:sz w:val="28"/>
                <w:szCs w:val="28"/>
              </w:rPr>
              <w:t>города</w:t>
            </w:r>
            <w:r w:rsidR="00892639" w:rsidRPr="00892639">
              <w:rPr>
                <w:rFonts w:ascii="Times New Roman" w:hAnsi="Times New Roman" w:cs="Times New Roman"/>
                <w:sz w:val="28"/>
                <w:szCs w:val="28"/>
              </w:rPr>
              <w:t>, что в свою очередь позволит осуществ</w:t>
            </w:r>
            <w:r w:rsidR="00F7752C">
              <w:rPr>
                <w:rFonts w:ascii="Times New Roman" w:hAnsi="Times New Roman" w:cs="Times New Roman"/>
                <w:sz w:val="28"/>
                <w:szCs w:val="28"/>
              </w:rPr>
              <w:t>ить</w:t>
            </w:r>
            <w:r w:rsidR="00892639" w:rsidRPr="00892639">
              <w:rPr>
                <w:rFonts w:ascii="Times New Roman" w:hAnsi="Times New Roman" w:cs="Times New Roman"/>
                <w:sz w:val="28"/>
                <w:szCs w:val="28"/>
              </w:rPr>
              <w:t xml:space="preserve">  эффективное содействие экономическому и социальному развитию </w:t>
            </w:r>
            <w:r w:rsidR="00F7752C">
              <w:rPr>
                <w:rFonts w:ascii="Times New Roman" w:hAnsi="Times New Roman" w:cs="Times New Roman"/>
                <w:sz w:val="28"/>
                <w:szCs w:val="28"/>
              </w:rPr>
              <w:t>города</w:t>
            </w:r>
            <w:r w:rsidR="00892639" w:rsidRPr="00892639">
              <w:rPr>
                <w:rFonts w:ascii="Times New Roman" w:hAnsi="Times New Roman" w:cs="Times New Roman"/>
                <w:sz w:val="28"/>
                <w:szCs w:val="28"/>
              </w:rPr>
              <w:t>.</w:t>
            </w:r>
          </w:p>
        </w:tc>
      </w:tr>
    </w:tbl>
    <w:p w:rsidR="00C23942" w:rsidRDefault="00C23942" w:rsidP="009E3AAC">
      <w:pPr>
        <w:jc w:val="center"/>
        <w:rPr>
          <w:rFonts w:ascii="Times New Roman" w:hAnsi="Times New Roman" w:cs="Times New Roman"/>
          <w:b/>
          <w:sz w:val="28"/>
          <w:szCs w:val="28"/>
        </w:rPr>
      </w:pPr>
    </w:p>
    <w:p w:rsidR="00A76F82" w:rsidRDefault="00A76F82" w:rsidP="009E3AAC">
      <w:pPr>
        <w:jc w:val="center"/>
        <w:rPr>
          <w:rFonts w:ascii="Times New Roman" w:hAnsi="Times New Roman" w:cs="Times New Roman"/>
          <w:b/>
          <w:sz w:val="28"/>
          <w:szCs w:val="28"/>
        </w:rPr>
      </w:pPr>
    </w:p>
    <w:p w:rsidR="00A76F82" w:rsidRDefault="00A76F82" w:rsidP="009E3AAC">
      <w:pPr>
        <w:jc w:val="center"/>
        <w:rPr>
          <w:rFonts w:ascii="Times New Roman" w:hAnsi="Times New Roman" w:cs="Times New Roman"/>
          <w:b/>
          <w:sz w:val="28"/>
          <w:szCs w:val="28"/>
        </w:rPr>
      </w:pPr>
    </w:p>
    <w:p w:rsidR="00A76F82" w:rsidRDefault="00A76F82" w:rsidP="009E3AAC">
      <w:pPr>
        <w:jc w:val="center"/>
        <w:rPr>
          <w:rFonts w:ascii="Times New Roman" w:hAnsi="Times New Roman" w:cs="Times New Roman"/>
          <w:b/>
          <w:sz w:val="28"/>
          <w:szCs w:val="28"/>
        </w:rPr>
      </w:pPr>
    </w:p>
    <w:p w:rsidR="00A76F82" w:rsidRDefault="00A76F82" w:rsidP="009E3AAC">
      <w:pPr>
        <w:jc w:val="center"/>
        <w:rPr>
          <w:rFonts w:ascii="Times New Roman" w:hAnsi="Times New Roman" w:cs="Times New Roman"/>
          <w:b/>
          <w:sz w:val="28"/>
          <w:szCs w:val="28"/>
        </w:rPr>
      </w:pPr>
    </w:p>
    <w:p w:rsidR="00A76F82" w:rsidRDefault="00A76F82" w:rsidP="009E3AAC">
      <w:pPr>
        <w:jc w:val="center"/>
        <w:rPr>
          <w:rFonts w:ascii="Times New Roman" w:hAnsi="Times New Roman" w:cs="Times New Roman"/>
          <w:b/>
          <w:sz w:val="28"/>
          <w:szCs w:val="28"/>
        </w:rPr>
      </w:pPr>
    </w:p>
    <w:p w:rsidR="00A76F82" w:rsidRDefault="00A76F82" w:rsidP="009E3AAC">
      <w:pPr>
        <w:jc w:val="center"/>
        <w:rPr>
          <w:rFonts w:ascii="Times New Roman" w:hAnsi="Times New Roman" w:cs="Times New Roman"/>
          <w:b/>
          <w:sz w:val="28"/>
          <w:szCs w:val="28"/>
        </w:rPr>
      </w:pPr>
    </w:p>
    <w:p w:rsidR="00A76F82" w:rsidRDefault="00A76F82" w:rsidP="009E3AAC">
      <w:pPr>
        <w:jc w:val="center"/>
        <w:rPr>
          <w:rFonts w:ascii="Times New Roman" w:hAnsi="Times New Roman" w:cs="Times New Roman"/>
          <w:b/>
          <w:sz w:val="28"/>
          <w:szCs w:val="28"/>
        </w:rPr>
      </w:pPr>
    </w:p>
    <w:p w:rsidR="00A76F82" w:rsidRDefault="00A76F82" w:rsidP="009E3AAC">
      <w:pPr>
        <w:jc w:val="center"/>
        <w:rPr>
          <w:rFonts w:ascii="Times New Roman" w:hAnsi="Times New Roman" w:cs="Times New Roman"/>
          <w:b/>
          <w:sz w:val="28"/>
          <w:szCs w:val="28"/>
        </w:rPr>
      </w:pPr>
    </w:p>
    <w:p w:rsidR="00A76F82" w:rsidRDefault="00A76F82" w:rsidP="009E3AAC">
      <w:pPr>
        <w:jc w:val="center"/>
        <w:rPr>
          <w:rFonts w:ascii="Times New Roman" w:hAnsi="Times New Roman" w:cs="Times New Roman"/>
          <w:b/>
          <w:sz w:val="28"/>
          <w:szCs w:val="28"/>
        </w:rPr>
      </w:pPr>
    </w:p>
    <w:p w:rsidR="00833948" w:rsidRDefault="00833948" w:rsidP="009E3AAC">
      <w:pPr>
        <w:jc w:val="center"/>
        <w:rPr>
          <w:rFonts w:ascii="Times New Roman" w:hAnsi="Times New Roman" w:cs="Times New Roman"/>
          <w:b/>
          <w:sz w:val="28"/>
          <w:szCs w:val="28"/>
        </w:rPr>
      </w:pPr>
    </w:p>
    <w:p w:rsidR="004F1555" w:rsidRDefault="004F1555" w:rsidP="009E3AAC">
      <w:pPr>
        <w:jc w:val="center"/>
        <w:rPr>
          <w:rFonts w:ascii="Times New Roman" w:hAnsi="Times New Roman" w:cs="Times New Roman"/>
          <w:b/>
          <w:sz w:val="28"/>
          <w:szCs w:val="28"/>
        </w:rPr>
      </w:pPr>
    </w:p>
    <w:p w:rsidR="004F1555" w:rsidRDefault="004F1555" w:rsidP="009E3AAC">
      <w:pPr>
        <w:jc w:val="center"/>
        <w:rPr>
          <w:rFonts w:ascii="Times New Roman" w:hAnsi="Times New Roman" w:cs="Times New Roman"/>
          <w:b/>
          <w:sz w:val="28"/>
          <w:szCs w:val="28"/>
        </w:rPr>
      </w:pPr>
    </w:p>
    <w:p w:rsidR="00944A2F" w:rsidRDefault="00944A2F" w:rsidP="009E3AAC">
      <w:pPr>
        <w:jc w:val="center"/>
        <w:rPr>
          <w:rFonts w:ascii="Times New Roman" w:hAnsi="Times New Roman" w:cs="Times New Roman"/>
          <w:b/>
          <w:sz w:val="28"/>
          <w:szCs w:val="28"/>
        </w:rPr>
      </w:pPr>
    </w:p>
    <w:p w:rsidR="00944A2F" w:rsidRDefault="00944A2F" w:rsidP="009E3AAC">
      <w:pPr>
        <w:jc w:val="center"/>
        <w:rPr>
          <w:rFonts w:ascii="Times New Roman" w:hAnsi="Times New Roman" w:cs="Times New Roman"/>
          <w:b/>
          <w:sz w:val="28"/>
          <w:szCs w:val="28"/>
        </w:rPr>
      </w:pPr>
    </w:p>
    <w:p w:rsidR="00112BA3" w:rsidRDefault="009E3AAC" w:rsidP="009E3AAC">
      <w:pPr>
        <w:jc w:val="center"/>
        <w:rPr>
          <w:rFonts w:ascii="Times New Roman" w:hAnsi="Times New Roman" w:cs="Times New Roman"/>
          <w:b/>
          <w:sz w:val="28"/>
          <w:szCs w:val="28"/>
        </w:rPr>
      </w:pPr>
      <w:r w:rsidRPr="009E3AAC">
        <w:rPr>
          <w:rFonts w:ascii="Times New Roman" w:hAnsi="Times New Roman" w:cs="Times New Roman"/>
          <w:b/>
          <w:sz w:val="28"/>
          <w:szCs w:val="28"/>
        </w:rPr>
        <w:lastRenderedPageBreak/>
        <w:t>Введение</w:t>
      </w:r>
    </w:p>
    <w:p w:rsidR="00830095" w:rsidRPr="00830095" w:rsidRDefault="00830095" w:rsidP="00830095">
      <w:pPr>
        <w:autoSpaceDE w:val="0"/>
        <w:autoSpaceDN w:val="0"/>
        <w:adjustRightInd w:val="0"/>
        <w:spacing w:after="0" w:line="240" w:lineRule="auto"/>
        <w:ind w:firstLine="851"/>
        <w:jc w:val="both"/>
        <w:rPr>
          <w:rFonts w:ascii="Times New Roman" w:eastAsia="Calibri" w:hAnsi="Times New Roman" w:cs="Times New Roman"/>
          <w:sz w:val="28"/>
          <w:szCs w:val="28"/>
        </w:rPr>
      </w:pPr>
      <w:r w:rsidRPr="00830095">
        <w:rPr>
          <w:rFonts w:ascii="Times New Roman" w:eastAsia="Calibri" w:hAnsi="Times New Roman" w:cs="Times New Roman"/>
          <w:sz w:val="28"/>
          <w:szCs w:val="28"/>
        </w:rPr>
        <w:t>Сунжа – самый молодой город в составе Республики Ингушетия.</w:t>
      </w:r>
    </w:p>
    <w:p w:rsidR="00830095" w:rsidRPr="002F2DC3" w:rsidRDefault="00830095" w:rsidP="00830095">
      <w:pPr>
        <w:spacing w:after="0"/>
        <w:ind w:firstLine="709"/>
        <w:jc w:val="both"/>
        <w:rPr>
          <w:rFonts w:ascii="Times New Roman" w:hAnsi="Times New Roman" w:cs="Times New Roman"/>
          <w:sz w:val="28"/>
          <w:szCs w:val="28"/>
        </w:rPr>
      </w:pPr>
      <w:r w:rsidRPr="002F2DC3">
        <w:rPr>
          <w:rFonts w:ascii="Times New Roman" w:hAnsi="Times New Roman" w:cs="Times New Roman"/>
          <w:sz w:val="28"/>
          <w:szCs w:val="28"/>
        </w:rPr>
        <w:t xml:space="preserve">До преобразования в посёлок городского типа </w:t>
      </w:r>
      <w:r>
        <w:rPr>
          <w:rFonts w:ascii="Times New Roman" w:hAnsi="Times New Roman" w:cs="Times New Roman"/>
          <w:sz w:val="28"/>
          <w:szCs w:val="28"/>
        </w:rPr>
        <w:t>-</w:t>
      </w:r>
      <w:r w:rsidRPr="002F2DC3">
        <w:rPr>
          <w:rFonts w:ascii="Times New Roman" w:hAnsi="Times New Roman" w:cs="Times New Roman"/>
          <w:sz w:val="28"/>
          <w:szCs w:val="28"/>
        </w:rPr>
        <w:t xml:space="preserve"> крупнейший населённый пункт сельского типа в России и один из крупнейших в мире. Затем </w:t>
      </w:r>
      <w:r>
        <w:rPr>
          <w:rFonts w:ascii="Times New Roman" w:hAnsi="Times New Roman" w:cs="Times New Roman"/>
          <w:sz w:val="28"/>
          <w:szCs w:val="28"/>
        </w:rPr>
        <w:t>-</w:t>
      </w:r>
      <w:r w:rsidRPr="002F2DC3">
        <w:rPr>
          <w:rFonts w:ascii="Times New Roman" w:hAnsi="Times New Roman" w:cs="Times New Roman"/>
          <w:sz w:val="28"/>
          <w:szCs w:val="28"/>
        </w:rPr>
        <w:t xml:space="preserve"> крупнейший посёлок городского типа в России. </w:t>
      </w:r>
      <w:r>
        <w:rPr>
          <w:rFonts w:ascii="Times New Roman" w:hAnsi="Times New Roman" w:cs="Times New Roman"/>
          <w:sz w:val="28"/>
          <w:szCs w:val="28"/>
        </w:rPr>
        <w:t>В настоящее время-</w:t>
      </w:r>
      <w:r w:rsidRPr="002F2DC3">
        <w:rPr>
          <w:rFonts w:ascii="Times New Roman" w:hAnsi="Times New Roman" w:cs="Times New Roman"/>
          <w:sz w:val="28"/>
          <w:szCs w:val="28"/>
        </w:rPr>
        <w:t xml:space="preserve"> второй после Назрани город Ингушетии по численности населения.</w:t>
      </w:r>
    </w:p>
    <w:p w:rsidR="00830095" w:rsidRDefault="00830095" w:rsidP="00112BA3">
      <w:pPr>
        <w:jc w:val="center"/>
        <w:rPr>
          <w:rFonts w:ascii="Times New Roman" w:hAnsi="Times New Roman" w:cs="Times New Roman"/>
          <w:b/>
          <w:sz w:val="28"/>
          <w:szCs w:val="28"/>
        </w:rPr>
      </w:pPr>
    </w:p>
    <w:p w:rsidR="00112BA3" w:rsidRDefault="00112BA3" w:rsidP="00112BA3">
      <w:pPr>
        <w:jc w:val="center"/>
        <w:rPr>
          <w:rFonts w:ascii="Times New Roman" w:hAnsi="Times New Roman" w:cs="Times New Roman"/>
          <w:b/>
          <w:sz w:val="28"/>
          <w:szCs w:val="28"/>
        </w:rPr>
      </w:pPr>
      <w:r w:rsidRPr="00112BA3">
        <w:rPr>
          <w:rFonts w:ascii="Times New Roman" w:hAnsi="Times New Roman" w:cs="Times New Roman"/>
          <w:b/>
          <w:sz w:val="28"/>
          <w:szCs w:val="28"/>
        </w:rPr>
        <w:t xml:space="preserve">Общая характеристика </w:t>
      </w:r>
    </w:p>
    <w:p w:rsidR="00283DE7" w:rsidRDefault="00283DE7" w:rsidP="00283DE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Город Сунжа расположен на территорииРеспублики</w:t>
      </w:r>
      <w:r>
        <w:rPr>
          <w:rFonts w:ascii="Times New Roman" w:eastAsia="Times New Roman" w:hAnsi="Times New Roman" w:cs="Times New Roman"/>
          <w:color w:val="000000"/>
          <w:sz w:val="28"/>
          <w:szCs w:val="28"/>
          <w:lang w:eastAsia="ru-RU"/>
        </w:rPr>
        <w:t>Ингушетия</w:t>
      </w:r>
      <w:r>
        <w:rPr>
          <w:rFonts w:ascii="Times New Roman" w:eastAsia="Times New Roman" w:hAnsi="Times New Roman" w:cs="Times New Roman"/>
          <w:sz w:val="28"/>
          <w:szCs w:val="28"/>
          <w:lang w:eastAsia="ru-RU"/>
        </w:rPr>
        <w:t>в долине реки Сунжа</w:t>
      </w:r>
      <w:r w:rsidRPr="00283DE7">
        <w:rPr>
          <w:rFonts w:ascii="Times New Roman" w:eastAsia="Times New Roman" w:hAnsi="Times New Roman" w:cs="Times New Roman"/>
          <w:sz w:val="28"/>
          <w:szCs w:val="28"/>
          <w:lang w:eastAsia="ru-RU"/>
        </w:rPr>
        <w:t xml:space="preserve">, в 22 км северо-восточнее </w:t>
      </w:r>
      <w:r>
        <w:rPr>
          <w:rFonts w:ascii="Times New Roman" w:eastAsia="Times New Roman" w:hAnsi="Times New Roman" w:cs="Times New Roman"/>
          <w:sz w:val="28"/>
          <w:szCs w:val="28"/>
          <w:lang w:eastAsia="ru-RU"/>
        </w:rPr>
        <w:t xml:space="preserve">г. </w:t>
      </w:r>
      <w:hyperlink r:id="rId8" w:tooltip="Назрань" w:history="1">
        <w:r w:rsidRPr="00283DE7">
          <w:rPr>
            <w:rFonts w:ascii="Times New Roman" w:eastAsia="Times New Roman" w:hAnsi="Times New Roman" w:cs="Times New Roman"/>
            <w:color w:val="000000"/>
            <w:sz w:val="28"/>
            <w:szCs w:val="28"/>
            <w:lang w:eastAsia="ru-RU"/>
          </w:rPr>
          <w:t>Назрань</w:t>
        </w:r>
      </w:hyperlink>
      <w:r w:rsidRPr="00283DE7">
        <w:rPr>
          <w:rFonts w:ascii="Times New Roman" w:eastAsia="Times New Roman" w:hAnsi="Times New Roman" w:cs="Times New Roman"/>
          <w:color w:val="000000"/>
          <w:sz w:val="28"/>
          <w:szCs w:val="28"/>
          <w:lang w:eastAsia="ru-RU"/>
        </w:rPr>
        <w:t xml:space="preserve">, в 50 км западнее </w:t>
      </w:r>
      <w:r>
        <w:rPr>
          <w:rFonts w:ascii="Times New Roman" w:eastAsia="Times New Roman" w:hAnsi="Times New Roman" w:cs="Times New Roman"/>
          <w:color w:val="000000"/>
          <w:sz w:val="28"/>
          <w:szCs w:val="28"/>
          <w:lang w:eastAsia="ru-RU"/>
        </w:rPr>
        <w:t>г</w:t>
      </w:r>
      <w:r w:rsidRPr="00283DE7">
        <w:rPr>
          <w:rFonts w:ascii="Times New Roman" w:eastAsia="Times New Roman" w:hAnsi="Times New Roman" w:cs="Times New Roman"/>
          <w:color w:val="000000"/>
          <w:sz w:val="28"/>
          <w:szCs w:val="28"/>
          <w:lang w:eastAsia="ru-RU"/>
        </w:rPr>
        <w:t>. </w:t>
      </w:r>
      <w:hyperlink r:id="rId9" w:tooltip="Грозный (город)" w:history="1">
        <w:r w:rsidRPr="00283DE7">
          <w:rPr>
            <w:rFonts w:ascii="Times New Roman" w:eastAsia="Times New Roman" w:hAnsi="Times New Roman" w:cs="Times New Roman"/>
            <w:color w:val="000000"/>
            <w:sz w:val="28"/>
            <w:szCs w:val="28"/>
            <w:lang w:eastAsia="ru-RU"/>
          </w:rPr>
          <w:t>Грозный</w:t>
        </w:r>
      </w:hyperlink>
      <w:r>
        <w:rPr>
          <w:rFonts w:ascii="Times New Roman" w:eastAsia="Times New Roman" w:hAnsi="Times New Roman" w:cs="Times New Roman"/>
          <w:color w:val="000000"/>
          <w:sz w:val="28"/>
          <w:szCs w:val="28"/>
          <w:lang w:eastAsia="ru-RU"/>
        </w:rPr>
        <w:t>, в настоящее время</w:t>
      </w:r>
      <w:r w:rsidRPr="00283DE7">
        <w:rPr>
          <w:rFonts w:ascii="Times New Roman" w:eastAsia="Times New Roman" w:hAnsi="Times New Roman" w:cs="Times New Roman"/>
          <w:color w:val="000000"/>
          <w:sz w:val="28"/>
          <w:szCs w:val="28"/>
          <w:lang w:eastAsia="ru-RU"/>
        </w:rPr>
        <w:t xml:space="preserve"> жилая застройка </w:t>
      </w:r>
      <w:r>
        <w:rPr>
          <w:rFonts w:ascii="Times New Roman" w:eastAsia="Times New Roman" w:hAnsi="Times New Roman" w:cs="Times New Roman"/>
          <w:color w:val="000000"/>
          <w:sz w:val="28"/>
          <w:szCs w:val="28"/>
          <w:lang w:eastAsia="ru-RU"/>
        </w:rPr>
        <w:t>городанаходится по обе стороны реки Сунжа.</w:t>
      </w:r>
    </w:p>
    <w:p w:rsidR="00283DE7" w:rsidRPr="00283DE7" w:rsidRDefault="00283DE7" w:rsidP="00283DE7">
      <w:pPr>
        <w:spacing w:after="0" w:line="240" w:lineRule="auto"/>
        <w:ind w:firstLine="708"/>
        <w:jc w:val="both"/>
        <w:rPr>
          <w:rFonts w:ascii="Times New Roman" w:eastAsia="Times New Roman" w:hAnsi="Times New Roman" w:cs="Times New Roman"/>
          <w:sz w:val="28"/>
          <w:szCs w:val="28"/>
          <w:lang w:eastAsia="ru-RU"/>
        </w:rPr>
      </w:pPr>
      <w:r w:rsidRPr="00283DE7">
        <w:rPr>
          <w:rFonts w:ascii="Times New Roman" w:eastAsia="Times New Roman" w:hAnsi="Times New Roman" w:cs="Times New Roman"/>
          <w:sz w:val="28"/>
          <w:szCs w:val="28"/>
          <w:lang w:eastAsia="ru-RU"/>
        </w:rPr>
        <w:t xml:space="preserve">В настоящее время в </w:t>
      </w:r>
      <w:r w:rsidR="00D833F4">
        <w:rPr>
          <w:rFonts w:ascii="Times New Roman" w:eastAsia="Times New Roman" w:hAnsi="Times New Roman" w:cs="Times New Roman"/>
          <w:sz w:val="28"/>
          <w:szCs w:val="28"/>
          <w:lang w:eastAsia="ru-RU"/>
        </w:rPr>
        <w:t>городе</w:t>
      </w:r>
      <w:r w:rsidRPr="00283DE7">
        <w:rPr>
          <w:rFonts w:ascii="Times New Roman" w:eastAsia="Times New Roman" w:hAnsi="Times New Roman" w:cs="Times New Roman"/>
          <w:sz w:val="28"/>
          <w:szCs w:val="28"/>
          <w:lang w:eastAsia="ru-RU"/>
        </w:rPr>
        <w:t xml:space="preserve"> проживают ингуши, чеченцы, русские, и представители других национальностей. </w:t>
      </w:r>
      <w:r>
        <w:rPr>
          <w:rFonts w:ascii="Times New Roman" w:eastAsia="Times New Roman" w:hAnsi="Times New Roman" w:cs="Times New Roman"/>
          <w:sz w:val="28"/>
          <w:szCs w:val="28"/>
          <w:lang w:eastAsia="ru-RU"/>
        </w:rPr>
        <w:t>Функциониру</w:t>
      </w:r>
      <w:r w:rsidR="006123C1">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w:t>
      </w:r>
      <w:r w:rsidRPr="00283DE7">
        <w:rPr>
          <w:rFonts w:ascii="Times New Roman" w:eastAsia="Times New Roman" w:hAnsi="Times New Roman" w:cs="Times New Roman"/>
          <w:sz w:val="28"/>
          <w:szCs w:val="28"/>
          <w:lang w:eastAsia="ru-RU"/>
        </w:rPr>
        <w:t xml:space="preserve"> дом культуры, библиотеки, строительные предприятия, университет, </w:t>
      </w:r>
      <w:r>
        <w:rPr>
          <w:rFonts w:ascii="Times New Roman" w:eastAsia="Times New Roman" w:hAnsi="Times New Roman" w:cs="Times New Roman"/>
          <w:sz w:val="28"/>
          <w:szCs w:val="28"/>
          <w:lang w:eastAsia="ru-RU"/>
        </w:rPr>
        <w:t>железнодорожная станция,</w:t>
      </w:r>
      <w:r w:rsidRPr="00283DE7">
        <w:rPr>
          <w:rFonts w:ascii="Times New Roman" w:eastAsia="Times New Roman" w:hAnsi="Times New Roman" w:cs="Times New Roman"/>
          <w:sz w:val="28"/>
          <w:szCs w:val="28"/>
          <w:lang w:eastAsia="ru-RU"/>
        </w:rPr>
        <w:t xml:space="preserve"> и т.д.</w:t>
      </w:r>
    </w:p>
    <w:p w:rsidR="00283DE7" w:rsidRDefault="0009150C" w:rsidP="00112BA3">
      <w:pPr>
        <w:jc w:val="center"/>
        <w:rPr>
          <w:rFonts w:ascii="Times New Roman" w:hAnsi="Times New Roman" w:cs="Times New Roman"/>
          <w:b/>
          <w:sz w:val="28"/>
          <w:szCs w:val="28"/>
        </w:rPr>
      </w:pPr>
      <w:r>
        <w:rPr>
          <w:rFonts w:ascii="Times New Roman" w:hAnsi="Times New Roman" w:cs="Times New Roman"/>
          <w:b/>
          <w:sz w:val="28"/>
          <w:szCs w:val="28"/>
        </w:rPr>
        <w:t>Географическое положение</w:t>
      </w:r>
    </w:p>
    <w:p w:rsidR="0009150C" w:rsidRDefault="0009150C" w:rsidP="006671AD">
      <w:pPr>
        <w:spacing w:after="0" w:line="240" w:lineRule="atLeast"/>
        <w:ind w:firstLine="709"/>
        <w:jc w:val="both"/>
        <w:rPr>
          <w:rFonts w:ascii="Times New Roman" w:hAnsi="Times New Roman" w:cs="Times New Roman"/>
          <w:sz w:val="28"/>
          <w:szCs w:val="28"/>
        </w:rPr>
      </w:pPr>
      <w:r w:rsidRPr="00112BA3">
        <w:rPr>
          <w:rFonts w:ascii="Times New Roman" w:hAnsi="Times New Roman" w:cs="Times New Roman"/>
          <w:sz w:val="28"/>
          <w:szCs w:val="28"/>
        </w:rPr>
        <w:t xml:space="preserve">Для развития промышленности </w:t>
      </w:r>
      <w:r>
        <w:rPr>
          <w:rFonts w:ascii="Times New Roman" w:hAnsi="Times New Roman" w:cs="Times New Roman"/>
          <w:sz w:val="28"/>
          <w:szCs w:val="28"/>
        </w:rPr>
        <w:t>город</w:t>
      </w:r>
      <w:r w:rsidRPr="00112BA3">
        <w:rPr>
          <w:rFonts w:ascii="Times New Roman" w:hAnsi="Times New Roman" w:cs="Times New Roman"/>
          <w:sz w:val="28"/>
          <w:szCs w:val="28"/>
        </w:rPr>
        <w:t xml:space="preserve"> имеет выгодное географическое положение. </w:t>
      </w:r>
    </w:p>
    <w:p w:rsidR="0009150C" w:rsidRDefault="0009150C" w:rsidP="006671AD">
      <w:pPr>
        <w:spacing w:after="0" w:line="240" w:lineRule="atLeast"/>
        <w:ind w:firstLine="709"/>
        <w:jc w:val="both"/>
        <w:rPr>
          <w:rFonts w:ascii="Times New Roman" w:hAnsi="Times New Roman" w:cs="Times New Roman"/>
          <w:sz w:val="28"/>
          <w:szCs w:val="28"/>
        </w:rPr>
      </w:pPr>
      <w:r w:rsidRPr="00283DE7">
        <w:rPr>
          <w:rFonts w:ascii="Times New Roman" w:eastAsia="Times New Roman" w:hAnsi="Times New Roman" w:cs="Times New Roman"/>
          <w:color w:val="000000"/>
          <w:sz w:val="28"/>
          <w:szCs w:val="28"/>
          <w:lang w:eastAsia="ru-RU"/>
        </w:rPr>
        <w:t xml:space="preserve">К северу от </w:t>
      </w:r>
      <w:r>
        <w:rPr>
          <w:rFonts w:ascii="Times New Roman" w:eastAsia="Times New Roman" w:hAnsi="Times New Roman" w:cs="Times New Roman"/>
          <w:color w:val="000000"/>
          <w:sz w:val="28"/>
          <w:szCs w:val="28"/>
          <w:lang w:eastAsia="ru-RU"/>
        </w:rPr>
        <w:t>города</w:t>
      </w:r>
      <w:r w:rsidRPr="00283DE7">
        <w:rPr>
          <w:rFonts w:ascii="Times New Roman" w:eastAsia="Times New Roman" w:hAnsi="Times New Roman" w:cs="Times New Roman"/>
          <w:color w:val="000000"/>
          <w:sz w:val="28"/>
          <w:szCs w:val="28"/>
          <w:lang w:eastAsia="ru-RU"/>
        </w:rPr>
        <w:t xml:space="preserve"> расположен безлесный </w:t>
      </w:r>
      <w:hyperlink r:id="rId10" w:tooltip="Сунженский хребет" w:history="1">
        <w:r w:rsidRPr="00283DE7">
          <w:rPr>
            <w:rFonts w:ascii="Times New Roman" w:eastAsia="Times New Roman" w:hAnsi="Times New Roman" w:cs="Times New Roman"/>
            <w:color w:val="000000"/>
            <w:sz w:val="28"/>
            <w:szCs w:val="28"/>
            <w:lang w:eastAsia="ru-RU"/>
          </w:rPr>
          <w:t>Сунженский хребет</w:t>
        </w:r>
      </w:hyperlink>
      <w:r w:rsidRPr="00283DE7">
        <w:rPr>
          <w:rFonts w:ascii="Times New Roman" w:eastAsia="Times New Roman" w:hAnsi="Times New Roman" w:cs="Times New Roman"/>
          <w:color w:val="000000"/>
          <w:sz w:val="28"/>
          <w:szCs w:val="28"/>
          <w:lang w:eastAsia="ru-RU"/>
        </w:rPr>
        <w:t xml:space="preserve">. В западной части от </w:t>
      </w:r>
      <w:r>
        <w:rPr>
          <w:rFonts w:ascii="Times New Roman" w:eastAsia="Times New Roman" w:hAnsi="Times New Roman" w:cs="Times New Roman"/>
          <w:color w:val="000000"/>
          <w:sz w:val="28"/>
          <w:szCs w:val="28"/>
          <w:lang w:eastAsia="ru-RU"/>
        </w:rPr>
        <w:t>города</w:t>
      </w:r>
      <w:r w:rsidRPr="00283DE7">
        <w:rPr>
          <w:rFonts w:ascii="Times New Roman" w:eastAsia="Times New Roman" w:hAnsi="Times New Roman" w:cs="Times New Roman"/>
          <w:color w:val="000000"/>
          <w:sz w:val="28"/>
          <w:szCs w:val="28"/>
          <w:lang w:eastAsia="ru-RU"/>
        </w:rPr>
        <w:t xml:space="preserve"> в непосредственной близости расположено с.п.</w:t>
      </w:r>
      <w:r w:rsidR="00EE0DB7">
        <w:rPr>
          <w:rFonts w:ascii="Times New Roman" w:eastAsia="Times New Roman" w:hAnsi="Times New Roman" w:cs="Times New Roman"/>
          <w:color w:val="000000"/>
          <w:sz w:val="28"/>
          <w:szCs w:val="28"/>
          <w:lang w:eastAsia="ru-RU"/>
        </w:rPr>
        <w:t> </w:t>
      </w:r>
      <w:r w:rsidRPr="00283DE7">
        <w:rPr>
          <w:rFonts w:ascii="Times New Roman" w:eastAsia="Times New Roman" w:hAnsi="Times New Roman" w:cs="Times New Roman"/>
          <w:color w:val="000000"/>
          <w:sz w:val="28"/>
          <w:szCs w:val="28"/>
          <w:lang w:eastAsia="ru-RU"/>
        </w:rPr>
        <w:t xml:space="preserve">Троицкое, в восточной части - небольшое село Серноводское, входящее в </w:t>
      </w:r>
      <w:hyperlink r:id="rId11" w:tooltip="Сунженский район Чечни" w:history="1">
        <w:r w:rsidRPr="00283DE7">
          <w:rPr>
            <w:rFonts w:ascii="Times New Roman" w:eastAsia="Times New Roman" w:hAnsi="Times New Roman" w:cs="Times New Roman"/>
            <w:color w:val="000000"/>
            <w:sz w:val="28"/>
            <w:szCs w:val="28"/>
            <w:lang w:eastAsia="ru-RU"/>
          </w:rPr>
          <w:t>Сунженский район</w:t>
        </w:r>
      </w:hyperlink>
      <w:r>
        <w:rPr>
          <w:rFonts w:ascii="Times New Roman" w:eastAsia="Times New Roman" w:hAnsi="Times New Roman" w:cs="Times New Roman"/>
          <w:color w:val="000000"/>
          <w:sz w:val="28"/>
          <w:szCs w:val="28"/>
          <w:lang w:eastAsia="ru-RU"/>
        </w:rPr>
        <w:t xml:space="preserve"> Чеченской Республики</w:t>
      </w:r>
      <w:r w:rsidRPr="00283DE7">
        <w:rPr>
          <w:rFonts w:ascii="Times New Roman" w:eastAsia="Times New Roman" w:hAnsi="Times New Roman" w:cs="Times New Roman"/>
          <w:color w:val="000000"/>
          <w:sz w:val="28"/>
          <w:szCs w:val="28"/>
          <w:lang w:eastAsia="ru-RU"/>
        </w:rPr>
        <w:t>. В 7 км южнее, в предгорье, расположено с.п.</w:t>
      </w:r>
      <w:r>
        <w:rPr>
          <w:rFonts w:ascii="Times New Roman" w:eastAsia="Times New Roman" w:hAnsi="Times New Roman" w:cs="Times New Roman"/>
          <w:color w:val="000000"/>
          <w:sz w:val="28"/>
          <w:szCs w:val="28"/>
          <w:lang w:eastAsia="ru-RU"/>
        </w:rPr>
        <w:t> </w:t>
      </w:r>
      <w:r w:rsidRPr="00283DE7">
        <w:rPr>
          <w:rFonts w:ascii="Times New Roman" w:eastAsia="Times New Roman" w:hAnsi="Times New Roman" w:cs="Times New Roman"/>
          <w:color w:val="000000"/>
          <w:sz w:val="28"/>
          <w:szCs w:val="28"/>
          <w:lang w:eastAsia="ru-RU"/>
        </w:rPr>
        <w:t>Нестеровское.</w:t>
      </w:r>
    </w:p>
    <w:p w:rsidR="0009150C" w:rsidRPr="00112BA3" w:rsidRDefault="0009150C" w:rsidP="006671A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Город </w:t>
      </w:r>
      <w:r w:rsidRPr="00112BA3">
        <w:rPr>
          <w:rFonts w:ascii="Times New Roman" w:hAnsi="Times New Roman" w:cs="Times New Roman"/>
          <w:sz w:val="28"/>
          <w:szCs w:val="28"/>
        </w:rPr>
        <w:t>обслуживается железнодорожным, воздушным и автомобильным транспортом. На территории находится ОАО «Аэропорт Магас», железнодорожная станция «Слепцовская»</w:t>
      </w:r>
      <w:r>
        <w:rPr>
          <w:rFonts w:ascii="Times New Roman" w:hAnsi="Times New Roman" w:cs="Times New Roman"/>
          <w:sz w:val="28"/>
          <w:szCs w:val="28"/>
        </w:rPr>
        <w:t>, «Маслосырзавод»</w:t>
      </w:r>
      <w:r w:rsidRPr="00112BA3">
        <w:rPr>
          <w:rFonts w:ascii="Times New Roman" w:hAnsi="Times New Roman" w:cs="Times New Roman"/>
          <w:sz w:val="28"/>
          <w:szCs w:val="28"/>
        </w:rPr>
        <w:t xml:space="preserve">. Проходит </w:t>
      </w:r>
      <w:r>
        <w:rPr>
          <w:rFonts w:ascii="Times New Roman" w:hAnsi="Times New Roman" w:cs="Times New Roman"/>
          <w:sz w:val="28"/>
          <w:szCs w:val="28"/>
        </w:rPr>
        <w:t>автомобильная дорога федерального значения «Кавказ»</w:t>
      </w:r>
      <w:r w:rsidRPr="00112BA3">
        <w:rPr>
          <w:rFonts w:ascii="Times New Roman" w:hAnsi="Times New Roman" w:cs="Times New Roman"/>
          <w:sz w:val="28"/>
          <w:szCs w:val="28"/>
        </w:rPr>
        <w:t xml:space="preserve">. </w:t>
      </w:r>
    </w:p>
    <w:p w:rsidR="0009150C" w:rsidRDefault="0009150C" w:rsidP="0009150C">
      <w:pPr>
        <w:spacing w:after="0" w:line="240" w:lineRule="auto"/>
        <w:ind w:firstLine="708"/>
        <w:jc w:val="both"/>
        <w:rPr>
          <w:rFonts w:ascii="Times New Roman" w:hAnsi="Times New Roman" w:cs="Times New Roman"/>
          <w:sz w:val="28"/>
          <w:szCs w:val="28"/>
        </w:rPr>
      </w:pPr>
      <w:r w:rsidRPr="0009150C">
        <w:rPr>
          <w:rFonts w:ascii="Times New Roman" w:hAnsi="Times New Roman" w:cs="Times New Roman"/>
          <w:sz w:val="28"/>
          <w:szCs w:val="28"/>
        </w:rPr>
        <w:t xml:space="preserve">Из числа учреждений образования и культуры в </w:t>
      </w:r>
      <w:r w:rsidR="009B51E5">
        <w:rPr>
          <w:rFonts w:ascii="Times New Roman" w:hAnsi="Times New Roman" w:cs="Times New Roman"/>
          <w:sz w:val="28"/>
          <w:szCs w:val="28"/>
        </w:rPr>
        <w:t>городе</w:t>
      </w:r>
      <w:r w:rsidRPr="0009150C">
        <w:rPr>
          <w:rFonts w:ascii="Times New Roman" w:hAnsi="Times New Roman" w:cs="Times New Roman"/>
          <w:sz w:val="28"/>
          <w:szCs w:val="28"/>
        </w:rPr>
        <w:t xml:space="preserve"> находятся: Ингушский государственный университет (некоторые корпуса; изначально университет был основан в </w:t>
      </w:r>
      <w:r w:rsidR="009B51E5">
        <w:rPr>
          <w:rFonts w:ascii="Times New Roman" w:hAnsi="Times New Roman" w:cs="Times New Roman"/>
          <w:sz w:val="28"/>
          <w:szCs w:val="28"/>
        </w:rPr>
        <w:t xml:space="preserve">ст. </w:t>
      </w:r>
      <w:r w:rsidRPr="0009150C">
        <w:rPr>
          <w:rFonts w:ascii="Times New Roman" w:hAnsi="Times New Roman" w:cs="Times New Roman"/>
          <w:sz w:val="28"/>
          <w:szCs w:val="28"/>
        </w:rPr>
        <w:t>Орджоникидзевской в 1994 году, сейчас большая часть его структурных подразделений находится в Назрани и Магасе), Национальная библиотек</w:t>
      </w:r>
      <w:r w:rsidR="009B51E5">
        <w:rPr>
          <w:rFonts w:ascii="Times New Roman" w:hAnsi="Times New Roman" w:cs="Times New Roman"/>
          <w:sz w:val="28"/>
          <w:szCs w:val="28"/>
        </w:rPr>
        <w:t>а Ингушетии им. Дж. Х. Яндиева</w:t>
      </w:r>
      <w:r w:rsidRPr="0009150C">
        <w:rPr>
          <w:rFonts w:ascii="Times New Roman" w:hAnsi="Times New Roman" w:cs="Times New Roman"/>
          <w:sz w:val="28"/>
          <w:szCs w:val="28"/>
        </w:rPr>
        <w:t>, республиканский Колледж искусств</w:t>
      </w:r>
      <w:r w:rsidR="009B51E5">
        <w:rPr>
          <w:rFonts w:ascii="Times New Roman" w:hAnsi="Times New Roman" w:cs="Times New Roman"/>
          <w:sz w:val="28"/>
          <w:szCs w:val="28"/>
        </w:rPr>
        <w:t>.</w:t>
      </w:r>
    </w:p>
    <w:p w:rsidR="00136EA5" w:rsidRDefault="00136EA5" w:rsidP="00AB6DEB">
      <w:pPr>
        <w:spacing w:after="0"/>
        <w:jc w:val="center"/>
        <w:rPr>
          <w:rFonts w:ascii="Times New Roman" w:hAnsi="Times New Roman" w:cs="Times New Roman"/>
          <w:b/>
          <w:sz w:val="28"/>
          <w:szCs w:val="28"/>
        </w:rPr>
      </w:pPr>
    </w:p>
    <w:p w:rsidR="00AB6DEB" w:rsidRPr="00AB6DEB" w:rsidRDefault="00AB6DEB" w:rsidP="00AB6DEB">
      <w:pPr>
        <w:spacing w:after="0"/>
        <w:jc w:val="center"/>
        <w:rPr>
          <w:rFonts w:ascii="Times New Roman" w:hAnsi="Times New Roman" w:cs="Times New Roman"/>
          <w:b/>
          <w:sz w:val="28"/>
          <w:szCs w:val="28"/>
        </w:rPr>
      </w:pPr>
      <w:r w:rsidRPr="00AB6DEB">
        <w:rPr>
          <w:rFonts w:ascii="Times New Roman" w:hAnsi="Times New Roman" w:cs="Times New Roman"/>
          <w:b/>
          <w:sz w:val="28"/>
          <w:szCs w:val="28"/>
        </w:rPr>
        <w:t xml:space="preserve">Население </w:t>
      </w:r>
      <w:r w:rsidR="00740C0B">
        <w:rPr>
          <w:rFonts w:ascii="Times New Roman" w:hAnsi="Times New Roman" w:cs="Times New Roman"/>
          <w:b/>
          <w:sz w:val="28"/>
          <w:szCs w:val="28"/>
        </w:rPr>
        <w:t>города</w:t>
      </w:r>
    </w:p>
    <w:p w:rsidR="00C23942" w:rsidRDefault="00C23942" w:rsidP="003E4AA2">
      <w:pPr>
        <w:spacing w:after="0" w:line="240" w:lineRule="atLeast"/>
        <w:jc w:val="both"/>
        <w:rPr>
          <w:rFonts w:ascii="Times New Roman" w:hAnsi="Times New Roman" w:cs="Times New Roman"/>
          <w:sz w:val="28"/>
          <w:szCs w:val="28"/>
        </w:rPr>
      </w:pPr>
    </w:p>
    <w:p w:rsidR="00136EA5" w:rsidRDefault="00136EA5" w:rsidP="002F2DC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w:t>
      </w:r>
      <w:r w:rsidR="00E33D32">
        <w:rPr>
          <w:rFonts w:ascii="Times New Roman" w:hAnsi="Times New Roman" w:cs="Times New Roman"/>
          <w:sz w:val="28"/>
          <w:szCs w:val="28"/>
        </w:rPr>
        <w:t>н</w:t>
      </w:r>
      <w:r>
        <w:rPr>
          <w:rFonts w:ascii="Times New Roman" w:hAnsi="Times New Roman" w:cs="Times New Roman"/>
          <w:sz w:val="28"/>
          <w:szCs w:val="28"/>
        </w:rPr>
        <w:t xml:space="preserve">а </w:t>
      </w:r>
      <w:r w:rsidR="00E33D32">
        <w:rPr>
          <w:rFonts w:ascii="Times New Roman" w:hAnsi="Times New Roman" w:cs="Times New Roman"/>
          <w:sz w:val="28"/>
          <w:szCs w:val="28"/>
        </w:rPr>
        <w:t xml:space="preserve">1 января </w:t>
      </w:r>
      <w:r>
        <w:rPr>
          <w:rFonts w:ascii="Times New Roman" w:hAnsi="Times New Roman" w:cs="Times New Roman"/>
          <w:sz w:val="28"/>
          <w:szCs w:val="28"/>
        </w:rPr>
        <w:t>201</w:t>
      </w:r>
      <w:r w:rsidR="00E33D32">
        <w:rPr>
          <w:rFonts w:ascii="Times New Roman" w:hAnsi="Times New Roman" w:cs="Times New Roman"/>
          <w:sz w:val="28"/>
          <w:szCs w:val="28"/>
        </w:rPr>
        <w:t>7</w:t>
      </w:r>
      <w:r>
        <w:rPr>
          <w:rFonts w:ascii="Times New Roman" w:hAnsi="Times New Roman" w:cs="Times New Roman"/>
          <w:sz w:val="28"/>
          <w:szCs w:val="28"/>
        </w:rPr>
        <w:t xml:space="preserve"> год</w:t>
      </w:r>
      <w:r w:rsidR="00E33D32">
        <w:rPr>
          <w:rFonts w:ascii="Times New Roman" w:hAnsi="Times New Roman" w:cs="Times New Roman"/>
          <w:sz w:val="28"/>
          <w:szCs w:val="28"/>
        </w:rPr>
        <w:t>а</w:t>
      </w:r>
      <w:r>
        <w:rPr>
          <w:rFonts w:ascii="Times New Roman" w:hAnsi="Times New Roman" w:cs="Times New Roman"/>
          <w:sz w:val="28"/>
          <w:szCs w:val="28"/>
        </w:rPr>
        <w:t xml:space="preserve"> население г. Сунжа составляет 6</w:t>
      </w:r>
      <w:r w:rsidR="00E33D32">
        <w:rPr>
          <w:rFonts w:ascii="Times New Roman" w:hAnsi="Times New Roman" w:cs="Times New Roman"/>
          <w:sz w:val="28"/>
          <w:szCs w:val="28"/>
        </w:rPr>
        <w:t>5</w:t>
      </w:r>
      <w:r>
        <w:rPr>
          <w:rFonts w:ascii="Times New Roman" w:hAnsi="Times New Roman" w:cs="Times New Roman"/>
          <w:sz w:val="28"/>
          <w:szCs w:val="28"/>
        </w:rPr>
        <w:t> </w:t>
      </w:r>
      <w:r w:rsidR="00E33D32">
        <w:rPr>
          <w:rFonts w:ascii="Times New Roman" w:hAnsi="Times New Roman" w:cs="Times New Roman"/>
          <w:sz w:val="28"/>
          <w:szCs w:val="28"/>
        </w:rPr>
        <w:t>006</w:t>
      </w:r>
      <w:r>
        <w:rPr>
          <w:rFonts w:ascii="Times New Roman" w:hAnsi="Times New Roman" w:cs="Times New Roman"/>
          <w:sz w:val="28"/>
          <w:szCs w:val="28"/>
        </w:rPr>
        <w:t xml:space="preserve"> человек.</w:t>
      </w:r>
    </w:p>
    <w:p w:rsidR="002F2DC3" w:rsidRDefault="002F2DC3" w:rsidP="00F51D32">
      <w:pPr>
        <w:spacing w:line="240" w:lineRule="auto"/>
        <w:jc w:val="center"/>
        <w:rPr>
          <w:rFonts w:ascii="Times New Roman" w:hAnsi="Times New Roman" w:cs="Times New Roman"/>
          <w:b/>
          <w:sz w:val="28"/>
          <w:szCs w:val="28"/>
        </w:rPr>
      </w:pPr>
    </w:p>
    <w:p w:rsidR="000643DF" w:rsidRDefault="000643DF" w:rsidP="00F51D32">
      <w:pPr>
        <w:spacing w:line="240" w:lineRule="auto"/>
        <w:jc w:val="center"/>
        <w:rPr>
          <w:rFonts w:ascii="Times New Roman" w:hAnsi="Times New Roman" w:cs="Times New Roman"/>
          <w:b/>
          <w:sz w:val="28"/>
          <w:szCs w:val="28"/>
        </w:rPr>
      </w:pPr>
    </w:p>
    <w:tbl>
      <w:tblPr>
        <w:tblStyle w:val="a3"/>
        <w:tblW w:w="0" w:type="auto"/>
        <w:tblLook w:val="04A0"/>
      </w:tblPr>
      <w:tblGrid>
        <w:gridCol w:w="928"/>
        <w:gridCol w:w="1080"/>
        <w:gridCol w:w="1080"/>
        <w:gridCol w:w="1080"/>
        <w:gridCol w:w="1080"/>
        <w:gridCol w:w="1080"/>
        <w:gridCol w:w="1081"/>
        <w:gridCol w:w="1081"/>
        <w:gridCol w:w="1081"/>
      </w:tblGrid>
      <w:tr w:rsidR="00136EA5" w:rsidTr="00136EA5">
        <w:trPr>
          <w:trHeight w:val="703"/>
        </w:trPr>
        <w:tc>
          <w:tcPr>
            <w:tcW w:w="9571" w:type="dxa"/>
            <w:gridSpan w:val="9"/>
            <w:vAlign w:val="center"/>
          </w:tcPr>
          <w:p w:rsidR="00136EA5" w:rsidRDefault="00136EA5" w:rsidP="00136EA5">
            <w:pPr>
              <w:jc w:val="center"/>
              <w:rPr>
                <w:rFonts w:ascii="Times New Roman" w:hAnsi="Times New Roman" w:cs="Times New Roman"/>
                <w:b/>
                <w:sz w:val="28"/>
                <w:szCs w:val="28"/>
              </w:rPr>
            </w:pPr>
            <w:r>
              <w:rPr>
                <w:rFonts w:ascii="Times New Roman" w:hAnsi="Times New Roman" w:cs="Times New Roman"/>
                <w:b/>
                <w:sz w:val="28"/>
                <w:szCs w:val="28"/>
              </w:rPr>
              <w:lastRenderedPageBreak/>
              <w:t>Численность населения</w:t>
            </w:r>
          </w:p>
        </w:tc>
      </w:tr>
      <w:tr w:rsidR="00136EA5" w:rsidTr="00136EA5">
        <w:trPr>
          <w:trHeight w:val="543"/>
        </w:trPr>
        <w:tc>
          <w:tcPr>
            <w:tcW w:w="928" w:type="dxa"/>
            <w:vAlign w:val="center"/>
          </w:tcPr>
          <w:p w:rsidR="00136EA5" w:rsidRPr="00136EA5" w:rsidRDefault="00136EA5" w:rsidP="00136EA5">
            <w:pPr>
              <w:jc w:val="center"/>
              <w:rPr>
                <w:rFonts w:ascii="Times New Roman" w:hAnsi="Times New Roman" w:cs="Times New Roman"/>
                <w:b/>
                <w:bCs/>
                <w:color w:val="222222"/>
                <w:sz w:val="28"/>
                <w:szCs w:val="28"/>
              </w:rPr>
            </w:pPr>
            <w:r>
              <w:rPr>
                <w:rFonts w:ascii="Times New Roman" w:hAnsi="Times New Roman" w:cs="Times New Roman"/>
                <w:b/>
                <w:bCs/>
                <w:color w:val="222222"/>
                <w:sz w:val="28"/>
                <w:szCs w:val="28"/>
              </w:rPr>
              <w:t>год</w:t>
            </w:r>
          </w:p>
        </w:tc>
        <w:tc>
          <w:tcPr>
            <w:tcW w:w="1080"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1959</w:t>
            </w:r>
          </w:p>
        </w:tc>
        <w:tc>
          <w:tcPr>
            <w:tcW w:w="1080"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1970</w:t>
            </w:r>
          </w:p>
        </w:tc>
        <w:tc>
          <w:tcPr>
            <w:tcW w:w="1080"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1979</w:t>
            </w:r>
          </w:p>
        </w:tc>
        <w:tc>
          <w:tcPr>
            <w:tcW w:w="1080"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1989</w:t>
            </w:r>
          </w:p>
        </w:tc>
        <w:tc>
          <w:tcPr>
            <w:tcW w:w="1080"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2002</w:t>
            </w:r>
          </w:p>
        </w:tc>
        <w:tc>
          <w:tcPr>
            <w:tcW w:w="1081"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2006</w:t>
            </w:r>
          </w:p>
        </w:tc>
        <w:tc>
          <w:tcPr>
            <w:tcW w:w="1081"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2007</w:t>
            </w:r>
          </w:p>
        </w:tc>
        <w:tc>
          <w:tcPr>
            <w:tcW w:w="1081"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2008</w:t>
            </w:r>
          </w:p>
        </w:tc>
      </w:tr>
      <w:tr w:rsidR="00136EA5" w:rsidTr="00136EA5">
        <w:trPr>
          <w:trHeight w:val="706"/>
        </w:trPr>
        <w:tc>
          <w:tcPr>
            <w:tcW w:w="928" w:type="dxa"/>
            <w:vAlign w:val="center"/>
          </w:tcPr>
          <w:p w:rsidR="00136EA5" w:rsidRPr="00136EA5" w:rsidRDefault="00136EA5" w:rsidP="00136EA5">
            <w:pPr>
              <w:jc w:val="center"/>
              <w:rPr>
                <w:rFonts w:ascii="Times New Roman" w:hAnsi="Times New Roman" w:cs="Times New Roman"/>
                <w:sz w:val="28"/>
                <w:szCs w:val="28"/>
              </w:rPr>
            </w:pPr>
            <w:r>
              <w:rPr>
                <w:rFonts w:ascii="Times New Roman" w:hAnsi="Times New Roman" w:cs="Times New Roman"/>
                <w:sz w:val="28"/>
                <w:szCs w:val="28"/>
              </w:rPr>
              <w:t>чел.</w:t>
            </w:r>
          </w:p>
        </w:tc>
        <w:tc>
          <w:tcPr>
            <w:tcW w:w="1080"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9581</w:t>
            </w:r>
          </w:p>
        </w:tc>
        <w:tc>
          <w:tcPr>
            <w:tcW w:w="1080"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15 859</w:t>
            </w:r>
          </w:p>
        </w:tc>
        <w:tc>
          <w:tcPr>
            <w:tcW w:w="1080"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15 574</w:t>
            </w:r>
          </w:p>
        </w:tc>
        <w:tc>
          <w:tcPr>
            <w:tcW w:w="1080"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17 318</w:t>
            </w:r>
          </w:p>
        </w:tc>
        <w:tc>
          <w:tcPr>
            <w:tcW w:w="1080"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65 112</w:t>
            </w:r>
          </w:p>
        </w:tc>
        <w:tc>
          <w:tcPr>
            <w:tcW w:w="1081"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67 698</w:t>
            </w:r>
          </w:p>
        </w:tc>
        <w:tc>
          <w:tcPr>
            <w:tcW w:w="1081"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68 332</w:t>
            </w:r>
          </w:p>
        </w:tc>
        <w:tc>
          <w:tcPr>
            <w:tcW w:w="1081"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69 060</w:t>
            </w:r>
          </w:p>
        </w:tc>
      </w:tr>
      <w:tr w:rsidR="00136EA5" w:rsidTr="00136EA5">
        <w:trPr>
          <w:trHeight w:val="561"/>
        </w:trPr>
        <w:tc>
          <w:tcPr>
            <w:tcW w:w="928" w:type="dxa"/>
            <w:vAlign w:val="center"/>
          </w:tcPr>
          <w:p w:rsidR="00136EA5" w:rsidRPr="00136EA5" w:rsidRDefault="00136EA5" w:rsidP="00136EA5">
            <w:pPr>
              <w:jc w:val="center"/>
              <w:rPr>
                <w:rFonts w:ascii="Times New Roman" w:hAnsi="Times New Roman" w:cs="Times New Roman"/>
                <w:b/>
                <w:bCs/>
                <w:color w:val="222222"/>
                <w:sz w:val="28"/>
                <w:szCs w:val="28"/>
              </w:rPr>
            </w:pPr>
            <w:r>
              <w:rPr>
                <w:rFonts w:ascii="Times New Roman" w:hAnsi="Times New Roman" w:cs="Times New Roman"/>
                <w:b/>
                <w:bCs/>
                <w:color w:val="222222"/>
                <w:sz w:val="28"/>
                <w:szCs w:val="28"/>
              </w:rPr>
              <w:t>год</w:t>
            </w:r>
          </w:p>
        </w:tc>
        <w:tc>
          <w:tcPr>
            <w:tcW w:w="1080"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2009</w:t>
            </w:r>
          </w:p>
        </w:tc>
        <w:tc>
          <w:tcPr>
            <w:tcW w:w="1080"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2010</w:t>
            </w:r>
          </w:p>
        </w:tc>
        <w:tc>
          <w:tcPr>
            <w:tcW w:w="1080"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2011</w:t>
            </w:r>
          </w:p>
        </w:tc>
        <w:tc>
          <w:tcPr>
            <w:tcW w:w="1080"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2012</w:t>
            </w:r>
          </w:p>
        </w:tc>
        <w:tc>
          <w:tcPr>
            <w:tcW w:w="1080"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2013</w:t>
            </w:r>
          </w:p>
        </w:tc>
        <w:tc>
          <w:tcPr>
            <w:tcW w:w="1081"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2014</w:t>
            </w:r>
          </w:p>
        </w:tc>
        <w:tc>
          <w:tcPr>
            <w:tcW w:w="1081"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2015</w:t>
            </w:r>
          </w:p>
        </w:tc>
        <w:tc>
          <w:tcPr>
            <w:tcW w:w="1081" w:type="dxa"/>
            <w:vAlign w:val="center"/>
          </w:tcPr>
          <w:p w:rsidR="00136EA5" w:rsidRPr="00136EA5" w:rsidRDefault="00136EA5">
            <w:pPr>
              <w:jc w:val="center"/>
              <w:rPr>
                <w:rFonts w:ascii="Times New Roman" w:hAnsi="Times New Roman" w:cs="Times New Roman"/>
                <w:b/>
                <w:bCs/>
                <w:color w:val="222222"/>
                <w:sz w:val="28"/>
                <w:szCs w:val="28"/>
              </w:rPr>
            </w:pPr>
            <w:r w:rsidRPr="00136EA5">
              <w:rPr>
                <w:rFonts w:ascii="Times New Roman" w:hAnsi="Times New Roman" w:cs="Times New Roman"/>
                <w:b/>
                <w:bCs/>
                <w:color w:val="222222"/>
                <w:sz w:val="28"/>
                <w:szCs w:val="28"/>
              </w:rPr>
              <w:t>2016</w:t>
            </w:r>
          </w:p>
        </w:tc>
      </w:tr>
      <w:tr w:rsidR="00136EA5" w:rsidTr="00136EA5">
        <w:trPr>
          <w:trHeight w:val="711"/>
        </w:trPr>
        <w:tc>
          <w:tcPr>
            <w:tcW w:w="928" w:type="dxa"/>
            <w:vAlign w:val="center"/>
          </w:tcPr>
          <w:p w:rsidR="00136EA5" w:rsidRPr="00136EA5" w:rsidRDefault="00136EA5" w:rsidP="00136EA5">
            <w:pPr>
              <w:jc w:val="center"/>
              <w:rPr>
                <w:rFonts w:ascii="Times New Roman" w:hAnsi="Times New Roman" w:cs="Times New Roman"/>
                <w:sz w:val="28"/>
                <w:szCs w:val="28"/>
              </w:rPr>
            </w:pPr>
            <w:r>
              <w:rPr>
                <w:rFonts w:ascii="Times New Roman" w:hAnsi="Times New Roman" w:cs="Times New Roman"/>
                <w:sz w:val="28"/>
                <w:szCs w:val="28"/>
              </w:rPr>
              <w:t>чел.</w:t>
            </w:r>
          </w:p>
        </w:tc>
        <w:tc>
          <w:tcPr>
            <w:tcW w:w="1080"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70 095</w:t>
            </w:r>
          </w:p>
        </w:tc>
        <w:tc>
          <w:tcPr>
            <w:tcW w:w="1080"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61 598</w:t>
            </w:r>
          </w:p>
        </w:tc>
        <w:tc>
          <w:tcPr>
            <w:tcW w:w="1080"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61 676</w:t>
            </w:r>
          </w:p>
        </w:tc>
        <w:tc>
          <w:tcPr>
            <w:tcW w:w="1080"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62 730</w:t>
            </w:r>
          </w:p>
        </w:tc>
        <w:tc>
          <w:tcPr>
            <w:tcW w:w="1080"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63 151</w:t>
            </w:r>
          </w:p>
        </w:tc>
        <w:tc>
          <w:tcPr>
            <w:tcW w:w="1081"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63 447</w:t>
            </w:r>
          </w:p>
        </w:tc>
        <w:tc>
          <w:tcPr>
            <w:tcW w:w="1081" w:type="dxa"/>
            <w:vAlign w:val="center"/>
          </w:tcPr>
          <w:p w:rsidR="00136EA5" w:rsidRPr="00136EA5" w:rsidRDefault="00136EA5" w:rsidP="00136EA5">
            <w:pPr>
              <w:jc w:val="center"/>
              <w:rPr>
                <w:rFonts w:ascii="Times New Roman" w:hAnsi="Times New Roman" w:cs="Times New Roman"/>
                <w:sz w:val="28"/>
                <w:szCs w:val="28"/>
              </w:rPr>
            </w:pPr>
            <w:r w:rsidRPr="00136EA5">
              <w:rPr>
                <w:rFonts w:ascii="Times New Roman" w:hAnsi="Times New Roman" w:cs="Times New Roman"/>
                <w:sz w:val="28"/>
                <w:szCs w:val="28"/>
              </w:rPr>
              <w:t>64 041</w:t>
            </w:r>
          </w:p>
        </w:tc>
        <w:tc>
          <w:tcPr>
            <w:tcW w:w="1081" w:type="dxa"/>
            <w:vAlign w:val="center"/>
          </w:tcPr>
          <w:p w:rsidR="00136EA5" w:rsidRPr="00136EA5" w:rsidRDefault="00136EA5" w:rsidP="00543C1F">
            <w:pPr>
              <w:jc w:val="center"/>
              <w:rPr>
                <w:rFonts w:ascii="Times New Roman" w:hAnsi="Times New Roman" w:cs="Times New Roman"/>
                <w:sz w:val="28"/>
                <w:szCs w:val="28"/>
              </w:rPr>
            </w:pPr>
            <w:r w:rsidRPr="00136EA5">
              <w:rPr>
                <w:rFonts w:ascii="Times New Roman" w:hAnsi="Times New Roman" w:cs="Times New Roman"/>
                <w:sz w:val="28"/>
                <w:szCs w:val="28"/>
              </w:rPr>
              <w:t>6</w:t>
            </w:r>
            <w:r w:rsidR="00543C1F">
              <w:rPr>
                <w:rFonts w:ascii="Times New Roman" w:hAnsi="Times New Roman" w:cs="Times New Roman"/>
                <w:sz w:val="28"/>
                <w:szCs w:val="28"/>
              </w:rPr>
              <w:t>5006</w:t>
            </w:r>
          </w:p>
        </w:tc>
      </w:tr>
    </w:tbl>
    <w:p w:rsidR="00136EA5" w:rsidRDefault="00136EA5" w:rsidP="00F51D32">
      <w:pPr>
        <w:spacing w:line="240" w:lineRule="auto"/>
        <w:jc w:val="center"/>
        <w:rPr>
          <w:rFonts w:ascii="Times New Roman" w:hAnsi="Times New Roman" w:cs="Times New Roman"/>
          <w:b/>
          <w:sz w:val="28"/>
          <w:szCs w:val="28"/>
        </w:rPr>
      </w:pPr>
    </w:p>
    <w:p w:rsidR="00F51D32" w:rsidRDefault="00706B99" w:rsidP="00F51D3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Основани</w:t>
      </w:r>
      <w:r w:rsidR="002375CA">
        <w:rPr>
          <w:rFonts w:ascii="Times New Roman" w:hAnsi="Times New Roman" w:cs="Times New Roman"/>
          <w:b/>
          <w:sz w:val="28"/>
          <w:szCs w:val="28"/>
        </w:rPr>
        <w:t>е</w:t>
      </w:r>
      <w:r>
        <w:rPr>
          <w:rFonts w:ascii="Times New Roman" w:hAnsi="Times New Roman" w:cs="Times New Roman"/>
          <w:b/>
          <w:sz w:val="28"/>
          <w:szCs w:val="28"/>
        </w:rPr>
        <w:t xml:space="preserve"> для разработки</w:t>
      </w:r>
      <w:r w:rsidR="00F23F23">
        <w:rPr>
          <w:rFonts w:ascii="Times New Roman" w:hAnsi="Times New Roman" w:cs="Times New Roman"/>
          <w:b/>
          <w:sz w:val="28"/>
          <w:szCs w:val="28"/>
        </w:rPr>
        <w:t xml:space="preserve"> программы</w:t>
      </w:r>
    </w:p>
    <w:p w:rsidR="00944A2F" w:rsidRDefault="00944A2F" w:rsidP="00F51D32">
      <w:pPr>
        <w:spacing w:line="240" w:lineRule="auto"/>
        <w:jc w:val="center"/>
        <w:rPr>
          <w:rFonts w:ascii="Times New Roman" w:hAnsi="Times New Roman" w:cs="Times New Roman"/>
          <w:b/>
          <w:sz w:val="28"/>
          <w:szCs w:val="28"/>
        </w:rPr>
      </w:pPr>
    </w:p>
    <w:p w:rsidR="00680FAF" w:rsidRPr="00680FAF" w:rsidRDefault="00680FAF" w:rsidP="00680FAF">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Pr="00680FAF">
        <w:rPr>
          <w:rFonts w:ascii="Times New Roman"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p>
    <w:p w:rsidR="00B020AC" w:rsidRDefault="00680FAF" w:rsidP="004B3C21">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Pr="00680FAF">
        <w:rPr>
          <w:rFonts w:ascii="Times New Roman" w:hAnsi="Times New Roman" w:cs="Times New Roman"/>
          <w:sz w:val="28"/>
          <w:szCs w:val="28"/>
        </w:rPr>
        <w:t>.</w:t>
      </w:r>
      <w:r w:rsidR="00B020AC">
        <w:rPr>
          <w:rFonts w:ascii="Times New Roman" w:hAnsi="Times New Roman"/>
          <w:sz w:val="28"/>
          <w:szCs w:val="28"/>
        </w:rPr>
        <w:t>Распоряжение Главы Республики Ингушетии от 27 января 2017 г. № 14-рг</w:t>
      </w:r>
      <w:r w:rsidR="008E04FA">
        <w:rPr>
          <w:rFonts w:ascii="Times New Roman" w:hAnsi="Times New Roman"/>
          <w:sz w:val="28"/>
          <w:szCs w:val="28"/>
        </w:rPr>
        <w:t>о</w:t>
      </w:r>
      <w:r w:rsidR="008E04FA" w:rsidRPr="008E04FA">
        <w:rPr>
          <w:rFonts w:ascii="Times New Roman" w:hAnsi="Times New Roman"/>
          <w:sz w:val="28"/>
          <w:szCs w:val="28"/>
        </w:rPr>
        <w:t xml:space="preserve">б образовании рабочей группы </w:t>
      </w:r>
      <w:r w:rsidR="0043479E" w:rsidRPr="0043479E">
        <w:rPr>
          <w:rFonts w:ascii="Times New Roman" w:hAnsi="Times New Roman"/>
          <w:sz w:val="28"/>
          <w:szCs w:val="28"/>
        </w:rPr>
        <w:t>по выработке предложений по социально-экономическому, культурному, градостроительному и инфраструктурному разви</w:t>
      </w:r>
      <w:r w:rsidR="0043479E">
        <w:rPr>
          <w:rFonts w:ascii="Times New Roman" w:hAnsi="Times New Roman"/>
          <w:sz w:val="28"/>
          <w:szCs w:val="28"/>
        </w:rPr>
        <w:t>тию муниципального образования «Городской округ город Сунжа»</w:t>
      </w:r>
      <w:r w:rsidR="008E04FA">
        <w:rPr>
          <w:rFonts w:ascii="Times New Roman" w:hAnsi="Times New Roman"/>
          <w:sz w:val="28"/>
          <w:szCs w:val="28"/>
        </w:rPr>
        <w:t>;</w:t>
      </w:r>
    </w:p>
    <w:p w:rsidR="002611B5" w:rsidRPr="00B020AC" w:rsidRDefault="00B020AC" w:rsidP="004B3C21">
      <w:pPr>
        <w:spacing w:line="240" w:lineRule="auto"/>
        <w:jc w:val="both"/>
        <w:rPr>
          <w:rFonts w:ascii="Times New Roman" w:eastAsia="Calibri" w:hAnsi="Times New Roman"/>
          <w:sz w:val="28"/>
          <w:szCs w:val="28"/>
        </w:rPr>
      </w:pPr>
      <w:r>
        <w:rPr>
          <w:rFonts w:ascii="Times New Roman" w:eastAsia="Calibri" w:hAnsi="Times New Roman"/>
          <w:sz w:val="28"/>
          <w:szCs w:val="28"/>
        </w:rPr>
        <w:t xml:space="preserve">3. </w:t>
      </w:r>
      <w:r w:rsidR="002611B5">
        <w:rPr>
          <w:rFonts w:ascii="Times New Roman" w:eastAsia="Calibri" w:hAnsi="Times New Roman"/>
          <w:sz w:val="28"/>
          <w:szCs w:val="28"/>
        </w:rPr>
        <w:t>Распоряжение Правительства Республик</w:t>
      </w:r>
      <w:r>
        <w:rPr>
          <w:rFonts w:ascii="Times New Roman" w:eastAsia="Calibri" w:hAnsi="Times New Roman"/>
          <w:sz w:val="28"/>
          <w:szCs w:val="28"/>
        </w:rPr>
        <w:t>и Ингушетия от 19 декабря 2016 г. № 979-р</w:t>
      </w:r>
      <w:r w:rsidR="00D36D35">
        <w:rPr>
          <w:rFonts w:ascii="Times New Roman" w:eastAsia="Calibri" w:hAnsi="Times New Roman"/>
          <w:sz w:val="28"/>
          <w:szCs w:val="28"/>
        </w:rPr>
        <w:t>о</w:t>
      </w:r>
      <w:r w:rsidR="00D36D35" w:rsidRPr="00D36D35">
        <w:rPr>
          <w:rFonts w:ascii="Times New Roman" w:eastAsia="Calibri" w:hAnsi="Times New Roman"/>
          <w:sz w:val="28"/>
          <w:szCs w:val="28"/>
        </w:rPr>
        <w:t>б образовании рабочей группы в целях разработки проекта программы социально-экономического развития муниципального образования «Городской округ город Сунжа</w:t>
      </w:r>
      <w:r w:rsidR="00D36D35">
        <w:rPr>
          <w:rFonts w:ascii="Times New Roman" w:eastAsia="Calibri" w:hAnsi="Times New Roman"/>
          <w:sz w:val="28"/>
          <w:szCs w:val="28"/>
        </w:rPr>
        <w:t>.</w:t>
      </w:r>
    </w:p>
    <w:p w:rsidR="00A02FA5" w:rsidRDefault="00F51D32" w:rsidP="004B3C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4B3C21" w:rsidRPr="004B3C21">
        <w:rPr>
          <w:rFonts w:ascii="Times New Roman" w:hAnsi="Times New Roman" w:cs="Times New Roman"/>
          <w:sz w:val="28"/>
          <w:szCs w:val="28"/>
        </w:rPr>
        <w:t xml:space="preserve">рограмма социально-экономического развития </w:t>
      </w:r>
      <w:r w:rsidR="006671AD">
        <w:rPr>
          <w:rFonts w:ascii="Times New Roman" w:hAnsi="Times New Roman" w:cs="Times New Roman"/>
          <w:sz w:val="28"/>
          <w:szCs w:val="28"/>
        </w:rPr>
        <w:t xml:space="preserve">города </w:t>
      </w:r>
      <w:r w:rsidR="004B3C21">
        <w:rPr>
          <w:rFonts w:ascii="Times New Roman" w:hAnsi="Times New Roman" w:cs="Times New Roman"/>
          <w:sz w:val="28"/>
          <w:szCs w:val="28"/>
        </w:rPr>
        <w:t>на 201</w:t>
      </w:r>
      <w:r w:rsidR="006671AD">
        <w:rPr>
          <w:rFonts w:ascii="Times New Roman" w:hAnsi="Times New Roman" w:cs="Times New Roman"/>
          <w:sz w:val="28"/>
          <w:szCs w:val="28"/>
        </w:rPr>
        <w:t>7</w:t>
      </w:r>
      <w:r w:rsidR="004B3C21">
        <w:rPr>
          <w:rFonts w:ascii="Times New Roman" w:hAnsi="Times New Roman" w:cs="Times New Roman"/>
          <w:sz w:val="28"/>
          <w:szCs w:val="28"/>
        </w:rPr>
        <w:t>-20</w:t>
      </w:r>
      <w:r w:rsidR="006B690D">
        <w:rPr>
          <w:rFonts w:ascii="Times New Roman" w:hAnsi="Times New Roman" w:cs="Times New Roman"/>
          <w:sz w:val="28"/>
          <w:szCs w:val="28"/>
        </w:rPr>
        <w:t>20</w:t>
      </w:r>
      <w:r w:rsidR="00523869">
        <w:rPr>
          <w:rFonts w:ascii="Times New Roman" w:hAnsi="Times New Roman" w:cs="Times New Roman"/>
          <w:sz w:val="28"/>
          <w:szCs w:val="28"/>
        </w:rPr>
        <w:t> гг.</w:t>
      </w:r>
      <w:r w:rsidR="006671AD">
        <w:rPr>
          <w:rFonts w:ascii="Times New Roman" w:hAnsi="Times New Roman" w:cs="Times New Roman"/>
          <w:sz w:val="28"/>
          <w:szCs w:val="28"/>
        </w:rPr>
        <w:t xml:space="preserve"> является</w:t>
      </w:r>
      <w:r w:rsidR="004B3C21" w:rsidRPr="004B3C21">
        <w:rPr>
          <w:rFonts w:ascii="Times New Roman" w:hAnsi="Times New Roman" w:cs="Times New Roman"/>
          <w:sz w:val="28"/>
          <w:szCs w:val="28"/>
        </w:rPr>
        <w:t xml:space="preserve"> инструментом реализации стратегических направлений развития </w:t>
      </w:r>
      <w:r w:rsidR="006671AD" w:rsidRPr="006671AD">
        <w:rPr>
          <w:rFonts w:ascii="Times New Roman" w:hAnsi="Times New Roman" w:cs="Times New Roman"/>
          <w:sz w:val="28"/>
          <w:szCs w:val="28"/>
        </w:rPr>
        <w:t>«Городской округ город Сунжа»</w:t>
      </w:r>
      <w:r w:rsidR="004B3C21" w:rsidRPr="004B3C21">
        <w:rPr>
          <w:rFonts w:ascii="Times New Roman" w:hAnsi="Times New Roman" w:cs="Times New Roman"/>
          <w:sz w:val="28"/>
          <w:szCs w:val="28"/>
        </w:rPr>
        <w:t xml:space="preserve">. </w:t>
      </w:r>
    </w:p>
    <w:p w:rsidR="007537F3" w:rsidRDefault="004B3C21" w:rsidP="007537F3">
      <w:pPr>
        <w:spacing w:after="0" w:line="240" w:lineRule="auto"/>
        <w:ind w:firstLine="708"/>
        <w:jc w:val="both"/>
        <w:rPr>
          <w:rFonts w:ascii="Times New Roman" w:hAnsi="Times New Roman" w:cs="Times New Roman"/>
          <w:sz w:val="28"/>
          <w:szCs w:val="28"/>
        </w:rPr>
      </w:pPr>
      <w:r w:rsidRPr="004B3C21">
        <w:rPr>
          <w:rFonts w:ascii="Times New Roman" w:hAnsi="Times New Roman" w:cs="Times New Roman"/>
          <w:sz w:val="28"/>
          <w:szCs w:val="28"/>
        </w:rPr>
        <w:t xml:space="preserve">Основной целью </w:t>
      </w:r>
      <w:r w:rsidR="006671AD">
        <w:rPr>
          <w:rFonts w:ascii="Times New Roman" w:hAnsi="Times New Roman" w:cs="Times New Roman"/>
          <w:sz w:val="28"/>
          <w:szCs w:val="28"/>
        </w:rPr>
        <w:t>п</w:t>
      </w:r>
      <w:r w:rsidRPr="004B3C21">
        <w:rPr>
          <w:rFonts w:ascii="Times New Roman" w:hAnsi="Times New Roman" w:cs="Times New Roman"/>
          <w:sz w:val="28"/>
          <w:szCs w:val="28"/>
        </w:rPr>
        <w:t xml:space="preserve">рограммы является создание условий для повышения уровня и качества жизни граждан на основе устойчивого экономического роста и укрепления социальной инфраструктуры </w:t>
      </w:r>
      <w:r w:rsidR="00706B99">
        <w:rPr>
          <w:rFonts w:ascii="Times New Roman" w:hAnsi="Times New Roman" w:cs="Times New Roman"/>
          <w:sz w:val="28"/>
          <w:szCs w:val="28"/>
        </w:rPr>
        <w:t>города</w:t>
      </w:r>
      <w:r w:rsidRPr="004B3C21">
        <w:rPr>
          <w:rFonts w:ascii="Times New Roman" w:hAnsi="Times New Roman" w:cs="Times New Roman"/>
          <w:sz w:val="28"/>
          <w:szCs w:val="28"/>
        </w:rPr>
        <w:t>.</w:t>
      </w:r>
    </w:p>
    <w:p w:rsidR="007537F3" w:rsidRDefault="007537F3" w:rsidP="007537F3">
      <w:pPr>
        <w:spacing w:after="0" w:line="240" w:lineRule="auto"/>
        <w:ind w:firstLine="708"/>
        <w:jc w:val="both"/>
        <w:rPr>
          <w:rFonts w:ascii="Times New Roman" w:hAnsi="Times New Roman" w:cs="Times New Roman"/>
          <w:sz w:val="28"/>
          <w:szCs w:val="28"/>
        </w:rPr>
      </w:pPr>
    </w:p>
    <w:p w:rsidR="00A57E5B" w:rsidRDefault="006337FD" w:rsidP="007537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Приведенные в программе мероприятия п</w:t>
      </w:r>
      <w:r w:rsidR="006671AD">
        <w:rPr>
          <w:rFonts w:ascii="Times New Roman" w:hAnsi="Times New Roman" w:cs="Times New Roman"/>
          <w:sz w:val="28"/>
          <w:szCs w:val="28"/>
        </w:rPr>
        <w:t>одлежат корректировке</w:t>
      </w:r>
      <w:r w:rsidR="00A57E5B">
        <w:rPr>
          <w:rFonts w:ascii="Times New Roman" w:hAnsi="Times New Roman" w:cs="Times New Roman"/>
          <w:sz w:val="28"/>
          <w:szCs w:val="28"/>
        </w:rPr>
        <w:t>:</w:t>
      </w:r>
    </w:p>
    <w:p w:rsidR="006671AD" w:rsidRDefault="006671AD" w:rsidP="00A57E5B">
      <w:pPr>
        <w:tabs>
          <w:tab w:val="left" w:pos="851"/>
        </w:tabs>
        <w:spacing w:after="0" w:line="240" w:lineRule="auto"/>
        <w:jc w:val="both"/>
        <w:rPr>
          <w:rFonts w:ascii="Times New Roman" w:hAnsi="Times New Roman" w:cs="Times New Roman"/>
          <w:sz w:val="28"/>
          <w:szCs w:val="28"/>
        </w:rPr>
      </w:pPr>
    </w:p>
    <w:p w:rsidR="006671AD" w:rsidRDefault="006671AD" w:rsidP="003B11C1">
      <w:pPr>
        <w:spacing w:after="0" w:line="240" w:lineRule="atLeast"/>
        <w:ind w:firstLine="851"/>
        <w:jc w:val="both"/>
        <w:rPr>
          <w:rFonts w:ascii="Times New Roman" w:hAnsi="Times New Roman" w:cs="Times New Roman"/>
          <w:b/>
          <w:color w:val="FF0000"/>
          <w:sz w:val="28"/>
          <w:szCs w:val="28"/>
        </w:rPr>
      </w:pPr>
      <w:r>
        <w:rPr>
          <w:rFonts w:ascii="Times New Roman" w:hAnsi="Times New Roman" w:cs="Times New Roman"/>
          <w:sz w:val="28"/>
          <w:szCs w:val="28"/>
        </w:rPr>
        <w:t xml:space="preserve">- </w:t>
      </w:r>
      <w:r w:rsidR="004B3C21" w:rsidRPr="004B3C21">
        <w:rPr>
          <w:rFonts w:ascii="Times New Roman" w:hAnsi="Times New Roman" w:cs="Times New Roman"/>
          <w:sz w:val="28"/>
          <w:szCs w:val="28"/>
        </w:rPr>
        <w:t>во взаимосвязи с документами государственного планирования</w:t>
      </w:r>
      <w:r w:rsidR="00276F0C">
        <w:rPr>
          <w:rFonts w:ascii="Times New Roman" w:hAnsi="Times New Roman" w:cs="Times New Roman"/>
          <w:sz w:val="28"/>
          <w:szCs w:val="28"/>
        </w:rPr>
        <w:t xml:space="preserve"> </w:t>
      </w:r>
      <w:r>
        <w:rPr>
          <w:rFonts w:ascii="Times New Roman" w:hAnsi="Times New Roman" w:cs="Times New Roman"/>
          <w:sz w:val="28"/>
          <w:szCs w:val="28"/>
        </w:rPr>
        <w:t>Республики Ингушетия</w:t>
      </w:r>
      <w:r w:rsidR="004B3C21" w:rsidRPr="004B3C21">
        <w:rPr>
          <w:rFonts w:ascii="Times New Roman" w:hAnsi="Times New Roman" w:cs="Times New Roman"/>
          <w:sz w:val="28"/>
          <w:szCs w:val="28"/>
        </w:rPr>
        <w:t>, схем</w:t>
      </w:r>
      <w:r w:rsidR="0043479E">
        <w:rPr>
          <w:rFonts w:ascii="Times New Roman" w:hAnsi="Times New Roman" w:cs="Times New Roman"/>
          <w:sz w:val="28"/>
          <w:szCs w:val="28"/>
        </w:rPr>
        <w:t>ой</w:t>
      </w:r>
      <w:r w:rsidR="004B3C21" w:rsidRPr="004B3C21">
        <w:rPr>
          <w:rFonts w:ascii="Times New Roman" w:hAnsi="Times New Roman" w:cs="Times New Roman"/>
          <w:sz w:val="28"/>
          <w:szCs w:val="28"/>
        </w:rPr>
        <w:t xml:space="preserve"> территориального планирования </w:t>
      </w:r>
      <w:r>
        <w:rPr>
          <w:rFonts w:ascii="Times New Roman" w:hAnsi="Times New Roman" w:cs="Times New Roman"/>
          <w:sz w:val="28"/>
          <w:szCs w:val="28"/>
        </w:rPr>
        <w:t>города</w:t>
      </w:r>
      <w:r w:rsidR="004B3C21" w:rsidRPr="004B3C21">
        <w:rPr>
          <w:rFonts w:ascii="Times New Roman" w:hAnsi="Times New Roman" w:cs="Times New Roman"/>
          <w:sz w:val="28"/>
          <w:szCs w:val="28"/>
        </w:rPr>
        <w:t xml:space="preserve">, бюджетного планирования, планирования развития систем коммунальной </w:t>
      </w:r>
      <w:r w:rsidR="004B3C21">
        <w:rPr>
          <w:rFonts w:ascii="Times New Roman" w:hAnsi="Times New Roman" w:cs="Times New Roman"/>
          <w:sz w:val="28"/>
          <w:szCs w:val="28"/>
        </w:rPr>
        <w:t>инфрастр</w:t>
      </w:r>
      <w:r w:rsidR="00A02FA5">
        <w:rPr>
          <w:rFonts w:ascii="Times New Roman" w:hAnsi="Times New Roman" w:cs="Times New Roman"/>
          <w:sz w:val="28"/>
          <w:szCs w:val="28"/>
        </w:rPr>
        <w:t>уктур</w:t>
      </w:r>
      <w:r w:rsidR="00F51D32">
        <w:rPr>
          <w:rFonts w:ascii="Times New Roman" w:hAnsi="Times New Roman" w:cs="Times New Roman"/>
          <w:sz w:val="28"/>
          <w:szCs w:val="28"/>
        </w:rPr>
        <w:t>ы</w:t>
      </w:r>
      <w:r w:rsidR="003B11C1">
        <w:rPr>
          <w:rFonts w:ascii="Times New Roman" w:eastAsia="Times New Roman" w:hAnsi="Times New Roman" w:cs="Times New Roman"/>
          <w:color w:val="000000"/>
          <w:sz w:val="28"/>
          <w:szCs w:val="28"/>
          <w:lang w:eastAsia="ru-RU"/>
        </w:rPr>
        <w:t>– ген</w:t>
      </w:r>
      <w:r w:rsidR="005C60FD">
        <w:rPr>
          <w:rFonts w:ascii="Times New Roman" w:eastAsia="Times New Roman" w:hAnsi="Times New Roman" w:cs="Times New Roman"/>
          <w:color w:val="000000"/>
          <w:sz w:val="28"/>
          <w:szCs w:val="28"/>
          <w:lang w:eastAsia="ru-RU"/>
        </w:rPr>
        <w:t xml:space="preserve">еральный </w:t>
      </w:r>
      <w:r w:rsidR="003B11C1">
        <w:rPr>
          <w:rFonts w:ascii="Times New Roman" w:eastAsia="Times New Roman" w:hAnsi="Times New Roman" w:cs="Times New Roman"/>
          <w:color w:val="000000"/>
          <w:sz w:val="28"/>
          <w:szCs w:val="28"/>
          <w:lang w:eastAsia="ru-RU"/>
        </w:rPr>
        <w:t>план,</w:t>
      </w:r>
      <w:r w:rsidR="003B11C1" w:rsidRPr="003B11C1">
        <w:rPr>
          <w:rFonts w:ascii="Times New Roman" w:eastAsia="Times New Roman" w:hAnsi="Times New Roman" w:cs="Times New Roman"/>
          <w:color w:val="000000"/>
          <w:sz w:val="28"/>
          <w:szCs w:val="28"/>
          <w:lang w:eastAsia="ru-RU"/>
        </w:rPr>
        <w:t xml:space="preserve"> правила землепользования и застройки </w:t>
      </w:r>
      <w:r w:rsidR="003B11C1">
        <w:rPr>
          <w:rFonts w:ascii="Times New Roman" w:eastAsia="Times New Roman" w:hAnsi="Times New Roman" w:cs="Times New Roman"/>
          <w:color w:val="000000"/>
          <w:sz w:val="28"/>
          <w:szCs w:val="28"/>
          <w:lang w:eastAsia="ru-RU"/>
        </w:rPr>
        <w:t>на базе</w:t>
      </w:r>
      <w:r w:rsidR="003B11C1" w:rsidRPr="003B11C1">
        <w:rPr>
          <w:rFonts w:ascii="Times New Roman" w:eastAsia="Times New Roman" w:hAnsi="Times New Roman" w:cs="Times New Roman"/>
          <w:color w:val="000000"/>
          <w:sz w:val="28"/>
          <w:szCs w:val="28"/>
          <w:lang w:eastAsia="ru-RU"/>
        </w:rPr>
        <w:t xml:space="preserve"> ранее утвержденного для</w:t>
      </w:r>
      <w:r w:rsidR="00276F0C">
        <w:rPr>
          <w:rFonts w:ascii="Times New Roman" w:eastAsia="Times New Roman" w:hAnsi="Times New Roman" w:cs="Times New Roman"/>
          <w:color w:val="000000"/>
          <w:sz w:val="28"/>
          <w:szCs w:val="28"/>
          <w:lang w:eastAsia="ru-RU"/>
        </w:rPr>
        <w:t xml:space="preserve"> </w:t>
      </w:r>
      <w:r w:rsidR="003B11C1" w:rsidRPr="003B11C1">
        <w:rPr>
          <w:rFonts w:ascii="Times New Roman" w:eastAsia="Times New Roman" w:hAnsi="Times New Roman" w:cs="Times New Roman"/>
          <w:color w:val="000000"/>
          <w:sz w:val="28"/>
          <w:szCs w:val="28"/>
          <w:lang w:eastAsia="ru-RU"/>
        </w:rPr>
        <w:t>с.</w:t>
      </w:r>
      <w:r w:rsidR="003B11C1">
        <w:rPr>
          <w:rFonts w:ascii="Times New Roman" w:eastAsia="Times New Roman" w:hAnsi="Times New Roman" w:cs="Times New Roman"/>
          <w:color w:val="000000"/>
          <w:sz w:val="28"/>
          <w:szCs w:val="28"/>
          <w:lang w:eastAsia="ru-RU"/>
        </w:rPr>
        <w:t>п. Орджоникидзевское</w:t>
      </w:r>
      <w:r w:rsidR="005C60FD">
        <w:rPr>
          <w:rFonts w:ascii="Times New Roman" w:eastAsia="Times New Roman" w:hAnsi="Times New Roman" w:cs="Times New Roman"/>
          <w:color w:val="000000"/>
          <w:sz w:val="28"/>
          <w:szCs w:val="28"/>
          <w:lang w:eastAsia="ru-RU"/>
        </w:rPr>
        <w:t xml:space="preserve"> и т.д.</w:t>
      </w:r>
    </w:p>
    <w:p w:rsidR="006337FD" w:rsidRPr="003B11C1" w:rsidRDefault="006337FD" w:rsidP="003B11C1">
      <w:pPr>
        <w:spacing w:after="0" w:line="240" w:lineRule="atLeast"/>
        <w:ind w:firstLine="851"/>
        <w:jc w:val="both"/>
        <w:rPr>
          <w:rFonts w:ascii="Times New Roman" w:eastAsia="Times New Roman" w:hAnsi="Times New Roman" w:cs="Times New Roman"/>
          <w:color w:val="000000"/>
          <w:sz w:val="28"/>
          <w:szCs w:val="28"/>
          <w:lang w:eastAsia="ru-RU"/>
        </w:rPr>
      </w:pPr>
    </w:p>
    <w:p w:rsidR="00A57E5B" w:rsidRDefault="006671AD" w:rsidP="006671A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C21" w:rsidRPr="004B3C21">
        <w:rPr>
          <w:rFonts w:ascii="Times New Roman" w:hAnsi="Times New Roman" w:cs="Times New Roman"/>
          <w:sz w:val="28"/>
          <w:szCs w:val="28"/>
        </w:rPr>
        <w:t>с учетом необходимости решения первоочередных про</w:t>
      </w:r>
      <w:r w:rsidR="004B3C21">
        <w:rPr>
          <w:rFonts w:ascii="Times New Roman" w:hAnsi="Times New Roman" w:cs="Times New Roman"/>
          <w:sz w:val="28"/>
          <w:szCs w:val="28"/>
        </w:rPr>
        <w:t>блем в среднесрочный период 201</w:t>
      </w:r>
      <w:r>
        <w:rPr>
          <w:rFonts w:ascii="Times New Roman" w:hAnsi="Times New Roman" w:cs="Times New Roman"/>
          <w:sz w:val="28"/>
          <w:szCs w:val="28"/>
        </w:rPr>
        <w:t>7</w:t>
      </w:r>
      <w:r w:rsidR="004B3C21">
        <w:rPr>
          <w:rFonts w:ascii="Times New Roman" w:hAnsi="Times New Roman" w:cs="Times New Roman"/>
          <w:sz w:val="28"/>
          <w:szCs w:val="28"/>
        </w:rPr>
        <w:t>-20</w:t>
      </w:r>
      <w:r w:rsidR="006B690D">
        <w:rPr>
          <w:rFonts w:ascii="Times New Roman" w:hAnsi="Times New Roman" w:cs="Times New Roman"/>
          <w:sz w:val="28"/>
          <w:szCs w:val="28"/>
        </w:rPr>
        <w:t>20</w:t>
      </w:r>
      <w:r w:rsidR="004B3C21" w:rsidRPr="004B3C21">
        <w:rPr>
          <w:rFonts w:ascii="Times New Roman" w:hAnsi="Times New Roman" w:cs="Times New Roman"/>
          <w:sz w:val="28"/>
          <w:szCs w:val="28"/>
        </w:rPr>
        <w:t xml:space="preserve"> гг.</w:t>
      </w:r>
    </w:p>
    <w:p w:rsidR="006671AD" w:rsidRDefault="006671AD" w:rsidP="00A57E5B">
      <w:pPr>
        <w:tabs>
          <w:tab w:val="left" w:pos="851"/>
        </w:tabs>
        <w:spacing w:after="0" w:line="240" w:lineRule="auto"/>
        <w:jc w:val="both"/>
        <w:rPr>
          <w:rFonts w:ascii="Times New Roman" w:hAnsi="Times New Roman" w:cs="Times New Roman"/>
          <w:color w:val="FF0000"/>
          <w:sz w:val="28"/>
          <w:szCs w:val="28"/>
        </w:rPr>
      </w:pPr>
    </w:p>
    <w:p w:rsidR="004A4A31" w:rsidRPr="00410579" w:rsidRDefault="004A4A31" w:rsidP="00A57E5B">
      <w:pPr>
        <w:tabs>
          <w:tab w:val="left" w:pos="851"/>
        </w:tabs>
        <w:spacing w:after="0" w:line="240" w:lineRule="auto"/>
        <w:jc w:val="both"/>
        <w:rPr>
          <w:rFonts w:ascii="Times New Roman" w:hAnsi="Times New Roman" w:cs="Times New Roman"/>
          <w:sz w:val="28"/>
          <w:szCs w:val="28"/>
        </w:rPr>
      </w:pPr>
    </w:p>
    <w:p w:rsidR="004B3C21" w:rsidRPr="00316359" w:rsidRDefault="00316359" w:rsidP="00316359">
      <w:pPr>
        <w:spacing w:line="24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II</w:t>
      </w:r>
      <w:r w:rsidRPr="00316359">
        <w:rPr>
          <w:rFonts w:ascii="Times New Roman" w:hAnsi="Times New Roman" w:cs="Times New Roman"/>
          <w:b/>
          <w:sz w:val="28"/>
          <w:szCs w:val="28"/>
        </w:rPr>
        <w:t xml:space="preserve">. </w:t>
      </w:r>
      <w:r w:rsidR="004B3C21" w:rsidRPr="00316359">
        <w:rPr>
          <w:rFonts w:ascii="Times New Roman" w:hAnsi="Times New Roman" w:cs="Times New Roman"/>
          <w:b/>
          <w:sz w:val="28"/>
          <w:szCs w:val="28"/>
        </w:rPr>
        <w:t xml:space="preserve">Анализ социально-экономического развития </w:t>
      </w:r>
    </w:p>
    <w:p w:rsidR="007D2D6C" w:rsidRDefault="004E4FBA" w:rsidP="00B83127">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2.1 СОЦИАЛЬНАЯ СФЕРА</w:t>
      </w:r>
    </w:p>
    <w:p w:rsidR="004E4FBA" w:rsidRDefault="004E4FBA" w:rsidP="004E4FBA">
      <w:pPr>
        <w:spacing w:after="0"/>
        <w:jc w:val="center"/>
        <w:rPr>
          <w:rFonts w:ascii="Times New Roman" w:eastAsia="Calibri" w:hAnsi="Times New Roman" w:cs="Times New Roman"/>
          <w:b/>
          <w:sz w:val="28"/>
        </w:rPr>
      </w:pPr>
    </w:p>
    <w:p w:rsidR="008245B7" w:rsidRDefault="008245B7" w:rsidP="008245B7">
      <w:pPr>
        <w:spacing w:after="0"/>
        <w:jc w:val="center"/>
        <w:rPr>
          <w:rFonts w:ascii="Times New Roman" w:hAnsi="Times New Roman" w:cs="Times New Roman"/>
          <w:b/>
          <w:sz w:val="28"/>
          <w:szCs w:val="28"/>
        </w:rPr>
      </w:pPr>
      <w:r>
        <w:rPr>
          <w:rFonts w:ascii="Times New Roman" w:hAnsi="Times New Roman" w:cs="Times New Roman"/>
          <w:b/>
          <w:sz w:val="28"/>
          <w:szCs w:val="28"/>
        </w:rPr>
        <w:t>2.1.1 Образование</w:t>
      </w:r>
    </w:p>
    <w:p w:rsidR="008245B7" w:rsidRDefault="008245B7" w:rsidP="008245B7">
      <w:pPr>
        <w:spacing w:after="0"/>
        <w:jc w:val="center"/>
        <w:rPr>
          <w:rFonts w:ascii="Times New Roman" w:hAnsi="Times New Roman" w:cs="Times New Roman"/>
          <w:b/>
          <w:sz w:val="28"/>
          <w:szCs w:val="28"/>
        </w:rPr>
      </w:pPr>
    </w:p>
    <w:p w:rsidR="008245B7" w:rsidRDefault="008245B7" w:rsidP="008245B7">
      <w:pPr>
        <w:spacing w:line="240" w:lineRule="auto"/>
        <w:jc w:val="center"/>
        <w:rPr>
          <w:rFonts w:ascii="Times New Roman" w:hAnsi="Times New Roman" w:cs="Times New Roman"/>
          <w:b/>
          <w:sz w:val="28"/>
          <w:szCs w:val="28"/>
        </w:rPr>
      </w:pPr>
      <w:r w:rsidRPr="00194909">
        <w:rPr>
          <w:rFonts w:ascii="Times New Roman" w:hAnsi="Times New Roman" w:cs="Times New Roman"/>
          <w:b/>
          <w:sz w:val="28"/>
          <w:szCs w:val="28"/>
        </w:rPr>
        <w:t xml:space="preserve">Общие сведенияоб общеобразовательных учреждениях </w:t>
      </w:r>
    </w:p>
    <w:tbl>
      <w:tblPr>
        <w:tblStyle w:val="21"/>
        <w:tblW w:w="10883" w:type="dxa"/>
        <w:tblInd w:w="-743" w:type="dxa"/>
        <w:tblLayout w:type="fixed"/>
        <w:tblLook w:val="04A0"/>
      </w:tblPr>
      <w:tblGrid>
        <w:gridCol w:w="426"/>
        <w:gridCol w:w="2552"/>
        <w:gridCol w:w="1984"/>
        <w:gridCol w:w="1134"/>
        <w:gridCol w:w="1273"/>
        <w:gridCol w:w="1416"/>
        <w:gridCol w:w="1280"/>
        <w:gridCol w:w="818"/>
      </w:tblGrid>
      <w:tr w:rsidR="008245B7" w:rsidRPr="008800BE" w:rsidTr="009E5B12">
        <w:trPr>
          <w:trHeight w:val="383"/>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Наименование учреждения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Тип здания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Год</w:t>
            </w:r>
          </w:p>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постройки</w:t>
            </w:r>
          </w:p>
        </w:tc>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Проектная мощность</w:t>
            </w:r>
          </w:p>
        </w:tc>
        <w:tc>
          <w:tcPr>
            <w:tcW w:w="3514" w:type="dxa"/>
            <w:gridSpan w:val="3"/>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Площадь</w:t>
            </w:r>
          </w:p>
        </w:tc>
      </w:tr>
      <w:tr w:rsidR="008245B7" w:rsidRPr="008800BE" w:rsidTr="009E5B12">
        <w:trPr>
          <w:trHeight w:val="38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b/>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b/>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b/>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b/>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b/>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классных комнат</w:t>
            </w:r>
          </w:p>
        </w:tc>
        <w:tc>
          <w:tcPr>
            <w:tcW w:w="1280"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мастерских</w:t>
            </w:r>
          </w:p>
        </w:tc>
        <w:tc>
          <w:tcPr>
            <w:tcW w:w="818"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с/зал</w:t>
            </w:r>
          </w:p>
        </w:tc>
      </w:tr>
      <w:tr w:rsidR="008245B7" w:rsidRPr="008800BE" w:rsidTr="009E5B12">
        <w:tc>
          <w:tcPr>
            <w:tcW w:w="426" w:type="dxa"/>
            <w:tcBorders>
              <w:top w:val="single" w:sz="4" w:space="0" w:color="auto"/>
              <w:left w:val="single" w:sz="4" w:space="0" w:color="auto"/>
              <w:bottom w:val="single" w:sz="4" w:space="0" w:color="auto"/>
              <w:right w:val="single" w:sz="4" w:space="0" w:color="auto"/>
            </w:tcBorders>
          </w:tcPr>
          <w:p w:rsidR="008245B7" w:rsidRPr="008800BE" w:rsidRDefault="008245B7" w:rsidP="009E5B12">
            <w:pPr>
              <w:jc w:val="center"/>
              <w:rPr>
                <w:rFonts w:ascii="Times New Roman" w:hAnsi="Times New Roman"/>
                <w:b/>
                <w:sz w:val="18"/>
                <w:szCs w:val="18"/>
              </w:rPr>
            </w:pPr>
          </w:p>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1</w:t>
            </w:r>
          </w:p>
        </w:tc>
        <w:tc>
          <w:tcPr>
            <w:tcW w:w="2552"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tabs>
                <w:tab w:val="left" w:pos="708"/>
              </w:tabs>
              <w:rPr>
                <w:rFonts w:ascii="Times New Roman" w:hAnsi="Times New Roman"/>
                <w:sz w:val="24"/>
                <w:szCs w:val="24"/>
              </w:rPr>
            </w:pPr>
            <w:r w:rsidRPr="008800BE">
              <w:rPr>
                <w:rFonts w:ascii="Times New Roman" w:hAnsi="Times New Roman"/>
                <w:sz w:val="24"/>
                <w:szCs w:val="24"/>
              </w:rPr>
              <w:t>ГКОУ «Средня</w:t>
            </w:r>
            <w:r w:rsidRPr="00022348">
              <w:rPr>
                <w:rFonts w:ascii="Times New Roman" w:hAnsi="Times New Roman"/>
                <w:sz w:val="24"/>
                <w:szCs w:val="24"/>
              </w:rPr>
              <w:t>я общеобразовательная школа №1»</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rPr>
            </w:pPr>
            <w:r w:rsidRPr="008800BE">
              <w:rPr>
                <w:rFonts w:ascii="Times New Roman" w:hAnsi="Times New Roman"/>
              </w:rPr>
              <w:t>приспособленное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2016</w:t>
            </w:r>
          </w:p>
        </w:tc>
        <w:tc>
          <w:tcPr>
            <w:tcW w:w="1273"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540</w:t>
            </w:r>
          </w:p>
        </w:tc>
        <w:tc>
          <w:tcPr>
            <w:tcW w:w="1416"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lang w:val="en-US"/>
              </w:rPr>
            </w:pPr>
            <w:r w:rsidRPr="008800BE">
              <w:rPr>
                <w:rFonts w:ascii="Times New Roman" w:hAnsi="Times New Roman"/>
                <w:sz w:val="24"/>
                <w:szCs w:val="24"/>
              </w:rPr>
              <w:t>1</w:t>
            </w:r>
            <w:r w:rsidRPr="008800BE">
              <w:rPr>
                <w:rFonts w:ascii="Times New Roman" w:hAnsi="Times New Roman"/>
                <w:sz w:val="24"/>
                <w:szCs w:val="24"/>
                <w:lang w:val="en-US"/>
              </w:rPr>
              <w:t>680</w:t>
            </w:r>
          </w:p>
        </w:tc>
        <w:tc>
          <w:tcPr>
            <w:tcW w:w="1280"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lang w:val="en-US"/>
              </w:rPr>
            </w:pPr>
            <w:r w:rsidRPr="008800BE">
              <w:rPr>
                <w:rFonts w:ascii="Times New Roman" w:hAnsi="Times New Roman"/>
                <w:sz w:val="24"/>
                <w:szCs w:val="24"/>
                <w:lang w:val="en-US"/>
              </w:rPr>
              <w:t>-</w:t>
            </w:r>
          </w:p>
        </w:tc>
        <w:tc>
          <w:tcPr>
            <w:tcW w:w="818" w:type="dxa"/>
            <w:tcBorders>
              <w:top w:val="single" w:sz="4" w:space="0" w:color="auto"/>
              <w:left w:val="single" w:sz="4" w:space="0" w:color="auto"/>
              <w:bottom w:val="single" w:sz="4" w:space="0" w:color="auto"/>
              <w:right w:val="single" w:sz="4" w:space="0" w:color="auto"/>
            </w:tcBorders>
            <w:vAlign w:val="center"/>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288</w:t>
            </w:r>
          </w:p>
        </w:tc>
      </w:tr>
      <w:tr w:rsidR="008245B7" w:rsidRPr="008800BE" w:rsidTr="009E5B12">
        <w:tc>
          <w:tcPr>
            <w:tcW w:w="426" w:type="dxa"/>
            <w:tcBorders>
              <w:top w:val="single" w:sz="4" w:space="0" w:color="auto"/>
              <w:left w:val="single" w:sz="4" w:space="0" w:color="auto"/>
              <w:bottom w:val="single" w:sz="4" w:space="0" w:color="auto"/>
              <w:right w:val="single" w:sz="4" w:space="0" w:color="auto"/>
            </w:tcBorders>
          </w:tcPr>
          <w:p w:rsidR="008245B7" w:rsidRPr="008800BE" w:rsidRDefault="008245B7" w:rsidP="009E5B12">
            <w:pPr>
              <w:jc w:val="center"/>
              <w:rPr>
                <w:rFonts w:ascii="Times New Roman" w:hAnsi="Times New Roman"/>
                <w:b/>
                <w:sz w:val="18"/>
                <w:szCs w:val="18"/>
              </w:rPr>
            </w:pPr>
          </w:p>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tabs>
                <w:tab w:val="left" w:pos="708"/>
              </w:tabs>
              <w:rPr>
                <w:rFonts w:ascii="Times New Roman" w:hAnsi="Times New Roman"/>
                <w:sz w:val="24"/>
                <w:szCs w:val="24"/>
              </w:rPr>
            </w:pPr>
            <w:r w:rsidRPr="008800BE">
              <w:rPr>
                <w:rFonts w:ascii="Times New Roman" w:hAnsi="Times New Roman"/>
                <w:sz w:val="24"/>
                <w:szCs w:val="24"/>
              </w:rPr>
              <w:t>ГКОУ «Средня</w:t>
            </w:r>
            <w:r w:rsidRPr="00022348">
              <w:rPr>
                <w:rFonts w:ascii="Times New Roman" w:hAnsi="Times New Roman"/>
                <w:sz w:val="24"/>
                <w:szCs w:val="24"/>
              </w:rPr>
              <w:t>я общеобразовательная школа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rPr>
            </w:pPr>
            <w:r w:rsidRPr="008800BE">
              <w:rPr>
                <w:rFonts w:ascii="Times New Roman" w:hAnsi="Times New Roman"/>
              </w:rPr>
              <w:t>приспособленное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2014</w:t>
            </w:r>
          </w:p>
        </w:tc>
        <w:tc>
          <w:tcPr>
            <w:tcW w:w="1273" w:type="dxa"/>
            <w:tcBorders>
              <w:top w:val="single" w:sz="4" w:space="0" w:color="auto"/>
              <w:left w:val="single" w:sz="4" w:space="0" w:color="auto"/>
              <w:bottom w:val="single" w:sz="4" w:space="0" w:color="auto"/>
              <w:right w:val="single" w:sz="4" w:space="0" w:color="auto"/>
            </w:tcBorders>
            <w:vAlign w:val="center"/>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420</w:t>
            </w:r>
          </w:p>
        </w:tc>
        <w:tc>
          <w:tcPr>
            <w:tcW w:w="1416" w:type="dxa"/>
            <w:tcBorders>
              <w:top w:val="single" w:sz="4" w:space="0" w:color="auto"/>
              <w:left w:val="single" w:sz="4" w:space="0" w:color="auto"/>
              <w:bottom w:val="single" w:sz="4" w:space="0" w:color="auto"/>
              <w:right w:val="single" w:sz="4" w:space="0" w:color="auto"/>
            </w:tcBorders>
            <w:vAlign w:val="center"/>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3340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170</w:t>
            </w:r>
          </w:p>
        </w:tc>
        <w:tc>
          <w:tcPr>
            <w:tcW w:w="818"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288</w:t>
            </w:r>
          </w:p>
        </w:tc>
      </w:tr>
      <w:tr w:rsidR="008245B7" w:rsidRPr="008800BE" w:rsidTr="009E5B12">
        <w:tc>
          <w:tcPr>
            <w:tcW w:w="426" w:type="dxa"/>
            <w:tcBorders>
              <w:top w:val="single" w:sz="4" w:space="0" w:color="auto"/>
              <w:left w:val="single" w:sz="4" w:space="0" w:color="auto"/>
              <w:bottom w:val="single" w:sz="4" w:space="0" w:color="auto"/>
              <w:right w:val="single" w:sz="4" w:space="0" w:color="auto"/>
            </w:tcBorders>
          </w:tcPr>
          <w:p w:rsidR="008245B7" w:rsidRPr="008800BE" w:rsidRDefault="008245B7" w:rsidP="009E5B12">
            <w:pPr>
              <w:jc w:val="center"/>
              <w:rPr>
                <w:rFonts w:ascii="Times New Roman" w:hAnsi="Times New Roman"/>
                <w:b/>
                <w:sz w:val="18"/>
                <w:szCs w:val="18"/>
              </w:rPr>
            </w:pPr>
          </w:p>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tabs>
                <w:tab w:val="left" w:pos="708"/>
              </w:tabs>
              <w:rPr>
                <w:rFonts w:ascii="Times New Roman" w:hAnsi="Times New Roman"/>
                <w:sz w:val="24"/>
                <w:szCs w:val="24"/>
              </w:rPr>
            </w:pPr>
            <w:r w:rsidRPr="008800BE">
              <w:rPr>
                <w:rFonts w:ascii="Times New Roman" w:hAnsi="Times New Roman"/>
                <w:sz w:val="24"/>
                <w:szCs w:val="24"/>
              </w:rPr>
              <w:t>ГКОУ «Средня</w:t>
            </w:r>
            <w:r w:rsidRPr="00022348">
              <w:rPr>
                <w:rFonts w:ascii="Times New Roman" w:hAnsi="Times New Roman"/>
                <w:sz w:val="24"/>
                <w:szCs w:val="24"/>
              </w:rPr>
              <w:t>я общеобразовательная школа №3»</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rPr>
            </w:pPr>
            <w:r w:rsidRPr="008800BE">
              <w:rPr>
                <w:rFonts w:ascii="Times New Roman" w:hAnsi="Times New Roman"/>
              </w:rPr>
              <w:t>типовое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1978</w:t>
            </w:r>
          </w:p>
        </w:tc>
        <w:tc>
          <w:tcPr>
            <w:tcW w:w="1273"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320</w:t>
            </w:r>
          </w:p>
        </w:tc>
        <w:tc>
          <w:tcPr>
            <w:tcW w:w="1416"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996</w:t>
            </w:r>
          </w:p>
        </w:tc>
        <w:tc>
          <w:tcPr>
            <w:tcW w:w="1280" w:type="dxa"/>
            <w:tcBorders>
              <w:top w:val="single" w:sz="4" w:space="0" w:color="auto"/>
              <w:left w:val="single" w:sz="4" w:space="0" w:color="auto"/>
              <w:bottom w:val="single" w:sz="4" w:space="0" w:color="auto"/>
              <w:right w:val="single" w:sz="4" w:space="0" w:color="auto"/>
            </w:tcBorders>
            <w:vAlign w:val="center"/>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148</w:t>
            </w:r>
          </w:p>
        </w:tc>
        <w:tc>
          <w:tcPr>
            <w:tcW w:w="818"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176</w:t>
            </w:r>
          </w:p>
        </w:tc>
      </w:tr>
      <w:tr w:rsidR="008245B7" w:rsidRPr="008800BE" w:rsidTr="009E5B12">
        <w:trPr>
          <w:cantSplit/>
        </w:trPr>
        <w:tc>
          <w:tcPr>
            <w:tcW w:w="426" w:type="dxa"/>
            <w:tcBorders>
              <w:top w:val="single" w:sz="4" w:space="0" w:color="auto"/>
              <w:left w:val="single" w:sz="4" w:space="0" w:color="auto"/>
              <w:bottom w:val="single" w:sz="4" w:space="0" w:color="auto"/>
              <w:right w:val="single" w:sz="4" w:space="0" w:color="auto"/>
            </w:tcBorders>
          </w:tcPr>
          <w:p w:rsidR="008245B7" w:rsidRPr="008800BE" w:rsidRDefault="008245B7" w:rsidP="009E5B12">
            <w:pPr>
              <w:jc w:val="center"/>
              <w:rPr>
                <w:rFonts w:ascii="Times New Roman" w:hAnsi="Times New Roman"/>
                <w:b/>
                <w:sz w:val="18"/>
                <w:szCs w:val="18"/>
              </w:rPr>
            </w:pPr>
          </w:p>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4</w:t>
            </w:r>
          </w:p>
        </w:tc>
        <w:tc>
          <w:tcPr>
            <w:tcW w:w="2552"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tabs>
                <w:tab w:val="left" w:pos="708"/>
              </w:tabs>
              <w:rPr>
                <w:rFonts w:ascii="Times New Roman" w:hAnsi="Times New Roman"/>
                <w:sz w:val="24"/>
                <w:szCs w:val="24"/>
              </w:rPr>
            </w:pPr>
            <w:r w:rsidRPr="008800BE">
              <w:rPr>
                <w:rFonts w:ascii="Times New Roman" w:hAnsi="Times New Roman"/>
                <w:sz w:val="24"/>
                <w:szCs w:val="24"/>
              </w:rPr>
              <w:t xml:space="preserve">ГКОУ «Средняя общеобразовательная школа №4»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rPr>
            </w:pPr>
            <w:r w:rsidRPr="008800BE">
              <w:rPr>
                <w:rFonts w:ascii="Times New Roman" w:hAnsi="Times New Roman"/>
              </w:rPr>
              <w:t>типовое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1975</w:t>
            </w:r>
          </w:p>
        </w:tc>
        <w:tc>
          <w:tcPr>
            <w:tcW w:w="1273"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320</w:t>
            </w:r>
          </w:p>
        </w:tc>
        <w:tc>
          <w:tcPr>
            <w:tcW w:w="1416"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830</w:t>
            </w:r>
          </w:p>
        </w:tc>
        <w:tc>
          <w:tcPr>
            <w:tcW w:w="1280" w:type="dxa"/>
            <w:tcBorders>
              <w:top w:val="single" w:sz="4" w:space="0" w:color="auto"/>
              <w:left w:val="single" w:sz="4" w:space="0" w:color="auto"/>
              <w:bottom w:val="single" w:sz="4" w:space="0" w:color="auto"/>
              <w:right w:val="single" w:sz="4" w:space="0" w:color="auto"/>
            </w:tcBorders>
            <w:vAlign w:val="center"/>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lang w:val="en-US"/>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210</w:t>
            </w:r>
          </w:p>
        </w:tc>
      </w:tr>
      <w:tr w:rsidR="008245B7" w:rsidRPr="008800BE" w:rsidTr="009E5B12">
        <w:tc>
          <w:tcPr>
            <w:tcW w:w="426" w:type="dxa"/>
            <w:tcBorders>
              <w:top w:val="single" w:sz="4" w:space="0" w:color="auto"/>
              <w:left w:val="single" w:sz="4" w:space="0" w:color="auto"/>
              <w:bottom w:val="single" w:sz="4" w:space="0" w:color="auto"/>
              <w:right w:val="single" w:sz="4" w:space="0" w:color="auto"/>
            </w:tcBorders>
          </w:tcPr>
          <w:p w:rsidR="008245B7" w:rsidRPr="008800BE" w:rsidRDefault="008245B7" w:rsidP="009E5B12">
            <w:pPr>
              <w:jc w:val="center"/>
              <w:rPr>
                <w:rFonts w:ascii="Times New Roman" w:hAnsi="Times New Roman"/>
                <w:b/>
                <w:sz w:val="18"/>
                <w:szCs w:val="18"/>
              </w:rPr>
            </w:pPr>
          </w:p>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5</w:t>
            </w:r>
          </w:p>
        </w:tc>
        <w:tc>
          <w:tcPr>
            <w:tcW w:w="2552"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tabs>
                <w:tab w:val="left" w:pos="708"/>
              </w:tabs>
              <w:rPr>
                <w:rFonts w:ascii="Times New Roman" w:hAnsi="Times New Roman"/>
                <w:sz w:val="24"/>
                <w:szCs w:val="24"/>
              </w:rPr>
            </w:pPr>
            <w:r w:rsidRPr="008800BE">
              <w:rPr>
                <w:rFonts w:ascii="Times New Roman" w:hAnsi="Times New Roman"/>
                <w:sz w:val="24"/>
                <w:szCs w:val="24"/>
              </w:rPr>
              <w:t xml:space="preserve">ГКОУ «Средняя общеобразовательная школа №5»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rPr>
            </w:pPr>
            <w:r w:rsidRPr="008800BE">
              <w:rPr>
                <w:rFonts w:ascii="Times New Roman" w:hAnsi="Times New Roman"/>
              </w:rPr>
              <w:t>приспособленное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1904</w:t>
            </w:r>
          </w:p>
        </w:tc>
        <w:tc>
          <w:tcPr>
            <w:tcW w:w="1273"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300</w:t>
            </w:r>
          </w:p>
        </w:tc>
        <w:tc>
          <w:tcPr>
            <w:tcW w:w="1416" w:type="dxa"/>
            <w:tcBorders>
              <w:top w:val="single" w:sz="4" w:space="0" w:color="auto"/>
              <w:left w:val="single" w:sz="4" w:space="0" w:color="auto"/>
              <w:bottom w:val="single" w:sz="4" w:space="0" w:color="auto"/>
              <w:right w:val="single" w:sz="4" w:space="0" w:color="auto"/>
            </w:tcBorders>
            <w:vAlign w:val="center"/>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920</w:t>
            </w:r>
          </w:p>
        </w:tc>
        <w:tc>
          <w:tcPr>
            <w:tcW w:w="1280"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lang w:val="en-US"/>
              </w:rPr>
            </w:pPr>
            <w:r w:rsidRPr="008800BE">
              <w:rPr>
                <w:rFonts w:ascii="Times New Roman" w:hAnsi="Times New Roman"/>
                <w:sz w:val="24"/>
                <w:szCs w:val="24"/>
                <w:lang w:val="en-US"/>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222,3</w:t>
            </w:r>
          </w:p>
        </w:tc>
      </w:tr>
      <w:tr w:rsidR="008245B7" w:rsidRPr="008800BE" w:rsidTr="009E5B12">
        <w:trPr>
          <w:cantSplit/>
        </w:trPr>
        <w:tc>
          <w:tcPr>
            <w:tcW w:w="426" w:type="dxa"/>
            <w:tcBorders>
              <w:top w:val="single" w:sz="4" w:space="0" w:color="auto"/>
              <w:left w:val="single" w:sz="4" w:space="0" w:color="auto"/>
              <w:bottom w:val="single" w:sz="4" w:space="0" w:color="auto"/>
              <w:right w:val="single" w:sz="4" w:space="0" w:color="auto"/>
            </w:tcBorders>
          </w:tcPr>
          <w:p w:rsidR="008245B7" w:rsidRPr="008800BE" w:rsidRDefault="008245B7" w:rsidP="009E5B12">
            <w:pPr>
              <w:jc w:val="center"/>
              <w:rPr>
                <w:rFonts w:ascii="Times New Roman" w:hAnsi="Times New Roman"/>
                <w:b/>
                <w:sz w:val="18"/>
                <w:szCs w:val="18"/>
              </w:rPr>
            </w:pPr>
          </w:p>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6</w:t>
            </w:r>
          </w:p>
        </w:tc>
        <w:tc>
          <w:tcPr>
            <w:tcW w:w="2552"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tabs>
                <w:tab w:val="left" w:pos="708"/>
              </w:tabs>
              <w:rPr>
                <w:rFonts w:ascii="Times New Roman" w:hAnsi="Times New Roman"/>
                <w:sz w:val="24"/>
                <w:szCs w:val="24"/>
              </w:rPr>
            </w:pPr>
            <w:r w:rsidRPr="008800BE">
              <w:rPr>
                <w:rFonts w:ascii="Times New Roman" w:hAnsi="Times New Roman"/>
                <w:sz w:val="24"/>
                <w:szCs w:val="24"/>
              </w:rPr>
              <w:t>ГКОУ «Средня</w:t>
            </w:r>
            <w:r w:rsidRPr="00022348">
              <w:rPr>
                <w:rFonts w:ascii="Times New Roman" w:hAnsi="Times New Roman"/>
                <w:sz w:val="24"/>
                <w:szCs w:val="24"/>
              </w:rPr>
              <w:t>я общеобразовательная школа №6</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rPr>
            </w:pPr>
            <w:r w:rsidRPr="008800BE">
              <w:rPr>
                <w:rFonts w:ascii="Times New Roman" w:hAnsi="Times New Roman"/>
              </w:rPr>
              <w:t>приспособленное</w:t>
            </w:r>
          </w:p>
        </w:tc>
        <w:tc>
          <w:tcPr>
            <w:tcW w:w="1134" w:type="dxa"/>
            <w:tcBorders>
              <w:top w:val="single" w:sz="4" w:space="0" w:color="auto"/>
              <w:left w:val="single" w:sz="4" w:space="0" w:color="auto"/>
              <w:bottom w:val="single" w:sz="4" w:space="0" w:color="auto"/>
              <w:right w:val="single" w:sz="4" w:space="0" w:color="auto"/>
            </w:tcBorders>
            <w:vAlign w:val="center"/>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1961-2000</w:t>
            </w:r>
          </w:p>
        </w:tc>
        <w:tc>
          <w:tcPr>
            <w:tcW w:w="1273"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220</w:t>
            </w:r>
          </w:p>
        </w:tc>
        <w:tc>
          <w:tcPr>
            <w:tcW w:w="1416"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620</w:t>
            </w:r>
          </w:p>
        </w:tc>
        <w:tc>
          <w:tcPr>
            <w:tcW w:w="1280"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20</w:t>
            </w:r>
          </w:p>
        </w:tc>
        <w:tc>
          <w:tcPr>
            <w:tcW w:w="818"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162</w:t>
            </w:r>
          </w:p>
        </w:tc>
      </w:tr>
      <w:tr w:rsidR="008245B7" w:rsidRPr="008800BE" w:rsidTr="009E5B12">
        <w:tc>
          <w:tcPr>
            <w:tcW w:w="426" w:type="dxa"/>
            <w:tcBorders>
              <w:top w:val="single" w:sz="4" w:space="0" w:color="auto"/>
              <w:left w:val="single" w:sz="4" w:space="0" w:color="auto"/>
              <w:bottom w:val="single" w:sz="4" w:space="0" w:color="auto"/>
              <w:right w:val="single" w:sz="4" w:space="0" w:color="auto"/>
            </w:tcBorders>
          </w:tcPr>
          <w:p w:rsidR="008245B7" w:rsidRPr="008800BE" w:rsidRDefault="008245B7" w:rsidP="009E5B12">
            <w:pPr>
              <w:jc w:val="center"/>
              <w:rPr>
                <w:rFonts w:ascii="Times New Roman" w:hAnsi="Times New Roman"/>
                <w:b/>
                <w:sz w:val="18"/>
                <w:szCs w:val="18"/>
              </w:rPr>
            </w:pPr>
          </w:p>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7</w:t>
            </w:r>
          </w:p>
        </w:tc>
        <w:tc>
          <w:tcPr>
            <w:tcW w:w="2552"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tabs>
                <w:tab w:val="left" w:pos="708"/>
              </w:tabs>
              <w:rPr>
                <w:rFonts w:ascii="Times New Roman" w:hAnsi="Times New Roman"/>
                <w:sz w:val="24"/>
                <w:szCs w:val="24"/>
              </w:rPr>
            </w:pPr>
            <w:r w:rsidRPr="008800BE">
              <w:rPr>
                <w:rFonts w:ascii="Times New Roman" w:hAnsi="Times New Roman"/>
                <w:sz w:val="24"/>
                <w:szCs w:val="24"/>
              </w:rPr>
              <w:t xml:space="preserve">ГКОУ «Средняя общеобразовательная школа №7»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rPr>
            </w:pPr>
            <w:r w:rsidRPr="008800BE">
              <w:rPr>
                <w:rFonts w:ascii="Times New Roman" w:hAnsi="Times New Roman"/>
              </w:rPr>
              <w:t>типовое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2002</w:t>
            </w:r>
          </w:p>
        </w:tc>
        <w:tc>
          <w:tcPr>
            <w:tcW w:w="1273"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704</w:t>
            </w:r>
          </w:p>
        </w:tc>
        <w:tc>
          <w:tcPr>
            <w:tcW w:w="1416"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4633</w:t>
            </w:r>
          </w:p>
        </w:tc>
        <w:tc>
          <w:tcPr>
            <w:tcW w:w="1280"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ind w:left="-101" w:right="-133"/>
              <w:jc w:val="center"/>
              <w:rPr>
                <w:rFonts w:ascii="Times New Roman" w:hAnsi="Times New Roman"/>
                <w:sz w:val="24"/>
                <w:szCs w:val="24"/>
              </w:rPr>
            </w:pPr>
            <w:r w:rsidRPr="008800BE">
              <w:rPr>
                <w:rFonts w:ascii="Times New Roman" w:hAnsi="Times New Roman"/>
                <w:sz w:val="24"/>
                <w:szCs w:val="24"/>
              </w:rPr>
              <w:t>65,5-35,6</w:t>
            </w:r>
          </w:p>
        </w:tc>
        <w:tc>
          <w:tcPr>
            <w:tcW w:w="818"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288</w:t>
            </w:r>
          </w:p>
        </w:tc>
      </w:tr>
      <w:tr w:rsidR="008245B7" w:rsidRPr="008800BE" w:rsidTr="009E5B12">
        <w:trPr>
          <w:cantSplit/>
        </w:trPr>
        <w:tc>
          <w:tcPr>
            <w:tcW w:w="426" w:type="dxa"/>
            <w:tcBorders>
              <w:top w:val="single" w:sz="4" w:space="0" w:color="auto"/>
              <w:left w:val="single" w:sz="4" w:space="0" w:color="auto"/>
              <w:bottom w:val="single" w:sz="4" w:space="0" w:color="auto"/>
              <w:right w:val="single" w:sz="4" w:space="0" w:color="auto"/>
            </w:tcBorders>
          </w:tcPr>
          <w:p w:rsidR="008245B7" w:rsidRPr="008800BE" w:rsidRDefault="008245B7" w:rsidP="009E5B12">
            <w:pPr>
              <w:jc w:val="center"/>
              <w:rPr>
                <w:rFonts w:ascii="Times New Roman" w:hAnsi="Times New Roman"/>
                <w:b/>
                <w:sz w:val="18"/>
                <w:szCs w:val="18"/>
              </w:rPr>
            </w:pPr>
          </w:p>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8</w:t>
            </w:r>
          </w:p>
        </w:tc>
        <w:tc>
          <w:tcPr>
            <w:tcW w:w="2552"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tabs>
                <w:tab w:val="left" w:pos="708"/>
              </w:tabs>
              <w:rPr>
                <w:rFonts w:ascii="Times New Roman" w:hAnsi="Times New Roman"/>
                <w:sz w:val="24"/>
                <w:szCs w:val="24"/>
              </w:rPr>
            </w:pPr>
            <w:r w:rsidRPr="008800BE">
              <w:rPr>
                <w:rFonts w:ascii="Times New Roman" w:hAnsi="Times New Roman"/>
                <w:sz w:val="24"/>
                <w:szCs w:val="24"/>
              </w:rPr>
              <w:t xml:space="preserve">ГКОУ «Основная общеобразовательная школа №2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rPr>
            </w:pPr>
            <w:r w:rsidRPr="008800BE">
              <w:rPr>
                <w:rFonts w:ascii="Times New Roman" w:hAnsi="Times New Roman"/>
              </w:rPr>
              <w:t>приспособленное</w:t>
            </w:r>
          </w:p>
        </w:tc>
        <w:tc>
          <w:tcPr>
            <w:tcW w:w="1134" w:type="dxa"/>
            <w:tcBorders>
              <w:top w:val="single" w:sz="4" w:space="0" w:color="auto"/>
              <w:left w:val="single" w:sz="4" w:space="0" w:color="auto"/>
              <w:bottom w:val="single" w:sz="4" w:space="0" w:color="auto"/>
              <w:right w:val="single" w:sz="4" w:space="0" w:color="auto"/>
            </w:tcBorders>
            <w:vAlign w:val="center"/>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1961-1965</w:t>
            </w:r>
          </w:p>
        </w:tc>
        <w:tc>
          <w:tcPr>
            <w:tcW w:w="1273"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120</w:t>
            </w:r>
          </w:p>
        </w:tc>
        <w:tc>
          <w:tcPr>
            <w:tcW w:w="1416" w:type="dxa"/>
            <w:tcBorders>
              <w:top w:val="single" w:sz="4" w:space="0" w:color="auto"/>
              <w:left w:val="single" w:sz="4" w:space="0" w:color="auto"/>
              <w:bottom w:val="single" w:sz="4" w:space="0" w:color="auto"/>
              <w:right w:val="single" w:sz="4" w:space="0" w:color="auto"/>
            </w:tcBorders>
            <w:vAlign w:val="center"/>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384</w:t>
            </w:r>
          </w:p>
        </w:tc>
        <w:tc>
          <w:tcPr>
            <w:tcW w:w="1280"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lang w:val="en-US"/>
              </w:rPr>
            </w:pPr>
            <w:r w:rsidRPr="008800BE">
              <w:rPr>
                <w:rFonts w:ascii="Times New Roman" w:hAnsi="Times New Roman"/>
                <w:sz w:val="24"/>
                <w:szCs w:val="24"/>
                <w:lang w:val="en-US"/>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w:t>
            </w:r>
          </w:p>
        </w:tc>
      </w:tr>
      <w:tr w:rsidR="008245B7" w:rsidRPr="008800BE" w:rsidTr="009E5B12">
        <w:trPr>
          <w:trHeight w:val="569"/>
        </w:trPr>
        <w:tc>
          <w:tcPr>
            <w:tcW w:w="426"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 xml:space="preserve">9 </w:t>
            </w:r>
          </w:p>
        </w:tc>
        <w:tc>
          <w:tcPr>
            <w:tcW w:w="2552"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tabs>
                <w:tab w:val="left" w:pos="708"/>
              </w:tabs>
              <w:rPr>
                <w:rFonts w:ascii="Times New Roman" w:hAnsi="Times New Roman"/>
                <w:sz w:val="24"/>
                <w:szCs w:val="24"/>
              </w:rPr>
            </w:pPr>
            <w:r w:rsidRPr="008800BE">
              <w:rPr>
                <w:rFonts w:ascii="Times New Roman" w:hAnsi="Times New Roman"/>
                <w:sz w:val="24"/>
                <w:szCs w:val="24"/>
              </w:rPr>
              <w:t>ГБОУ «Лицей №1 г.Сунжа»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rPr>
            </w:pPr>
            <w:r w:rsidRPr="008800BE">
              <w:rPr>
                <w:rFonts w:ascii="Times New Roman" w:hAnsi="Times New Roman"/>
              </w:rPr>
              <w:t>типовой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tabs>
                <w:tab w:val="left" w:pos="705"/>
              </w:tabs>
              <w:jc w:val="center"/>
              <w:rPr>
                <w:rFonts w:ascii="Times New Roman" w:hAnsi="Times New Roman"/>
                <w:sz w:val="24"/>
                <w:szCs w:val="24"/>
              </w:rPr>
            </w:pPr>
            <w:r w:rsidRPr="008800BE">
              <w:rPr>
                <w:rFonts w:ascii="Times New Roman" w:hAnsi="Times New Roman"/>
                <w:sz w:val="24"/>
                <w:szCs w:val="24"/>
              </w:rPr>
              <w:t>2016</w:t>
            </w:r>
          </w:p>
        </w:tc>
        <w:tc>
          <w:tcPr>
            <w:tcW w:w="1273"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540</w:t>
            </w:r>
          </w:p>
        </w:tc>
        <w:tc>
          <w:tcPr>
            <w:tcW w:w="1416"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1680</w:t>
            </w:r>
          </w:p>
        </w:tc>
        <w:tc>
          <w:tcPr>
            <w:tcW w:w="1280"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60</w:t>
            </w:r>
          </w:p>
        </w:tc>
        <w:tc>
          <w:tcPr>
            <w:tcW w:w="818"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288</w:t>
            </w:r>
          </w:p>
        </w:tc>
      </w:tr>
      <w:tr w:rsidR="008245B7" w:rsidRPr="008800BE" w:rsidTr="009E5B12">
        <w:trPr>
          <w:trHeight w:val="569"/>
        </w:trPr>
        <w:tc>
          <w:tcPr>
            <w:tcW w:w="426"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jc w:val="center"/>
              <w:rPr>
                <w:rFonts w:ascii="Times New Roman" w:hAnsi="Times New Roman"/>
                <w:b/>
                <w:sz w:val="18"/>
                <w:szCs w:val="18"/>
              </w:rPr>
            </w:pPr>
            <w:r w:rsidRPr="008800BE">
              <w:rPr>
                <w:rFonts w:ascii="Times New Roman" w:hAnsi="Times New Roman"/>
                <w:b/>
                <w:sz w:val="18"/>
                <w:szCs w:val="18"/>
              </w:rPr>
              <w:t>10</w:t>
            </w:r>
          </w:p>
        </w:tc>
        <w:tc>
          <w:tcPr>
            <w:tcW w:w="2552" w:type="dxa"/>
            <w:tcBorders>
              <w:top w:val="single" w:sz="4" w:space="0" w:color="auto"/>
              <w:left w:val="single" w:sz="4" w:space="0" w:color="auto"/>
              <w:bottom w:val="single" w:sz="4" w:space="0" w:color="auto"/>
              <w:right w:val="single" w:sz="4" w:space="0" w:color="auto"/>
            </w:tcBorders>
            <w:hideMark/>
          </w:tcPr>
          <w:p w:rsidR="008245B7" w:rsidRPr="008800BE" w:rsidRDefault="008245B7" w:rsidP="009E5B12">
            <w:pPr>
              <w:tabs>
                <w:tab w:val="left" w:pos="708"/>
              </w:tabs>
              <w:rPr>
                <w:rFonts w:ascii="Times New Roman" w:hAnsi="Times New Roman"/>
                <w:sz w:val="24"/>
                <w:szCs w:val="24"/>
              </w:rPr>
            </w:pPr>
            <w:r w:rsidRPr="008800BE">
              <w:rPr>
                <w:rFonts w:ascii="Times New Roman" w:hAnsi="Times New Roman"/>
                <w:sz w:val="24"/>
                <w:szCs w:val="24"/>
              </w:rPr>
              <w:t>Коррекционная школа-интернат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rPr>
                <w:rFonts w:ascii="Times New Roman" w:hAnsi="Times New Roman"/>
              </w:rPr>
            </w:pPr>
            <w:r w:rsidRPr="008800BE">
              <w:rPr>
                <w:rFonts w:ascii="Times New Roman" w:hAnsi="Times New Roman"/>
              </w:rPr>
              <w:t>типовой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tabs>
                <w:tab w:val="left" w:pos="705"/>
              </w:tabs>
              <w:jc w:val="center"/>
              <w:rPr>
                <w:rFonts w:ascii="Times New Roman" w:hAnsi="Times New Roman"/>
                <w:sz w:val="24"/>
                <w:szCs w:val="24"/>
              </w:rPr>
            </w:pPr>
            <w:r w:rsidRPr="008800BE">
              <w:rPr>
                <w:rFonts w:ascii="Times New Roman" w:hAnsi="Times New Roman"/>
                <w:sz w:val="24"/>
                <w:szCs w:val="24"/>
              </w:rPr>
              <w:t>2002</w:t>
            </w:r>
          </w:p>
        </w:tc>
        <w:tc>
          <w:tcPr>
            <w:tcW w:w="1273"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60</w:t>
            </w:r>
          </w:p>
        </w:tc>
        <w:tc>
          <w:tcPr>
            <w:tcW w:w="1416"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965</w:t>
            </w:r>
          </w:p>
        </w:tc>
        <w:tc>
          <w:tcPr>
            <w:tcW w:w="1280"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8245B7" w:rsidRPr="008800BE" w:rsidRDefault="008245B7" w:rsidP="009E5B12">
            <w:pPr>
              <w:jc w:val="center"/>
              <w:rPr>
                <w:rFonts w:ascii="Times New Roman" w:hAnsi="Times New Roman"/>
                <w:sz w:val="24"/>
                <w:szCs w:val="24"/>
              </w:rPr>
            </w:pPr>
            <w:r w:rsidRPr="008800BE">
              <w:rPr>
                <w:rFonts w:ascii="Times New Roman" w:hAnsi="Times New Roman"/>
                <w:sz w:val="24"/>
                <w:szCs w:val="24"/>
              </w:rPr>
              <w:t>-</w:t>
            </w:r>
          </w:p>
        </w:tc>
      </w:tr>
    </w:tbl>
    <w:p w:rsidR="008245B7" w:rsidRPr="008800BE" w:rsidRDefault="008245B7" w:rsidP="008245B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8245B7" w:rsidRPr="004D326D" w:rsidRDefault="008245B7" w:rsidP="008245B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В настоящее время в г. </w:t>
      </w:r>
      <w:r w:rsidRPr="00A21592">
        <w:rPr>
          <w:rFonts w:ascii="Times New Roman" w:eastAsia="Calibri" w:hAnsi="Times New Roman" w:cs="Times New Roman"/>
          <w:color w:val="000000"/>
          <w:sz w:val="28"/>
          <w:szCs w:val="28"/>
        </w:rPr>
        <w:t>Сунж</w:t>
      </w:r>
      <w:r>
        <w:rPr>
          <w:rFonts w:ascii="Times New Roman" w:eastAsia="Calibri" w:hAnsi="Times New Roman" w:cs="Times New Roman"/>
          <w:color w:val="000000"/>
          <w:sz w:val="28"/>
          <w:szCs w:val="28"/>
        </w:rPr>
        <w:t xml:space="preserve">а функционирует 7 </w:t>
      </w:r>
      <w:r w:rsidRPr="00A21592">
        <w:rPr>
          <w:rFonts w:ascii="Times New Roman" w:eastAsia="Calibri" w:hAnsi="Times New Roman" w:cs="Times New Roman"/>
          <w:color w:val="000000"/>
          <w:sz w:val="28"/>
          <w:szCs w:val="28"/>
        </w:rPr>
        <w:t>дошкольных образовательных учреждени</w:t>
      </w:r>
      <w:r>
        <w:rPr>
          <w:rFonts w:ascii="Times New Roman" w:eastAsia="Calibri" w:hAnsi="Times New Roman" w:cs="Times New Roman"/>
          <w:color w:val="000000"/>
          <w:sz w:val="28"/>
          <w:szCs w:val="28"/>
        </w:rPr>
        <w:t xml:space="preserve">й, педагогический процесс осуществляют 142 педагога. </w:t>
      </w:r>
      <w:r w:rsidRPr="00787235">
        <w:rPr>
          <w:rFonts w:ascii="Times New Roman" w:eastAsia="Calibri" w:hAnsi="Times New Roman" w:cs="Times New Roman"/>
          <w:sz w:val="28"/>
          <w:szCs w:val="28"/>
        </w:rPr>
        <w:t xml:space="preserve">Всего услугами дошкольного образования охвачено 1532 </w:t>
      </w:r>
      <w:r>
        <w:rPr>
          <w:rFonts w:ascii="Times New Roman" w:eastAsia="Calibri" w:hAnsi="Times New Roman" w:cs="Times New Roman"/>
          <w:sz w:val="28"/>
          <w:szCs w:val="28"/>
        </w:rPr>
        <w:t>ребенка</w:t>
      </w:r>
      <w:r w:rsidRPr="00787235">
        <w:rPr>
          <w:rFonts w:ascii="Times New Roman" w:eastAsia="Calibri" w:hAnsi="Times New Roman" w:cs="Times New Roman"/>
          <w:sz w:val="28"/>
          <w:szCs w:val="28"/>
        </w:rPr>
        <w:t>,</w:t>
      </w:r>
      <w:r w:rsidRPr="004D326D">
        <w:rPr>
          <w:rFonts w:ascii="Times New Roman" w:eastAsia="Calibri" w:hAnsi="Times New Roman" w:cs="Times New Roman"/>
          <w:sz w:val="28"/>
          <w:szCs w:val="28"/>
        </w:rPr>
        <w:t xml:space="preserve">что составляет 60,5 % от общего количества детей в возрасте от 1 до 7 лет и на 1,8 превышает показатель 2016 года. </w:t>
      </w:r>
    </w:p>
    <w:p w:rsidR="008245B7" w:rsidRPr="004D326D" w:rsidRDefault="008245B7" w:rsidP="008245B7">
      <w:pPr>
        <w:autoSpaceDE w:val="0"/>
        <w:autoSpaceDN w:val="0"/>
        <w:adjustRightInd w:val="0"/>
        <w:spacing w:after="0" w:line="240" w:lineRule="auto"/>
        <w:ind w:firstLine="708"/>
        <w:jc w:val="both"/>
        <w:rPr>
          <w:rFonts w:ascii="Times New Roman" w:eastAsia="Calibri" w:hAnsi="Times New Roman" w:cs="Times New Roman"/>
          <w:sz w:val="28"/>
          <w:szCs w:val="28"/>
        </w:rPr>
      </w:pPr>
      <w:r w:rsidRPr="004D326D">
        <w:rPr>
          <w:rFonts w:ascii="Times New Roman" w:eastAsia="Calibri" w:hAnsi="Times New Roman" w:cs="Times New Roman"/>
          <w:sz w:val="28"/>
          <w:szCs w:val="28"/>
        </w:rPr>
        <w:t>Общая характеристика с</w:t>
      </w:r>
      <w:r>
        <w:rPr>
          <w:rFonts w:ascii="Times New Roman" w:eastAsia="Calibri" w:hAnsi="Times New Roman" w:cs="Times New Roman"/>
          <w:sz w:val="28"/>
          <w:szCs w:val="28"/>
        </w:rPr>
        <w:t xml:space="preserve">истемы дошкольного образования </w:t>
      </w:r>
      <w:r w:rsidRPr="004D326D">
        <w:rPr>
          <w:rFonts w:ascii="Times New Roman" w:eastAsia="Calibri" w:hAnsi="Times New Roman" w:cs="Times New Roman"/>
          <w:sz w:val="28"/>
          <w:szCs w:val="28"/>
        </w:rPr>
        <w:t xml:space="preserve">в  </w:t>
      </w:r>
      <w:r>
        <w:rPr>
          <w:rFonts w:ascii="Times New Roman" w:eastAsia="Calibri" w:hAnsi="Times New Roman" w:cs="Times New Roman"/>
          <w:sz w:val="28"/>
          <w:szCs w:val="28"/>
        </w:rPr>
        <w:t>г.</w:t>
      </w:r>
      <w:r w:rsidRPr="004D326D">
        <w:rPr>
          <w:rFonts w:ascii="Times New Roman" w:eastAsia="Calibri" w:hAnsi="Times New Roman" w:cs="Times New Roman"/>
          <w:sz w:val="28"/>
          <w:szCs w:val="28"/>
        </w:rPr>
        <w:t xml:space="preserve"> Сунжа</w:t>
      </w:r>
      <w:r>
        <w:rPr>
          <w:rFonts w:ascii="Times New Roman" w:eastAsia="Calibri" w:hAnsi="Times New Roman" w:cs="Times New Roman"/>
          <w:sz w:val="28"/>
          <w:szCs w:val="28"/>
        </w:rPr>
        <w:t xml:space="preserve">  представлена в таблице</w:t>
      </w:r>
      <w:r w:rsidRPr="004D326D">
        <w:rPr>
          <w:rFonts w:ascii="Times New Roman" w:eastAsia="Calibri" w:hAnsi="Times New Roman" w:cs="Times New Roman"/>
          <w:sz w:val="28"/>
          <w:szCs w:val="28"/>
        </w:rPr>
        <w:t>.</w:t>
      </w:r>
    </w:p>
    <w:p w:rsidR="008245B7" w:rsidRPr="0051167A" w:rsidRDefault="008245B7" w:rsidP="008245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3A579D" w:rsidRPr="0051167A" w:rsidRDefault="003A579D" w:rsidP="008245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3A579D" w:rsidRPr="0051167A" w:rsidRDefault="003A579D" w:rsidP="008245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8245B7" w:rsidRDefault="008245B7" w:rsidP="008245B7">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E3097C">
        <w:rPr>
          <w:rFonts w:ascii="Times New Roman" w:eastAsia="Calibri" w:hAnsi="Times New Roman" w:cs="Times New Roman"/>
          <w:b/>
          <w:color w:val="000000"/>
          <w:sz w:val="28"/>
          <w:szCs w:val="28"/>
        </w:rPr>
        <w:lastRenderedPageBreak/>
        <w:t xml:space="preserve">Основные количественные характеристики </w:t>
      </w:r>
    </w:p>
    <w:p w:rsidR="008245B7" w:rsidRPr="00E3097C" w:rsidRDefault="008245B7" w:rsidP="008245B7">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E3097C">
        <w:rPr>
          <w:rFonts w:ascii="Times New Roman" w:eastAsia="Calibri" w:hAnsi="Times New Roman" w:cs="Times New Roman"/>
          <w:b/>
          <w:color w:val="000000"/>
          <w:sz w:val="28"/>
          <w:szCs w:val="28"/>
        </w:rPr>
        <w:t>дошкольного образования:</w:t>
      </w:r>
    </w:p>
    <w:p w:rsidR="008245B7" w:rsidRDefault="008245B7" w:rsidP="008245B7">
      <w:pPr>
        <w:autoSpaceDE w:val="0"/>
        <w:autoSpaceDN w:val="0"/>
        <w:adjustRightInd w:val="0"/>
        <w:spacing w:after="0" w:line="240" w:lineRule="auto"/>
        <w:jc w:val="center"/>
        <w:rPr>
          <w:rFonts w:ascii="Times New Roman" w:eastAsia="Calibri" w:hAnsi="Times New Roman" w:cs="Times New Roman"/>
          <w:b/>
          <w:i/>
          <w:color w:val="000000"/>
          <w:sz w:val="28"/>
          <w:szCs w:val="28"/>
        </w:rPr>
      </w:pPr>
    </w:p>
    <w:p w:rsidR="008245B7" w:rsidRPr="00A21592" w:rsidRDefault="008245B7" w:rsidP="008245B7">
      <w:pPr>
        <w:autoSpaceDE w:val="0"/>
        <w:autoSpaceDN w:val="0"/>
        <w:adjustRightInd w:val="0"/>
        <w:spacing w:after="0" w:line="240" w:lineRule="auto"/>
        <w:jc w:val="center"/>
        <w:rPr>
          <w:rFonts w:ascii="Times New Roman" w:eastAsia="Calibri" w:hAnsi="Times New Roman" w:cs="Times New Roman"/>
          <w:b/>
          <w:i/>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6237"/>
        <w:gridCol w:w="2410"/>
      </w:tblGrid>
      <w:tr w:rsidR="008245B7" w:rsidRPr="00A21592" w:rsidTr="009E5B12">
        <w:trPr>
          <w:trHeight w:val="942"/>
        </w:trPr>
        <w:tc>
          <w:tcPr>
            <w:tcW w:w="817" w:type="dxa"/>
            <w:vAlign w:val="center"/>
          </w:tcPr>
          <w:p w:rsidR="008245B7" w:rsidRPr="00E13672" w:rsidRDefault="008245B7" w:rsidP="009E5B12">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E13672">
              <w:rPr>
                <w:rFonts w:ascii="Times New Roman" w:eastAsia="Calibri" w:hAnsi="Times New Roman" w:cs="Times New Roman"/>
                <w:b/>
                <w:color w:val="000000"/>
                <w:sz w:val="28"/>
                <w:szCs w:val="28"/>
              </w:rPr>
              <w:t>№ п/п</w:t>
            </w:r>
          </w:p>
        </w:tc>
        <w:tc>
          <w:tcPr>
            <w:tcW w:w="6237" w:type="dxa"/>
            <w:vAlign w:val="center"/>
          </w:tcPr>
          <w:p w:rsidR="008245B7" w:rsidRPr="00E13672" w:rsidRDefault="008245B7" w:rsidP="009E5B12">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E13672">
              <w:rPr>
                <w:rFonts w:ascii="Times New Roman" w:eastAsia="Calibri" w:hAnsi="Times New Roman" w:cs="Times New Roman"/>
                <w:b/>
                <w:color w:val="000000"/>
                <w:sz w:val="28"/>
                <w:szCs w:val="28"/>
              </w:rPr>
              <w:t>Наименование показателя</w:t>
            </w:r>
          </w:p>
        </w:tc>
        <w:tc>
          <w:tcPr>
            <w:tcW w:w="2410" w:type="dxa"/>
            <w:vAlign w:val="center"/>
          </w:tcPr>
          <w:p w:rsidR="008245B7" w:rsidRPr="00E13672" w:rsidRDefault="008245B7" w:rsidP="009E5B12">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E13672">
              <w:rPr>
                <w:rFonts w:ascii="Times New Roman" w:eastAsia="Calibri" w:hAnsi="Times New Roman" w:cs="Times New Roman"/>
                <w:b/>
                <w:color w:val="000000"/>
                <w:sz w:val="28"/>
                <w:szCs w:val="28"/>
              </w:rPr>
              <w:t>2017 год</w:t>
            </w:r>
          </w:p>
        </w:tc>
      </w:tr>
      <w:tr w:rsidR="008245B7" w:rsidRPr="00830D4A" w:rsidTr="009E5B12">
        <w:trPr>
          <w:trHeight w:val="289"/>
        </w:trPr>
        <w:tc>
          <w:tcPr>
            <w:tcW w:w="817" w:type="dxa"/>
            <w:vAlign w:val="center"/>
          </w:tcPr>
          <w:p w:rsidR="008245B7" w:rsidRPr="00E13672" w:rsidRDefault="008245B7" w:rsidP="009E5B12">
            <w:pPr>
              <w:autoSpaceDE w:val="0"/>
              <w:autoSpaceDN w:val="0"/>
              <w:adjustRightInd w:val="0"/>
              <w:spacing w:after="0" w:line="240" w:lineRule="auto"/>
              <w:jc w:val="center"/>
              <w:rPr>
                <w:rFonts w:ascii="Times New Roman" w:eastAsia="Calibri" w:hAnsi="Times New Roman" w:cs="Times New Roman"/>
                <w:b/>
                <w:sz w:val="28"/>
                <w:szCs w:val="28"/>
              </w:rPr>
            </w:pPr>
            <w:r w:rsidRPr="00E13672">
              <w:rPr>
                <w:rFonts w:ascii="Times New Roman" w:eastAsia="Calibri" w:hAnsi="Times New Roman" w:cs="Times New Roman"/>
                <w:b/>
                <w:sz w:val="28"/>
                <w:szCs w:val="28"/>
              </w:rPr>
              <w:t>1</w:t>
            </w:r>
          </w:p>
        </w:tc>
        <w:tc>
          <w:tcPr>
            <w:tcW w:w="6237" w:type="dxa"/>
          </w:tcPr>
          <w:p w:rsidR="008245B7" w:rsidRPr="00787235" w:rsidRDefault="008245B7" w:rsidP="009E5B12">
            <w:pPr>
              <w:autoSpaceDE w:val="0"/>
              <w:autoSpaceDN w:val="0"/>
              <w:adjustRightInd w:val="0"/>
              <w:spacing w:after="0" w:line="240" w:lineRule="auto"/>
              <w:rPr>
                <w:rFonts w:ascii="Times New Roman" w:eastAsia="Calibri" w:hAnsi="Times New Roman" w:cs="Times New Roman"/>
                <w:sz w:val="28"/>
                <w:szCs w:val="28"/>
              </w:rPr>
            </w:pPr>
            <w:r w:rsidRPr="00787235">
              <w:rPr>
                <w:rFonts w:ascii="Times New Roman" w:eastAsia="Calibri" w:hAnsi="Times New Roman" w:cs="Times New Roman"/>
                <w:sz w:val="28"/>
                <w:szCs w:val="28"/>
              </w:rPr>
              <w:t xml:space="preserve">Численность населения в возрасте от 1 до 7 лет, человек </w:t>
            </w:r>
          </w:p>
        </w:tc>
        <w:tc>
          <w:tcPr>
            <w:tcW w:w="2410" w:type="dxa"/>
            <w:vAlign w:val="center"/>
          </w:tcPr>
          <w:p w:rsidR="008245B7" w:rsidRPr="00593632" w:rsidRDefault="008245B7" w:rsidP="009E5B12">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593632">
              <w:rPr>
                <w:rFonts w:ascii="Times New Roman" w:eastAsia="Calibri" w:hAnsi="Times New Roman" w:cs="Times New Roman"/>
                <w:color w:val="000000" w:themeColor="text1"/>
                <w:sz w:val="28"/>
                <w:szCs w:val="28"/>
              </w:rPr>
              <w:t>8600</w:t>
            </w:r>
          </w:p>
        </w:tc>
      </w:tr>
      <w:tr w:rsidR="008245B7" w:rsidRPr="00830D4A" w:rsidTr="009E5B12">
        <w:trPr>
          <w:trHeight w:val="753"/>
        </w:trPr>
        <w:tc>
          <w:tcPr>
            <w:tcW w:w="817" w:type="dxa"/>
            <w:vAlign w:val="center"/>
          </w:tcPr>
          <w:p w:rsidR="008245B7" w:rsidRPr="00E13672" w:rsidRDefault="008245B7" w:rsidP="009E5B12">
            <w:pPr>
              <w:autoSpaceDE w:val="0"/>
              <w:autoSpaceDN w:val="0"/>
              <w:adjustRightInd w:val="0"/>
              <w:spacing w:after="0" w:line="240" w:lineRule="auto"/>
              <w:jc w:val="center"/>
              <w:rPr>
                <w:rFonts w:ascii="Times New Roman" w:eastAsia="Calibri" w:hAnsi="Times New Roman" w:cs="Times New Roman"/>
                <w:b/>
                <w:sz w:val="28"/>
                <w:szCs w:val="28"/>
              </w:rPr>
            </w:pPr>
            <w:r w:rsidRPr="00E13672">
              <w:rPr>
                <w:rFonts w:ascii="Times New Roman" w:eastAsia="Calibri" w:hAnsi="Times New Roman" w:cs="Times New Roman"/>
                <w:b/>
                <w:sz w:val="28"/>
                <w:szCs w:val="28"/>
              </w:rPr>
              <w:t>2</w:t>
            </w:r>
          </w:p>
        </w:tc>
        <w:tc>
          <w:tcPr>
            <w:tcW w:w="6237" w:type="dxa"/>
          </w:tcPr>
          <w:p w:rsidR="008245B7" w:rsidRPr="00787235" w:rsidRDefault="008245B7" w:rsidP="009E5B12">
            <w:pPr>
              <w:autoSpaceDE w:val="0"/>
              <w:autoSpaceDN w:val="0"/>
              <w:adjustRightInd w:val="0"/>
              <w:spacing w:after="0" w:line="240" w:lineRule="auto"/>
              <w:rPr>
                <w:rFonts w:ascii="Times New Roman" w:eastAsia="Calibri" w:hAnsi="Times New Roman" w:cs="Times New Roman"/>
                <w:sz w:val="28"/>
                <w:szCs w:val="28"/>
              </w:rPr>
            </w:pPr>
            <w:r w:rsidRPr="00787235">
              <w:rPr>
                <w:rFonts w:ascii="Times New Roman" w:eastAsia="Calibri" w:hAnsi="Times New Roman" w:cs="Times New Roman"/>
                <w:sz w:val="28"/>
                <w:szCs w:val="28"/>
              </w:rPr>
              <w:t xml:space="preserve">Численность населения в возрасте от 0 до 3 лет, человек </w:t>
            </w:r>
          </w:p>
        </w:tc>
        <w:tc>
          <w:tcPr>
            <w:tcW w:w="2410" w:type="dxa"/>
            <w:vAlign w:val="center"/>
          </w:tcPr>
          <w:p w:rsidR="008245B7" w:rsidRPr="00593632" w:rsidRDefault="008245B7" w:rsidP="009E5B12">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593632">
              <w:rPr>
                <w:rFonts w:ascii="Times New Roman" w:eastAsia="Calibri" w:hAnsi="Times New Roman" w:cs="Times New Roman"/>
                <w:color w:val="000000" w:themeColor="text1"/>
                <w:sz w:val="28"/>
                <w:szCs w:val="28"/>
              </w:rPr>
              <w:t>3400</w:t>
            </w:r>
          </w:p>
        </w:tc>
      </w:tr>
      <w:tr w:rsidR="008245B7" w:rsidRPr="00830D4A" w:rsidTr="009E5B12">
        <w:trPr>
          <w:trHeight w:val="834"/>
        </w:trPr>
        <w:tc>
          <w:tcPr>
            <w:tcW w:w="817" w:type="dxa"/>
            <w:tcBorders>
              <w:top w:val="single" w:sz="4" w:space="0" w:color="auto"/>
              <w:left w:val="single" w:sz="4" w:space="0" w:color="auto"/>
              <w:bottom w:val="single" w:sz="4" w:space="0" w:color="auto"/>
              <w:right w:val="single" w:sz="4" w:space="0" w:color="auto"/>
            </w:tcBorders>
            <w:vAlign w:val="center"/>
          </w:tcPr>
          <w:p w:rsidR="008245B7" w:rsidRPr="00E13672" w:rsidRDefault="008245B7" w:rsidP="009E5B12">
            <w:pPr>
              <w:autoSpaceDE w:val="0"/>
              <w:autoSpaceDN w:val="0"/>
              <w:adjustRightInd w:val="0"/>
              <w:spacing w:after="0" w:line="240" w:lineRule="auto"/>
              <w:jc w:val="center"/>
              <w:rPr>
                <w:rFonts w:ascii="Times New Roman" w:eastAsia="Calibri" w:hAnsi="Times New Roman" w:cs="Times New Roman"/>
                <w:b/>
                <w:sz w:val="28"/>
                <w:szCs w:val="28"/>
              </w:rPr>
            </w:pPr>
            <w:r w:rsidRPr="00E13672">
              <w:rPr>
                <w:rFonts w:ascii="Times New Roman" w:eastAsia="Calibri" w:hAnsi="Times New Roman" w:cs="Times New Roman"/>
                <w:b/>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8245B7" w:rsidRPr="00787235" w:rsidRDefault="008245B7" w:rsidP="009E5B12">
            <w:pPr>
              <w:autoSpaceDE w:val="0"/>
              <w:autoSpaceDN w:val="0"/>
              <w:adjustRightInd w:val="0"/>
              <w:spacing w:after="0" w:line="240" w:lineRule="auto"/>
              <w:rPr>
                <w:rFonts w:ascii="Times New Roman" w:eastAsia="Calibri" w:hAnsi="Times New Roman" w:cs="Times New Roman"/>
                <w:sz w:val="28"/>
                <w:szCs w:val="28"/>
              </w:rPr>
            </w:pPr>
            <w:r w:rsidRPr="00787235">
              <w:rPr>
                <w:rFonts w:ascii="Times New Roman" w:eastAsia="Calibri" w:hAnsi="Times New Roman" w:cs="Times New Roman"/>
                <w:sz w:val="28"/>
                <w:szCs w:val="28"/>
              </w:rPr>
              <w:t xml:space="preserve">Охват детей программами дошкольного образования, % </w:t>
            </w:r>
          </w:p>
        </w:tc>
        <w:tc>
          <w:tcPr>
            <w:tcW w:w="2410" w:type="dxa"/>
            <w:tcBorders>
              <w:top w:val="single" w:sz="4" w:space="0" w:color="auto"/>
              <w:left w:val="single" w:sz="4" w:space="0" w:color="auto"/>
              <w:bottom w:val="single" w:sz="4" w:space="0" w:color="auto"/>
              <w:right w:val="single" w:sz="4" w:space="0" w:color="auto"/>
            </w:tcBorders>
            <w:vAlign w:val="center"/>
          </w:tcPr>
          <w:p w:rsidR="008245B7" w:rsidRPr="00593632" w:rsidRDefault="008245B7" w:rsidP="009E5B12">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593632">
              <w:rPr>
                <w:rFonts w:ascii="Times New Roman" w:eastAsia="Calibri" w:hAnsi="Times New Roman" w:cs="Times New Roman"/>
                <w:color w:val="000000" w:themeColor="text1"/>
                <w:sz w:val="28"/>
                <w:szCs w:val="28"/>
              </w:rPr>
              <w:t>21,2</w:t>
            </w:r>
          </w:p>
        </w:tc>
      </w:tr>
      <w:tr w:rsidR="008245B7" w:rsidRPr="00830D4A" w:rsidTr="009E5B12">
        <w:trPr>
          <w:trHeight w:val="847"/>
        </w:trPr>
        <w:tc>
          <w:tcPr>
            <w:tcW w:w="817" w:type="dxa"/>
            <w:tcBorders>
              <w:top w:val="single" w:sz="4" w:space="0" w:color="auto"/>
              <w:left w:val="single" w:sz="4" w:space="0" w:color="auto"/>
              <w:bottom w:val="single" w:sz="4" w:space="0" w:color="auto"/>
              <w:right w:val="single" w:sz="4" w:space="0" w:color="auto"/>
            </w:tcBorders>
            <w:vAlign w:val="center"/>
          </w:tcPr>
          <w:p w:rsidR="008245B7" w:rsidRPr="00E13672" w:rsidRDefault="008245B7" w:rsidP="009E5B12">
            <w:pPr>
              <w:autoSpaceDE w:val="0"/>
              <w:autoSpaceDN w:val="0"/>
              <w:adjustRightInd w:val="0"/>
              <w:spacing w:after="0" w:line="240" w:lineRule="auto"/>
              <w:jc w:val="center"/>
              <w:rPr>
                <w:rFonts w:ascii="Times New Roman" w:eastAsia="Calibri" w:hAnsi="Times New Roman" w:cs="Times New Roman"/>
                <w:b/>
                <w:sz w:val="28"/>
                <w:szCs w:val="28"/>
              </w:rPr>
            </w:pPr>
            <w:r w:rsidRPr="00E13672">
              <w:rPr>
                <w:rFonts w:ascii="Times New Roman" w:eastAsia="Calibri" w:hAnsi="Times New Roman" w:cs="Times New Roman"/>
                <w:b/>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8245B7" w:rsidRPr="00787235" w:rsidRDefault="008245B7" w:rsidP="009E5B12">
            <w:pPr>
              <w:autoSpaceDE w:val="0"/>
              <w:autoSpaceDN w:val="0"/>
              <w:adjustRightInd w:val="0"/>
              <w:spacing w:after="0" w:line="240" w:lineRule="auto"/>
              <w:rPr>
                <w:rFonts w:ascii="Times New Roman" w:eastAsia="Calibri" w:hAnsi="Times New Roman" w:cs="Times New Roman"/>
                <w:sz w:val="28"/>
                <w:szCs w:val="28"/>
              </w:rPr>
            </w:pPr>
            <w:r w:rsidRPr="00787235">
              <w:rPr>
                <w:rFonts w:ascii="Times New Roman" w:eastAsia="Calibri" w:hAnsi="Times New Roman" w:cs="Times New Roman"/>
                <w:sz w:val="28"/>
                <w:szCs w:val="28"/>
              </w:rPr>
              <w:t xml:space="preserve">Охват детей в возрасте от 0 до 3 лет программами поддержки раннего развития, % </w:t>
            </w:r>
          </w:p>
        </w:tc>
        <w:tc>
          <w:tcPr>
            <w:tcW w:w="2410" w:type="dxa"/>
            <w:tcBorders>
              <w:top w:val="single" w:sz="4" w:space="0" w:color="auto"/>
              <w:left w:val="single" w:sz="4" w:space="0" w:color="auto"/>
              <w:bottom w:val="single" w:sz="4" w:space="0" w:color="auto"/>
              <w:right w:val="single" w:sz="4" w:space="0" w:color="auto"/>
            </w:tcBorders>
            <w:vAlign w:val="center"/>
          </w:tcPr>
          <w:p w:rsidR="008245B7" w:rsidRPr="00593632" w:rsidRDefault="008245B7" w:rsidP="009E5B12">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593632">
              <w:rPr>
                <w:rFonts w:ascii="Times New Roman" w:eastAsia="Calibri" w:hAnsi="Times New Roman" w:cs="Times New Roman"/>
                <w:color w:val="000000" w:themeColor="text1"/>
                <w:sz w:val="28"/>
                <w:szCs w:val="28"/>
              </w:rPr>
              <w:t>2,0</w:t>
            </w:r>
          </w:p>
        </w:tc>
      </w:tr>
      <w:tr w:rsidR="008245B7" w:rsidRPr="00830D4A" w:rsidTr="009E5B12">
        <w:trPr>
          <w:trHeight w:val="702"/>
        </w:trPr>
        <w:tc>
          <w:tcPr>
            <w:tcW w:w="817" w:type="dxa"/>
            <w:tcBorders>
              <w:top w:val="single" w:sz="4" w:space="0" w:color="auto"/>
              <w:left w:val="single" w:sz="4" w:space="0" w:color="auto"/>
              <w:bottom w:val="single" w:sz="4" w:space="0" w:color="auto"/>
              <w:right w:val="single" w:sz="4" w:space="0" w:color="auto"/>
            </w:tcBorders>
            <w:vAlign w:val="center"/>
          </w:tcPr>
          <w:p w:rsidR="008245B7" w:rsidRPr="00E13672" w:rsidRDefault="008245B7" w:rsidP="009E5B12">
            <w:pPr>
              <w:autoSpaceDE w:val="0"/>
              <w:autoSpaceDN w:val="0"/>
              <w:adjustRightInd w:val="0"/>
              <w:spacing w:after="0" w:line="240" w:lineRule="auto"/>
              <w:jc w:val="center"/>
              <w:rPr>
                <w:rFonts w:ascii="Times New Roman" w:eastAsia="Calibri" w:hAnsi="Times New Roman" w:cs="Times New Roman"/>
                <w:b/>
                <w:sz w:val="28"/>
                <w:szCs w:val="28"/>
              </w:rPr>
            </w:pPr>
            <w:r w:rsidRPr="00E13672">
              <w:rPr>
                <w:rFonts w:ascii="Times New Roman" w:eastAsia="Calibri" w:hAnsi="Times New Roman" w:cs="Times New Roman"/>
                <w:b/>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8245B7" w:rsidRPr="00787235" w:rsidRDefault="008245B7" w:rsidP="009E5B12">
            <w:pPr>
              <w:autoSpaceDE w:val="0"/>
              <w:autoSpaceDN w:val="0"/>
              <w:adjustRightInd w:val="0"/>
              <w:spacing w:after="0" w:line="240" w:lineRule="auto"/>
              <w:rPr>
                <w:rFonts w:ascii="Times New Roman" w:eastAsia="Calibri" w:hAnsi="Times New Roman" w:cs="Times New Roman"/>
                <w:sz w:val="28"/>
                <w:szCs w:val="28"/>
              </w:rPr>
            </w:pPr>
            <w:r w:rsidRPr="00787235">
              <w:rPr>
                <w:rFonts w:ascii="Times New Roman" w:eastAsia="Calibri" w:hAnsi="Times New Roman" w:cs="Times New Roman"/>
                <w:sz w:val="28"/>
                <w:szCs w:val="28"/>
              </w:rPr>
              <w:t xml:space="preserve">Численность воспитанников  в дошкольных образовательных учреждениях, человек </w:t>
            </w:r>
          </w:p>
        </w:tc>
        <w:tc>
          <w:tcPr>
            <w:tcW w:w="2410" w:type="dxa"/>
            <w:tcBorders>
              <w:top w:val="single" w:sz="4" w:space="0" w:color="auto"/>
              <w:left w:val="single" w:sz="4" w:space="0" w:color="auto"/>
              <w:bottom w:val="single" w:sz="4" w:space="0" w:color="auto"/>
              <w:right w:val="single" w:sz="4" w:space="0" w:color="auto"/>
            </w:tcBorders>
            <w:vAlign w:val="center"/>
          </w:tcPr>
          <w:p w:rsidR="008245B7" w:rsidRPr="00593632" w:rsidRDefault="008245B7" w:rsidP="009E5B12">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593632">
              <w:rPr>
                <w:rFonts w:ascii="Times New Roman" w:eastAsia="Calibri" w:hAnsi="Times New Roman" w:cs="Times New Roman"/>
                <w:color w:val="000000" w:themeColor="text1"/>
                <w:sz w:val="28"/>
                <w:szCs w:val="28"/>
              </w:rPr>
              <w:t>1532</w:t>
            </w:r>
          </w:p>
        </w:tc>
      </w:tr>
    </w:tbl>
    <w:p w:rsidR="008245B7" w:rsidRDefault="008245B7" w:rsidP="008245B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245B7" w:rsidRPr="004D326D" w:rsidRDefault="008245B7" w:rsidP="008245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D326D">
        <w:rPr>
          <w:rFonts w:ascii="Times New Roman" w:eastAsia="Calibri" w:hAnsi="Times New Roman" w:cs="Times New Roman"/>
          <w:sz w:val="28"/>
          <w:szCs w:val="28"/>
        </w:rPr>
        <w:t xml:space="preserve">Увеличение численности населения в возрасте от 1 года до 7 лет обусловило рост численности детей, состоящих на учете для предоставления места в дошкольных образовательных учреждениях, что требует создания дополнительных мест. Поэтому одним из основных направлений деятельности является ликвидация очереди на зачисление детей в дошкольные образовательные учреждения и увеличение охвата детей программами дошкольного образования. </w:t>
      </w:r>
    </w:p>
    <w:p w:rsidR="008245B7" w:rsidRDefault="008245B7" w:rsidP="008245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D326D">
        <w:rPr>
          <w:rFonts w:ascii="Times New Roman" w:eastAsia="Calibri" w:hAnsi="Times New Roman" w:cs="Times New Roman"/>
          <w:sz w:val="28"/>
          <w:szCs w:val="28"/>
        </w:rPr>
        <w:t xml:space="preserve">Проблема дефицита мест в детских дошкольных учреждениях приводит к снижению доступности дошкольного образования. Количество дошкольных образовательных учреждений в настоящее время является недостаточным для удовлетворения спроса на получение услуг дошкольного образования. </w:t>
      </w:r>
    </w:p>
    <w:p w:rsidR="008245B7" w:rsidRPr="004D326D" w:rsidRDefault="008245B7" w:rsidP="008245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D326D">
        <w:rPr>
          <w:rFonts w:ascii="Times New Roman" w:eastAsia="Calibri" w:hAnsi="Times New Roman" w:cs="Times New Roman"/>
          <w:sz w:val="28"/>
          <w:szCs w:val="28"/>
        </w:rPr>
        <w:t>В 2016-2017 учебном году численность детей, нуждающихся в предоставлении места в ДОУ и не обеспеченных таковым, составила 1000</w:t>
      </w:r>
      <w:r>
        <w:rPr>
          <w:rFonts w:ascii="Times New Roman" w:eastAsia="Calibri" w:hAnsi="Times New Roman" w:cs="Times New Roman"/>
          <w:sz w:val="28"/>
          <w:szCs w:val="28"/>
        </w:rPr>
        <w:t xml:space="preserve"> человек</w:t>
      </w:r>
      <w:r w:rsidRPr="004D326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Для ликвидации дефицита мест необходимо строительство 5 дошкольных образовательных учреждения.</w:t>
      </w:r>
    </w:p>
    <w:p w:rsidR="008245B7" w:rsidRDefault="008245B7" w:rsidP="008245B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3C60D7">
        <w:rPr>
          <w:rFonts w:ascii="Times New Roman" w:eastAsia="Calibri" w:hAnsi="Times New Roman" w:cs="Times New Roman"/>
          <w:color w:val="000000" w:themeColor="text1"/>
          <w:sz w:val="28"/>
          <w:szCs w:val="28"/>
        </w:rPr>
        <w:t>Количество работников, занятых в системе дошкольного образования по состоянию на конец 2016 года составило 142 человек</w:t>
      </w:r>
      <w:r>
        <w:rPr>
          <w:rFonts w:ascii="Times New Roman" w:eastAsia="Calibri" w:hAnsi="Times New Roman" w:cs="Times New Roman"/>
          <w:color w:val="000000" w:themeColor="text1"/>
          <w:sz w:val="28"/>
          <w:szCs w:val="28"/>
        </w:rPr>
        <w:t>а</w:t>
      </w:r>
      <w:r w:rsidRPr="003C60D7">
        <w:rPr>
          <w:rFonts w:ascii="Times New Roman" w:eastAsia="Calibri" w:hAnsi="Times New Roman" w:cs="Times New Roman"/>
          <w:color w:val="000000" w:themeColor="text1"/>
          <w:sz w:val="28"/>
          <w:szCs w:val="28"/>
        </w:rPr>
        <w:t>, в том числе 134 педагогических работник</w:t>
      </w:r>
      <w:r>
        <w:rPr>
          <w:rFonts w:ascii="Times New Roman" w:eastAsia="Calibri" w:hAnsi="Times New Roman" w:cs="Times New Roman"/>
          <w:color w:val="000000" w:themeColor="text1"/>
          <w:sz w:val="28"/>
          <w:szCs w:val="28"/>
        </w:rPr>
        <w:t>а</w:t>
      </w:r>
      <w:r w:rsidRPr="003C60D7">
        <w:rPr>
          <w:rFonts w:ascii="Times New Roman" w:eastAsia="Calibri" w:hAnsi="Times New Roman" w:cs="Times New Roman"/>
          <w:color w:val="000000" w:themeColor="text1"/>
          <w:sz w:val="28"/>
          <w:szCs w:val="28"/>
        </w:rPr>
        <w:t>, при этом практически все педагогические работники им</w:t>
      </w:r>
      <w:r>
        <w:rPr>
          <w:rFonts w:ascii="Times New Roman" w:eastAsia="Calibri" w:hAnsi="Times New Roman" w:cs="Times New Roman"/>
          <w:color w:val="000000" w:themeColor="text1"/>
          <w:sz w:val="28"/>
          <w:szCs w:val="28"/>
        </w:rPr>
        <w:t>еют педагогическое образование.</w:t>
      </w:r>
    </w:p>
    <w:p w:rsidR="003A579D" w:rsidRDefault="003A579D" w:rsidP="008245B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p>
    <w:p w:rsidR="003A579D" w:rsidRDefault="003A579D" w:rsidP="008245B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p>
    <w:p w:rsidR="003A579D" w:rsidRDefault="003A579D" w:rsidP="008245B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p>
    <w:p w:rsidR="003A579D" w:rsidRDefault="003A579D" w:rsidP="008245B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p>
    <w:p w:rsidR="003A579D" w:rsidRDefault="003A579D" w:rsidP="008245B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p>
    <w:p w:rsidR="003A579D" w:rsidRPr="003C60D7" w:rsidRDefault="003A579D" w:rsidP="008245B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p>
    <w:p w:rsidR="008245B7" w:rsidRPr="00D806A2" w:rsidRDefault="008245B7" w:rsidP="008245B7">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D806A2">
        <w:rPr>
          <w:rFonts w:ascii="Times New Roman" w:eastAsia="Calibri" w:hAnsi="Times New Roman" w:cs="Times New Roman"/>
          <w:b/>
          <w:color w:val="000000"/>
          <w:sz w:val="28"/>
          <w:szCs w:val="28"/>
        </w:rPr>
        <w:lastRenderedPageBreak/>
        <w:t xml:space="preserve">Общие сведения о работниках системы дошкольных </w:t>
      </w:r>
    </w:p>
    <w:p w:rsidR="008245B7" w:rsidRPr="00D806A2" w:rsidRDefault="008245B7" w:rsidP="008245B7">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D806A2">
        <w:rPr>
          <w:rFonts w:ascii="Times New Roman" w:eastAsia="Calibri" w:hAnsi="Times New Roman" w:cs="Times New Roman"/>
          <w:b/>
          <w:color w:val="000000"/>
          <w:sz w:val="28"/>
          <w:szCs w:val="28"/>
        </w:rPr>
        <w:t>образовательных организаций</w:t>
      </w:r>
    </w:p>
    <w:p w:rsidR="008245B7" w:rsidRPr="00A21592" w:rsidRDefault="008245B7" w:rsidP="008245B7">
      <w:pPr>
        <w:autoSpaceDE w:val="0"/>
        <w:autoSpaceDN w:val="0"/>
        <w:adjustRightInd w:val="0"/>
        <w:spacing w:after="0" w:line="240" w:lineRule="auto"/>
        <w:rPr>
          <w:rFonts w:ascii="Calibri" w:eastAsia="Calibri" w:hAnsi="Calibri" w:cs="Calibri"/>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820"/>
        <w:gridCol w:w="2126"/>
        <w:gridCol w:w="1985"/>
      </w:tblGrid>
      <w:tr w:rsidR="008245B7" w:rsidRPr="00A21592" w:rsidTr="009E5B12">
        <w:trPr>
          <w:trHeight w:val="287"/>
        </w:trPr>
        <w:tc>
          <w:tcPr>
            <w:tcW w:w="675"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087A19">
              <w:rPr>
                <w:rFonts w:ascii="Times New Roman" w:eastAsia="Calibri" w:hAnsi="Times New Roman" w:cs="Times New Roman"/>
                <w:b/>
                <w:color w:val="000000"/>
                <w:sz w:val="28"/>
                <w:szCs w:val="28"/>
              </w:rPr>
              <w:t>№ п/п</w:t>
            </w:r>
          </w:p>
        </w:tc>
        <w:tc>
          <w:tcPr>
            <w:tcW w:w="4820"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087A19">
              <w:rPr>
                <w:rFonts w:ascii="Times New Roman" w:eastAsia="Calibri" w:hAnsi="Times New Roman" w:cs="Times New Roman"/>
                <w:b/>
                <w:color w:val="000000"/>
                <w:sz w:val="28"/>
                <w:szCs w:val="28"/>
              </w:rPr>
              <w:t>Наименование показателя</w:t>
            </w:r>
          </w:p>
        </w:tc>
        <w:tc>
          <w:tcPr>
            <w:tcW w:w="2126"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087A19">
              <w:rPr>
                <w:rFonts w:ascii="Times New Roman" w:eastAsia="Calibri" w:hAnsi="Times New Roman" w:cs="Times New Roman"/>
                <w:b/>
                <w:color w:val="000000"/>
                <w:sz w:val="28"/>
                <w:szCs w:val="28"/>
              </w:rPr>
              <w:t>2016 год</w:t>
            </w:r>
          </w:p>
        </w:tc>
        <w:tc>
          <w:tcPr>
            <w:tcW w:w="1985"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087A19">
              <w:rPr>
                <w:rFonts w:ascii="Times New Roman" w:eastAsia="Calibri" w:hAnsi="Times New Roman" w:cs="Times New Roman"/>
                <w:b/>
                <w:color w:val="000000"/>
                <w:sz w:val="28"/>
                <w:szCs w:val="28"/>
              </w:rPr>
              <w:t>2017 год</w:t>
            </w:r>
          </w:p>
        </w:tc>
      </w:tr>
      <w:tr w:rsidR="008245B7" w:rsidRPr="00830D4A" w:rsidTr="009E5B12">
        <w:trPr>
          <w:trHeight w:val="884"/>
        </w:trPr>
        <w:tc>
          <w:tcPr>
            <w:tcW w:w="675"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087A19">
              <w:rPr>
                <w:rFonts w:ascii="Times New Roman" w:eastAsia="Calibri" w:hAnsi="Times New Roman" w:cs="Times New Roman"/>
                <w:b/>
                <w:color w:val="000000"/>
                <w:sz w:val="28"/>
                <w:szCs w:val="28"/>
              </w:rPr>
              <w:t>1</w:t>
            </w:r>
          </w:p>
        </w:tc>
        <w:tc>
          <w:tcPr>
            <w:tcW w:w="4820" w:type="dxa"/>
          </w:tcPr>
          <w:p w:rsidR="008245B7" w:rsidRPr="00787235" w:rsidRDefault="008245B7" w:rsidP="009E5B12">
            <w:pPr>
              <w:autoSpaceDE w:val="0"/>
              <w:autoSpaceDN w:val="0"/>
              <w:adjustRightInd w:val="0"/>
              <w:spacing w:after="0" w:line="240" w:lineRule="auto"/>
              <w:rPr>
                <w:rFonts w:ascii="Times New Roman" w:eastAsia="Calibri" w:hAnsi="Times New Roman" w:cs="Times New Roman"/>
                <w:sz w:val="28"/>
                <w:szCs w:val="28"/>
              </w:rPr>
            </w:pPr>
            <w:r w:rsidRPr="00787235">
              <w:rPr>
                <w:rFonts w:ascii="Times New Roman" w:eastAsia="Calibri" w:hAnsi="Times New Roman" w:cs="Times New Roman"/>
                <w:sz w:val="28"/>
                <w:szCs w:val="28"/>
              </w:rPr>
              <w:t xml:space="preserve">Численность работников дошкольных образовательных учреждений, всего </w:t>
            </w:r>
          </w:p>
        </w:tc>
        <w:tc>
          <w:tcPr>
            <w:tcW w:w="2126"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087A19">
              <w:rPr>
                <w:rFonts w:ascii="Times New Roman" w:eastAsia="Calibri" w:hAnsi="Times New Roman" w:cs="Times New Roman"/>
                <w:color w:val="000000" w:themeColor="text1"/>
                <w:sz w:val="28"/>
                <w:szCs w:val="28"/>
              </w:rPr>
              <w:t>373</w:t>
            </w:r>
          </w:p>
        </w:tc>
        <w:tc>
          <w:tcPr>
            <w:tcW w:w="1985"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087A19">
              <w:rPr>
                <w:rFonts w:ascii="Times New Roman" w:eastAsia="Calibri" w:hAnsi="Times New Roman" w:cs="Times New Roman"/>
                <w:color w:val="000000" w:themeColor="text1"/>
                <w:sz w:val="28"/>
                <w:szCs w:val="28"/>
              </w:rPr>
              <w:t>377</w:t>
            </w:r>
          </w:p>
        </w:tc>
      </w:tr>
      <w:tr w:rsidR="008245B7" w:rsidRPr="00830D4A" w:rsidTr="009E5B12">
        <w:trPr>
          <w:trHeight w:val="510"/>
        </w:trPr>
        <w:tc>
          <w:tcPr>
            <w:tcW w:w="675"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087A19">
              <w:rPr>
                <w:rFonts w:ascii="Times New Roman" w:eastAsia="Calibri" w:hAnsi="Times New Roman" w:cs="Times New Roman"/>
                <w:b/>
                <w:color w:val="000000"/>
                <w:sz w:val="28"/>
                <w:szCs w:val="28"/>
              </w:rPr>
              <w:t>2</w:t>
            </w:r>
          </w:p>
        </w:tc>
        <w:tc>
          <w:tcPr>
            <w:tcW w:w="4820" w:type="dxa"/>
          </w:tcPr>
          <w:p w:rsidR="008245B7" w:rsidRPr="00787235" w:rsidRDefault="008245B7" w:rsidP="009E5B12">
            <w:pPr>
              <w:autoSpaceDE w:val="0"/>
              <w:autoSpaceDN w:val="0"/>
              <w:adjustRightInd w:val="0"/>
              <w:spacing w:after="0" w:line="240" w:lineRule="auto"/>
              <w:rPr>
                <w:rFonts w:ascii="Times New Roman" w:eastAsia="Calibri" w:hAnsi="Times New Roman" w:cs="Times New Roman"/>
                <w:sz w:val="28"/>
                <w:szCs w:val="28"/>
              </w:rPr>
            </w:pPr>
            <w:r w:rsidRPr="00787235">
              <w:rPr>
                <w:rFonts w:ascii="Times New Roman" w:eastAsia="Calibri" w:hAnsi="Times New Roman" w:cs="Times New Roman"/>
                <w:sz w:val="28"/>
                <w:szCs w:val="28"/>
              </w:rPr>
              <w:t xml:space="preserve">в </w:t>
            </w:r>
            <w:r>
              <w:rPr>
                <w:rFonts w:ascii="Times New Roman" w:eastAsia="Calibri" w:hAnsi="Times New Roman" w:cs="Times New Roman"/>
                <w:sz w:val="28"/>
                <w:szCs w:val="28"/>
              </w:rPr>
              <w:t>том числе педагогические работники</w:t>
            </w:r>
          </w:p>
        </w:tc>
        <w:tc>
          <w:tcPr>
            <w:tcW w:w="2126"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087A19">
              <w:rPr>
                <w:rFonts w:ascii="Times New Roman" w:eastAsia="Calibri" w:hAnsi="Times New Roman" w:cs="Times New Roman"/>
                <w:color w:val="000000" w:themeColor="text1"/>
                <w:sz w:val="28"/>
                <w:szCs w:val="28"/>
              </w:rPr>
              <w:t>136</w:t>
            </w:r>
          </w:p>
        </w:tc>
        <w:tc>
          <w:tcPr>
            <w:tcW w:w="1985"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087A19">
              <w:rPr>
                <w:rFonts w:ascii="Times New Roman" w:eastAsia="Calibri" w:hAnsi="Times New Roman" w:cs="Times New Roman"/>
                <w:color w:val="000000" w:themeColor="text1"/>
                <w:sz w:val="28"/>
                <w:szCs w:val="28"/>
              </w:rPr>
              <w:t>136</w:t>
            </w:r>
          </w:p>
        </w:tc>
      </w:tr>
      <w:tr w:rsidR="008245B7" w:rsidRPr="00830D4A" w:rsidTr="009E5B12">
        <w:trPr>
          <w:trHeight w:val="1458"/>
        </w:trPr>
        <w:tc>
          <w:tcPr>
            <w:tcW w:w="675"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087A19">
              <w:rPr>
                <w:rFonts w:ascii="Times New Roman" w:eastAsia="Calibri" w:hAnsi="Times New Roman" w:cs="Times New Roman"/>
                <w:b/>
                <w:color w:val="000000"/>
                <w:sz w:val="28"/>
                <w:szCs w:val="28"/>
              </w:rPr>
              <w:t>3</w:t>
            </w:r>
          </w:p>
        </w:tc>
        <w:tc>
          <w:tcPr>
            <w:tcW w:w="4820" w:type="dxa"/>
          </w:tcPr>
          <w:p w:rsidR="008245B7" w:rsidRPr="00787235" w:rsidRDefault="008245B7" w:rsidP="009E5B12">
            <w:pPr>
              <w:autoSpaceDE w:val="0"/>
              <w:autoSpaceDN w:val="0"/>
              <w:adjustRightInd w:val="0"/>
              <w:spacing w:after="0" w:line="240" w:lineRule="auto"/>
              <w:rPr>
                <w:rFonts w:ascii="Times New Roman" w:eastAsia="Calibri" w:hAnsi="Times New Roman" w:cs="Times New Roman"/>
                <w:sz w:val="28"/>
                <w:szCs w:val="28"/>
              </w:rPr>
            </w:pPr>
            <w:r w:rsidRPr="00787235">
              <w:rPr>
                <w:rFonts w:ascii="Times New Roman" w:eastAsia="Calibri" w:hAnsi="Times New Roman" w:cs="Times New Roman"/>
                <w:sz w:val="28"/>
                <w:szCs w:val="28"/>
              </w:rPr>
              <w:t xml:space="preserve">Численность воспитанников учреждений дошкольного образования в расчете на 1 педагогического работника </w:t>
            </w:r>
          </w:p>
        </w:tc>
        <w:tc>
          <w:tcPr>
            <w:tcW w:w="2126"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087A19">
              <w:rPr>
                <w:rFonts w:ascii="Times New Roman" w:eastAsia="Calibri" w:hAnsi="Times New Roman" w:cs="Times New Roman"/>
                <w:color w:val="000000" w:themeColor="text1"/>
                <w:sz w:val="28"/>
                <w:szCs w:val="28"/>
              </w:rPr>
              <w:t>12,0</w:t>
            </w:r>
          </w:p>
        </w:tc>
        <w:tc>
          <w:tcPr>
            <w:tcW w:w="1985"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087A19">
              <w:rPr>
                <w:rFonts w:ascii="Times New Roman" w:eastAsia="Calibri" w:hAnsi="Times New Roman" w:cs="Times New Roman"/>
                <w:color w:val="000000" w:themeColor="text1"/>
                <w:sz w:val="28"/>
                <w:szCs w:val="28"/>
              </w:rPr>
              <w:t>12,14</w:t>
            </w:r>
          </w:p>
        </w:tc>
      </w:tr>
      <w:tr w:rsidR="008245B7" w:rsidRPr="00830D4A" w:rsidTr="009E5B12">
        <w:trPr>
          <w:trHeight w:val="1093"/>
        </w:trPr>
        <w:tc>
          <w:tcPr>
            <w:tcW w:w="675"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087A19">
              <w:rPr>
                <w:rFonts w:ascii="Times New Roman" w:eastAsia="Calibri" w:hAnsi="Times New Roman" w:cs="Times New Roman"/>
                <w:b/>
                <w:color w:val="000000"/>
                <w:sz w:val="28"/>
                <w:szCs w:val="28"/>
              </w:rPr>
              <w:t>4</w:t>
            </w:r>
          </w:p>
        </w:tc>
        <w:tc>
          <w:tcPr>
            <w:tcW w:w="4820" w:type="dxa"/>
          </w:tcPr>
          <w:p w:rsidR="008245B7" w:rsidRPr="00787235" w:rsidRDefault="008245B7" w:rsidP="009E5B12">
            <w:pPr>
              <w:autoSpaceDE w:val="0"/>
              <w:autoSpaceDN w:val="0"/>
              <w:adjustRightInd w:val="0"/>
              <w:spacing w:after="0" w:line="240" w:lineRule="auto"/>
              <w:rPr>
                <w:rFonts w:ascii="Times New Roman" w:eastAsia="Calibri" w:hAnsi="Times New Roman" w:cs="Times New Roman"/>
                <w:sz w:val="28"/>
                <w:szCs w:val="28"/>
              </w:rPr>
            </w:pPr>
            <w:r w:rsidRPr="00787235">
              <w:rPr>
                <w:rFonts w:ascii="Times New Roman" w:eastAsia="Calibri" w:hAnsi="Times New Roman" w:cs="Times New Roman"/>
                <w:sz w:val="28"/>
                <w:szCs w:val="28"/>
              </w:rPr>
              <w:t xml:space="preserve">Удельный вес численности педагогических работников дошкольных образовательных учреждений, имеющих педагогическое образование, в общей численности педагогических работников </w:t>
            </w:r>
          </w:p>
        </w:tc>
        <w:tc>
          <w:tcPr>
            <w:tcW w:w="2126"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087A19">
              <w:rPr>
                <w:rFonts w:ascii="Times New Roman" w:eastAsia="Calibri" w:hAnsi="Times New Roman" w:cs="Times New Roman"/>
                <w:color w:val="000000" w:themeColor="text1"/>
                <w:sz w:val="28"/>
                <w:szCs w:val="28"/>
              </w:rPr>
              <w:t>94,0</w:t>
            </w:r>
          </w:p>
        </w:tc>
        <w:tc>
          <w:tcPr>
            <w:tcW w:w="1985" w:type="dxa"/>
            <w:vAlign w:val="center"/>
          </w:tcPr>
          <w:p w:rsidR="008245B7" w:rsidRPr="00087A19" w:rsidRDefault="008245B7" w:rsidP="009E5B12">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087A19">
              <w:rPr>
                <w:rFonts w:ascii="Times New Roman" w:eastAsia="Calibri" w:hAnsi="Times New Roman" w:cs="Times New Roman"/>
                <w:color w:val="000000" w:themeColor="text1"/>
                <w:sz w:val="28"/>
                <w:szCs w:val="28"/>
              </w:rPr>
              <w:t>97,0</w:t>
            </w:r>
          </w:p>
        </w:tc>
      </w:tr>
    </w:tbl>
    <w:p w:rsidR="008245B7" w:rsidRDefault="008245B7" w:rsidP="008245B7">
      <w:pPr>
        <w:autoSpaceDE w:val="0"/>
        <w:autoSpaceDN w:val="0"/>
        <w:adjustRightInd w:val="0"/>
        <w:spacing w:after="0" w:line="240" w:lineRule="auto"/>
        <w:jc w:val="both"/>
        <w:rPr>
          <w:rFonts w:ascii="Times New Roman" w:eastAsia="Calibri" w:hAnsi="Times New Roman" w:cs="Times New Roman"/>
          <w:color w:val="000000"/>
          <w:sz w:val="28"/>
          <w:szCs w:val="28"/>
        </w:rPr>
      </w:pPr>
    </w:p>
    <w:p w:rsidR="008245B7" w:rsidRPr="00787235" w:rsidRDefault="008245B7" w:rsidP="008245B7">
      <w:pPr>
        <w:autoSpaceDE w:val="0"/>
        <w:autoSpaceDN w:val="0"/>
        <w:adjustRightInd w:val="0"/>
        <w:spacing w:after="0" w:line="240" w:lineRule="auto"/>
        <w:ind w:firstLine="708"/>
        <w:jc w:val="both"/>
        <w:rPr>
          <w:rFonts w:ascii="Times New Roman" w:eastAsia="Calibri" w:hAnsi="Times New Roman" w:cs="Times New Roman"/>
          <w:sz w:val="28"/>
          <w:szCs w:val="28"/>
        </w:rPr>
      </w:pPr>
      <w:r w:rsidRPr="00787235">
        <w:rPr>
          <w:rFonts w:ascii="Times New Roman" w:eastAsia="Calibri" w:hAnsi="Times New Roman" w:cs="Times New Roman"/>
          <w:sz w:val="28"/>
          <w:szCs w:val="28"/>
        </w:rPr>
        <w:t>Существующие организационные формы дошкольного образования полностью не удовлетворяют растущи</w:t>
      </w:r>
      <w:r>
        <w:rPr>
          <w:rFonts w:ascii="Times New Roman" w:eastAsia="Calibri" w:hAnsi="Times New Roman" w:cs="Times New Roman"/>
          <w:sz w:val="28"/>
          <w:szCs w:val="28"/>
        </w:rPr>
        <w:t>м</w:t>
      </w:r>
      <w:r w:rsidRPr="00787235">
        <w:rPr>
          <w:rFonts w:ascii="Times New Roman" w:eastAsia="Calibri" w:hAnsi="Times New Roman" w:cs="Times New Roman"/>
          <w:sz w:val="28"/>
          <w:szCs w:val="28"/>
        </w:rPr>
        <w:t xml:space="preserve"> потребност</w:t>
      </w:r>
      <w:r>
        <w:rPr>
          <w:rFonts w:ascii="Times New Roman" w:eastAsia="Calibri" w:hAnsi="Times New Roman" w:cs="Times New Roman"/>
          <w:sz w:val="28"/>
          <w:szCs w:val="28"/>
        </w:rPr>
        <w:t>ям</w:t>
      </w:r>
      <w:r w:rsidRPr="00787235">
        <w:rPr>
          <w:rFonts w:ascii="Times New Roman" w:eastAsia="Calibri" w:hAnsi="Times New Roman" w:cs="Times New Roman"/>
          <w:sz w:val="28"/>
          <w:szCs w:val="28"/>
        </w:rPr>
        <w:t xml:space="preserve"> населения. В целях эффективного решения проблемы дефицита дошкольных мест в </w:t>
      </w:r>
      <w:r>
        <w:rPr>
          <w:rFonts w:ascii="Times New Roman" w:eastAsia="Calibri" w:hAnsi="Times New Roman" w:cs="Times New Roman"/>
          <w:sz w:val="28"/>
          <w:szCs w:val="28"/>
        </w:rPr>
        <w:t>г. Сунжа</w:t>
      </w:r>
      <w:r w:rsidRPr="00787235">
        <w:rPr>
          <w:rFonts w:ascii="Times New Roman" w:eastAsia="Calibri" w:hAnsi="Times New Roman" w:cs="Times New Roman"/>
          <w:sz w:val="28"/>
          <w:szCs w:val="28"/>
        </w:rPr>
        <w:t xml:space="preserve">  планируется строительство новых детских садов.</w:t>
      </w:r>
    </w:p>
    <w:p w:rsidR="008245B7" w:rsidRPr="00787235" w:rsidRDefault="008245B7" w:rsidP="008245B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787235">
        <w:rPr>
          <w:rFonts w:ascii="Times New Roman" w:eastAsia="Calibri" w:hAnsi="Times New Roman" w:cs="Times New Roman"/>
          <w:sz w:val="28"/>
          <w:szCs w:val="28"/>
        </w:rPr>
        <w:t>Таким образом, основной проблемой в системе дошкольного образования поселения является дефицит мест в дошкольных образовательных учреждениях в условиях роста численности детского на</w:t>
      </w:r>
      <w:r>
        <w:rPr>
          <w:rFonts w:ascii="Times New Roman" w:eastAsia="Calibri" w:hAnsi="Times New Roman" w:cs="Times New Roman"/>
          <w:sz w:val="28"/>
          <w:szCs w:val="28"/>
        </w:rPr>
        <w:t>селения.</w:t>
      </w:r>
    </w:p>
    <w:p w:rsidR="008245B7" w:rsidRDefault="008245B7" w:rsidP="008245B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FA08EB">
        <w:rPr>
          <w:rFonts w:ascii="Times New Roman" w:eastAsia="Calibri" w:hAnsi="Times New Roman" w:cs="Times New Roman"/>
          <w:color w:val="000000" w:themeColor="text1"/>
          <w:sz w:val="28"/>
          <w:szCs w:val="28"/>
        </w:rPr>
        <w:t>В настоящее время удовлетворенность населения доступностью реализации программ дошкольного образования составляет 60,5 %. В результате выполнения мероприятий, предусмотренных программой планируется к 201</w:t>
      </w:r>
      <w:r>
        <w:rPr>
          <w:rFonts w:ascii="Times New Roman" w:eastAsia="Calibri" w:hAnsi="Times New Roman" w:cs="Times New Roman"/>
          <w:color w:val="000000" w:themeColor="text1"/>
          <w:sz w:val="28"/>
          <w:szCs w:val="28"/>
        </w:rPr>
        <w:t>8</w:t>
      </w:r>
      <w:r w:rsidRPr="00FA08EB">
        <w:rPr>
          <w:rFonts w:ascii="Times New Roman" w:eastAsia="Calibri" w:hAnsi="Times New Roman" w:cs="Times New Roman"/>
          <w:color w:val="000000" w:themeColor="text1"/>
          <w:sz w:val="28"/>
          <w:szCs w:val="28"/>
        </w:rPr>
        <w:t xml:space="preserve"> году увеличить данный показатель до 80</w:t>
      </w:r>
      <w:r>
        <w:rPr>
          <w:rFonts w:ascii="Times New Roman" w:eastAsia="Calibri" w:hAnsi="Times New Roman" w:cs="Times New Roman"/>
          <w:color w:val="000000" w:themeColor="text1"/>
          <w:sz w:val="28"/>
          <w:szCs w:val="28"/>
        </w:rPr>
        <w:t xml:space="preserve"> %.</w:t>
      </w:r>
    </w:p>
    <w:p w:rsidR="008245B7" w:rsidRDefault="008245B7" w:rsidP="008245B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p>
    <w:p w:rsidR="008245B7" w:rsidRDefault="008245B7" w:rsidP="008245B7">
      <w:pPr>
        <w:spacing w:after="0" w:line="240" w:lineRule="auto"/>
        <w:ind w:firstLine="708"/>
        <w:jc w:val="both"/>
        <w:rPr>
          <w:rFonts w:ascii="Times New Roman" w:hAnsi="Times New Roman" w:cs="Times New Roman"/>
          <w:sz w:val="28"/>
          <w:szCs w:val="28"/>
        </w:rPr>
      </w:pPr>
      <w:r w:rsidRPr="00C917D1">
        <w:rPr>
          <w:rFonts w:ascii="Times New Roman" w:hAnsi="Times New Roman" w:cs="Times New Roman"/>
          <w:sz w:val="28"/>
          <w:szCs w:val="28"/>
        </w:rPr>
        <w:t>Для укрепления материально-технической базы учреждений образования, и создания требуемых условий для ведения о</w:t>
      </w:r>
      <w:r>
        <w:rPr>
          <w:rFonts w:ascii="Times New Roman" w:hAnsi="Times New Roman" w:cs="Times New Roman"/>
          <w:sz w:val="28"/>
          <w:szCs w:val="28"/>
        </w:rPr>
        <w:t>бразовательного процесса введены в эксплуатацию:</w:t>
      </w:r>
    </w:p>
    <w:p w:rsidR="008245B7" w:rsidRDefault="008245B7" w:rsidP="008245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 2014 г. ГКОУ «СОШ №2»</w:t>
      </w:r>
      <w:r w:rsidRPr="00C917D1">
        <w:rPr>
          <w:rFonts w:ascii="Times New Roman" w:hAnsi="Times New Roman" w:cs="Times New Roman"/>
          <w:sz w:val="28"/>
          <w:szCs w:val="28"/>
        </w:rPr>
        <w:t xml:space="preserve"> на 420 ученичес</w:t>
      </w:r>
      <w:r>
        <w:rPr>
          <w:rFonts w:ascii="Times New Roman" w:hAnsi="Times New Roman" w:cs="Times New Roman"/>
          <w:sz w:val="28"/>
          <w:szCs w:val="28"/>
        </w:rPr>
        <w:t>ких мест в г. Сунжа(</w:t>
      </w:r>
      <w:r w:rsidRPr="00C917D1">
        <w:rPr>
          <w:rFonts w:ascii="Times New Roman" w:hAnsi="Times New Roman" w:cs="Times New Roman"/>
          <w:sz w:val="28"/>
          <w:szCs w:val="28"/>
        </w:rPr>
        <w:t>ФЦП «Юг России на 2008-2013 гг</w:t>
      </w:r>
      <w:r>
        <w:rPr>
          <w:rFonts w:ascii="Times New Roman" w:hAnsi="Times New Roman" w:cs="Times New Roman"/>
          <w:sz w:val="28"/>
          <w:szCs w:val="28"/>
        </w:rPr>
        <w:t xml:space="preserve">.»),создано </w:t>
      </w:r>
      <w:r w:rsidRPr="00C917D1">
        <w:rPr>
          <w:rFonts w:ascii="Times New Roman" w:hAnsi="Times New Roman" w:cs="Times New Roman"/>
          <w:sz w:val="28"/>
          <w:szCs w:val="28"/>
        </w:rPr>
        <w:t>116 рабочих мест</w:t>
      </w:r>
      <w:r>
        <w:rPr>
          <w:rFonts w:ascii="Times New Roman" w:hAnsi="Times New Roman" w:cs="Times New Roman"/>
          <w:sz w:val="28"/>
          <w:szCs w:val="28"/>
        </w:rPr>
        <w:t>;</w:t>
      </w:r>
    </w:p>
    <w:p w:rsidR="008245B7" w:rsidRPr="00C917D1" w:rsidRDefault="008245B7" w:rsidP="008245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 2015 г.</w:t>
      </w:r>
      <w:r w:rsidRPr="00C917D1">
        <w:rPr>
          <w:rFonts w:ascii="Times New Roman" w:hAnsi="Times New Roman" w:cs="Times New Roman"/>
          <w:sz w:val="28"/>
          <w:szCs w:val="28"/>
        </w:rPr>
        <w:t xml:space="preserve"> детск</w:t>
      </w:r>
      <w:r>
        <w:rPr>
          <w:rFonts w:ascii="Times New Roman" w:hAnsi="Times New Roman" w:cs="Times New Roman"/>
          <w:sz w:val="28"/>
          <w:szCs w:val="28"/>
        </w:rPr>
        <w:t>ий сад в г. Сунжа на 240 мест (по линии «Роснефти»), создано 95 рабочих мест;</w:t>
      </w:r>
    </w:p>
    <w:p w:rsidR="008245B7" w:rsidRDefault="008245B7" w:rsidP="008245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 2015 г.ГБОУ «Лицей №1 г. Сунжа» на 540</w:t>
      </w:r>
      <w:r w:rsidRPr="00C917D1">
        <w:rPr>
          <w:rFonts w:ascii="Times New Roman" w:hAnsi="Times New Roman" w:cs="Times New Roman"/>
          <w:sz w:val="28"/>
          <w:szCs w:val="28"/>
        </w:rPr>
        <w:t xml:space="preserve"> ученическ</w:t>
      </w:r>
      <w:r>
        <w:rPr>
          <w:rFonts w:ascii="Times New Roman" w:hAnsi="Times New Roman" w:cs="Times New Roman"/>
          <w:sz w:val="28"/>
          <w:szCs w:val="28"/>
        </w:rPr>
        <w:t>их мест.</w:t>
      </w:r>
    </w:p>
    <w:p w:rsidR="008245B7" w:rsidRDefault="008245B7" w:rsidP="008245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 функционирующих в г. Сунжа 10 общеобразовательных учреждений, здания 3-х школ подлежат капитальному ремонту.</w:t>
      </w:r>
    </w:p>
    <w:p w:rsidR="008245B7" w:rsidRPr="00C12370" w:rsidRDefault="008245B7" w:rsidP="008245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Во вторую смену обучаются 1350 учащихся. Для ликвидации двухсменного режима обучения необходимо строительство 4 школ по 540 ученических мест.</w:t>
      </w:r>
    </w:p>
    <w:p w:rsidR="003A579D" w:rsidRDefault="003A579D" w:rsidP="004E4FBA">
      <w:pPr>
        <w:spacing w:after="0"/>
        <w:jc w:val="center"/>
        <w:rPr>
          <w:rFonts w:ascii="Times New Roman" w:eastAsia="Calibri" w:hAnsi="Times New Roman" w:cs="Times New Roman"/>
          <w:b/>
          <w:sz w:val="28"/>
        </w:rPr>
      </w:pPr>
    </w:p>
    <w:p w:rsidR="004E4FBA" w:rsidRDefault="004E4FBA" w:rsidP="004E4FBA">
      <w:pPr>
        <w:spacing w:after="0"/>
        <w:jc w:val="center"/>
        <w:rPr>
          <w:rFonts w:ascii="Times New Roman" w:hAnsi="Times New Roman" w:cs="Times New Roman"/>
          <w:b/>
          <w:sz w:val="28"/>
          <w:szCs w:val="28"/>
        </w:rPr>
      </w:pPr>
      <w:r>
        <w:rPr>
          <w:rFonts w:ascii="Times New Roman" w:eastAsia="Calibri" w:hAnsi="Times New Roman" w:cs="Times New Roman"/>
          <w:b/>
          <w:sz w:val="28"/>
        </w:rPr>
        <w:t xml:space="preserve">2.1.2 </w:t>
      </w:r>
      <w:r>
        <w:rPr>
          <w:rFonts w:ascii="Times New Roman" w:hAnsi="Times New Roman" w:cs="Times New Roman"/>
          <w:b/>
          <w:sz w:val="28"/>
          <w:szCs w:val="28"/>
        </w:rPr>
        <w:t>Здравоохранение</w:t>
      </w:r>
    </w:p>
    <w:p w:rsidR="00E860DC" w:rsidRPr="003B5B36" w:rsidRDefault="00E860DC" w:rsidP="004E4FBA">
      <w:pPr>
        <w:spacing w:after="0"/>
        <w:jc w:val="center"/>
        <w:rPr>
          <w:rFonts w:ascii="Times New Roman" w:hAnsi="Times New Roman" w:cs="Times New Roman"/>
          <w:b/>
          <w:sz w:val="28"/>
          <w:szCs w:val="28"/>
        </w:rPr>
      </w:pPr>
      <w:bookmarkStart w:id="0" w:name="_GoBack"/>
      <w:bookmarkEnd w:id="0"/>
    </w:p>
    <w:p w:rsidR="004E4FBA" w:rsidRPr="004E4FBA" w:rsidRDefault="004E4FBA" w:rsidP="004E4FBA">
      <w:pPr>
        <w:ind w:firstLine="851"/>
        <w:jc w:val="both"/>
        <w:rPr>
          <w:rFonts w:ascii="Times New Roman" w:eastAsia="Calibri" w:hAnsi="Times New Roman" w:cs="Times New Roman"/>
          <w:sz w:val="28"/>
          <w:szCs w:val="28"/>
        </w:rPr>
      </w:pPr>
      <w:r w:rsidRPr="004E4FBA">
        <w:rPr>
          <w:rFonts w:ascii="Times New Roman" w:eastAsia="Calibri" w:hAnsi="Times New Roman" w:cs="Times New Roman"/>
          <w:sz w:val="28"/>
          <w:szCs w:val="28"/>
        </w:rPr>
        <w:t>Медицинскую помощь населению г. Сунжа оказывает Сунженская центральн</w:t>
      </w:r>
      <w:r>
        <w:rPr>
          <w:rFonts w:ascii="Times New Roman" w:eastAsia="Calibri" w:hAnsi="Times New Roman" w:cs="Times New Roman"/>
          <w:sz w:val="28"/>
          <w:szCs w:val="28"/>
        </w:rPr>
        <w:t>ая</w:t>
      </w:r>
      <w:r w:rsidRPr="004E4FBA">
        <w:rPr>
          <w:rFonts w:ascii="Times New Roman" w:eastAsia="Calibri" w:hAnsi="Times New Roman" w:cs="Times New Roman"/>
          <w:sz w:val="28"/>
          <w:szCs w:val="28"/>
        </w:rPr>
        <w:t xml:space="preserve"> районная больница, представленная амбулаторно-поликлинической и специализированной медицинской помощью, а также поликлиническим отделением республиканского противотуберкулёзного диспансера, расположенного по соседству с детским отделением центральной больницы 1930 года постройки общей площадью 60 кв. м, в которой отсутствует централизованное газо- и водоснабжение.</w:t>
      </w:r>
    </w:p>
    <w:p w:rsidR="004E4FBA" w:rsidRPr="004E4FBA" w:rsidRDefault="004E4FBA" w:rsidP="004E4FBA">
      <w:pPr>
        <w:spacing w:after="0" w:line="240" w:lineRule="auto"/>
        <w:ind w:firstLine="851"/>
        <w:jc w:val="both"/>
        <w:rPr>
          <w:rFonts w:ascii="Times New Roman" w:eastAsia="Calibri" w:hAnsi="Times New Roman" w:cs="Times New Roman"/>
          <w:sz w:val="28"/>
          <w:szCs w:val="28"/>
        </w:rPr>
      </w:pPr>
      <w:r w:rsidRPr="004E4FBA">
        <w:rPr>
          <w:rFonts w:ascii="Times New Roman" w:eastAsia="Calibri" w:hAnsi="Times New Roman" w:cs="Times New Roman"/>
          <w:sz w:val="28"/>
          <w:szCs w:val="28"/>
        </w:rPr>
        <w:t>Для решения указанной проблемы необходимо строительство центральной районной больницы на 600 коек.</w:t>
      </w:r>
    </w:p>
    <w:p w:rsidR="004E4FBA" w:rsidRPr="004E4FBA" w:rsidRDefault="004E4FBA" w:rsidP="004E4FBA">
      <w:pPr>
        <w:spacing w:after="0" w:line="240" w:lineRule="auto"/>
        <w:ind w:firstLine="851"/>
        <w:jc w:val="both"/>
        <w:rPr>
          <w:rFonts w:ascii="Times New Roman" w:eastAsia="Calibri" w:hAnsi="Times New Roman" w:cs="Times New Roman"/>
          <w:sz w:val="28"/>
          <w:szCs w:val="28"/>
        </w:rPr>
      </w:pPr>
      <w:r w:rsidRPr="004E4FBA">
        <w:rPr>
          <w:rFonts w:ascii="Times New Roman" w:eastAsia="Calibri" w:hAnsi="Times New Roman" w:cs="Times New Roman"/>
          <w:sz w:val="28"/>
          <w:szCs w:val="28"/>
        </w:rPr>
        <w:t>Кроме того, необходимо отметить, что с начала 2015 года Сунженская станция скорой медицинской помощи на 30 тысяч вызовов в год разм</w:t>
      </w:r>
      <w:r w:rsidR="00434F2F">
        <w:rPr>
          <w:rFonts w:ascii="Times New Roman" w:eastAsia="Calibri" w:hAnsi="Times New Roman" w:cs="Times New Roman"/>
          <w:sz w:val="28"/>
          <w:szCs w:val="28"/>
        </w:rPr>
        <w:t>естилась в новом здании</w:t>
      </w:r>
      <w:r w:rsidRPr="004E4FBA">
        <w:rPr>
          <w:rFonts w:ascii="Times New Roman" w:eastAsia="Calibri" w:hAnsi="Times New Roman" w:cs="Times New Roman"/>
          <w:sz w:val="28"/>
          <w:szCs w:val="28"/>
        </w:rPr>
        <w:t>.</w:t>
      </w:r>
    </w:p>
    <w:p w:rsidR="004E4FBA" w:rsidRPr="004E4FBA" w:rsidRDefault="004E4FBA" w:rsidP="004E4FBA">
      <w:pPr>
        <w:spacing w:after="0" w:line="240" w:lineRule="auto"/>
        <w:ind w:firstLine="851"/>
        <w:jc w:val="both"/>
        <w:rPr>
          <w:rFonts w:ascii="Times New Roman" w:eastAsia="Calibri" w:hAnsi="Times New Roman" w:cs="Times New Roman"/>
          <w:sz w:val="28"/>
          <w:szCs w:val="28"/>
        </w:rPr>
      </w:pPr>
      <w:r w:rsidRPr="004E4FBA">
        <w:rPr>
          <w:rFonts w:ascii="Times New Roman" w:eastAsia="Calibri" w:hAnsi="Times New Roman" w:cs="Times New Roman"/>
          <w:sz w:val="28"/>
          <w:szCs w:val="28"/>
        </w:rPr>
        <w:t>Ввод в эксплуатацию и капитальный ремонт учреждений здравоохранения существенно повлиял на повышение качества оказываемой медицинской помощи населению г. Сунжа, а также прилегаю</w:t>
      </w:r>
      <w:r w:rsidR="00434F2F">
        <w:rPr>
          <w:rFonts w:ascii="Times New Roman" w:eastAsia="Calibri" w:hAnsi="Times New Roman" w:cs="Times New Roman"/>
          <w:sz w:val="28"/>
          <w:szCs w:val="28"/>
        </w:rPr>
        <w:t>щих соседних населённых пунктов</w:t>
      </w:r>
      <w:r w:rsidRPr="004E4FBA">
        <w:rPr>
          <w:rFonts w:ascii="Times New Roman" w:eastAsia="Calibri" w:hAnsi="Times New Roman" w:cs="Times New Roman"/>
          <w:sz w:val="28"/>
          <w:szCs w:val="28"/>
        </w:rPr>
        <w:t>.</w:t>
      </w:r>
    </w:p>
    <w:p w:rsidR="004E4FBA" w:rsidRPr="004E4FBA" w:rsidRDefault="004E4FBA" w:rsidP="004E4FBA">
      <w:pPr>
        <w:spacing w:after="0" w:line="240" w:lineRule="auto"/>
        <w:ind w:firstLine="851"/>
        <w:jc w:val="both"/>
        <w:rPr>
          <w:rFonts w:ascii="Times New Roman" w:eastAsia="Calibri" w:hAnsi="Times New Roman" w:cs="Times New Roman"/>
          <w:sz w:val="28"/>
          <w:szCs w:val="28"/>
        </w:rPr>
      </w:pPr>
      <w:r w:rsidRPr="004E4FBA">
        <w:rPr>
          <w:rFonts w:ascii="Times New Roman" w:eastAsia="Calibri" w:hAnsi="Times New Roman" w:cs="Times New Roman"/>
          <w:sz w:val="28"/>
          <w:szCs w:val="28"/>
        </w:rPr>
        <w:t>В целях повышения качества медицинской помощи населению г. Сунжа и прилегающих соседних населённых пунктов необходимо строительство следующих объектов здравоохранения</w:t>
      </w:r>
      <w:r w:rsidR="00434F2F">
        <w:rPr>
          <w:rFonts w:ascii="Times New Roman" w:eastAsia="Calibri" w:hAnsi="Times New Roman" w:cs="Times New Roman"/>
          <w:sz w:val="28"/>
          <w:szCs w:val="28"/>
        </w:rPr>
        <w:t>.</w:t>
      </w:r>
    </w:p>
    <w:p w:rsidR="004E4FBA" w:rsidRDefault="004E4FBA" w:rsidP="004E4FBA">
      <w:pPr>
        <w:spacing w:after="0"/>
        <w:rPr>
          <w:rFonts w:ascii="Times New Roman" w:hAnsi="Times New Roman" w:cs="Times New Roman"/>
          <w:b/>
          <w:sz w:val="28"/>
          <w:szCs w:val="28"/>
        </w:rPr>
      </w:pPr>
    </w:p>
    <w:p w:rsidR="008656F7" w:rsidRPr="008656F7" w:rsidRDefault="008656F7" w:rsidP="008656F7">
      <w:pPr>
        <w:spacing w:after="0" w:line="240" w:lineRule="auto"/>
        <w:jc w:val="center"/>
        <w:rPr>
          <w:rFonts w:ascii="Times New Roman" w:eastAsia="Calibri" w:hAnsi="Times New Roman" w:cs="Times New Roman"/>
          <w:sz w:val="28"/>
        </w:rPr>
      </w:pPr>
      <w:r w:rsidRPr="008656F7">
        <w:rPr>
          <w:rFonts w:ascii="Times New Roman" w:eastAsia="Calibri" w:hAnsi="Times New Roman" w:cs="Times New Roman"/>
          <w:b/>
          <w:sz w:val="28"/>
        </w:rPr>
        <w:t xml:space="preserve">Строительство </w:t>
      </w:r>
    </w:p>
    <w:p w:rsidR="008656F7" w:rsidRPr="008656F7" w:rsidRDefault="008656F7" w:rsidP="008656F7">
      <w:pPr>
        <w:spacing w:after="0" w:line="240" w:lineRule="auto"/>
        <w:jc w:val="center"/>
        <w:rPr>
          <w:rFonts w:ascii="Times New Roman" w:eastAsia="Calibri" w:hAnsi="Times New Roman" w:cs="Times New Roman"/>
          <w:b/>
          <w:sz w:val="28"/>
        </w:rPr>
      </w:pPr>
      <w:r w:rsidRPr="008656F7">
        <w:rPr>
          <w:rFonts w:ascii="Times New Roman" w:eastAsia="Calibri" w:hAnsi="Times New Roman" w:cs="Times New Roman"/>
          <w:b/>
          <w:sz w:val="28"/>
        </w:rPr>
        <w:t>противотуберкулезного диспансера на 50 посещений в смену</w:t>
      </w:r>
    </w:p>
    <w:p w:rsidR="008656F7" w:rsidRPr="008656F7" w:rsidRDefault="008656F7" w:rsidP="008656F7">
      <w:pPr>
        <w:spacing w:after="0" w:line="240" w:lineRule="auto"/>
        <w:jc w:val="center"/>
        <w:rPr>
          <w:rFonts w:ascii="Times New Roman" w:eastAsia="Calibri" w:hAnsi="Times New Roman" w:cs="Times New Roman"/>
          <w:b/>
          <w:sz w:val="28"/>
        </w:rPr>
      </w:pPr>
    </w:p>
    <w:p w:rsidR="008656F7" w:rsidRPr="008656F7" w:rsidRDefault="008656F7" w:rsidP="008656F7">
      <w:pPr>
        <w:spacing w:after="0" w:line="240" w:lineRule="auto"/>
        <w:ind w:firstLine="708"/>
        <w:jc w:val="both"/>
        <w:rPr>
          <w:rFonts w:ascii="Times New Roman" w:eastAsia="Calibri" w:hAnsi="Times New Roman" w:cs="Times New Roman"/>
          <w:sz w:val="28"/>
        </w:rPr>
      </w:pPr>
      <w:r w:rsidRPr="008656F7">
        <w:rPr>
          <w:rFonts w:ascii="Times New Roman" w:eastAsia="Calibri" w:hAnsi="Times New Roman" w:cs="Times New Roman"/>
          <w:sz w:val="28"/>
        </w:rPr>
        <w:t>Сунженское районное поликлиническое отделение осуществляет противотуберкулёзную помощь населению Сунженского района и г. Карабулак. Однако здание диспансера построено в 1930 г. из самана общей площадью 60 м</w:t>
      </w:r>
      <w:r w:rsidRPr="008656F7">
        <w:rPr>
          <w:rFonts w:ascii="Times New Roman" w:eastAsia="Calibri" w:hAnsi="Times New Roman" w:cs="Times New Roman"/>
          <w:sz w:val="28"/>
          <w:vertAlign w:val="superscript"/>
        </w:rPr>
        <w:t>2</w:t>
      </w:r>
      <w:r w:rsidRPr="008656F7">
        <w:rPr>
          <w:rFonts w:ascii="Times New Roman" w:eastAsia="Calibri" w:hAnsi="Times New Roman" w:cs="Times New Roman"/>
          <w:sz w:val="28"/>
        </w:rPr>
        <w:t>. Обслуживание взрослых и детей проводится в двух смежных кабинетах. Хранение медикаментов, контролируемый прием лекарственных средств проводится в дополнительно установленном вагончике.</w:t>
      </w:r>
    </w:p>
    <w:p w:rsidR="008656F7" w:rsidRPr="008656F7" w:rsidRDefault="008656F7" w:rsidP="008656F7">
      <w:pPr>
        <w:spacing w:after="0" w:line="240" w:lineRule="auto"/>
        <w:ind w:firstLine="708"/>
        <w:jc w:val="both"/>
        <w:rPr>
          <w:rFonts w:ascii="Times New Roman" w:eastAsia="Calibri" w:hAnsi="Times New Roman" w:cs="Times New Roman"/>
          <w:sz w:val="28"/>
        </w:rPr>
      </w:pPr>
      <w:r w:rsidRPr="008656F7">
        <w:rPr>
          <w:rFonts w:ascii="Times New Roman" w:eastAsia="Calibri" w:hAnsi="Times New Roman" w:cs="Times New Roman"/>
          <w:sz w:val="28"/>
        </w:rPr>
        <w:t xml:space="preserve">Вспомогательных площадей для процедурной, рентген-обследований, приема пищи сотрудников нет. Капитальному ремонту здание не подлежит, водоснабжение с постоянными перебоями, отопление осуществляется котлом старого образца. Площадь диспансера не соответствует санитарным нормам для приема больных и работы-сотрудников. Расстояние от внутренней магистральной дороги до данного участка составляет около 3 км, от владений частных домов 30 м, что не соответствует требованиям СанПин 2.1.3.630-10 «Санитарно-эпидемиологические требования к организациям, </w:t>
      </w:r>
      <w:r w:rsidRPr="008656F7">
        <w:rPr>
          <w:rFonts w:ascii="Times New Roman" w:eastAsia="Calibri" w:hAnsi="Times New Roman" w:cs="Times New Roman"/>
          <w:sz w:val="28"/>
        </w:rPr>
        <w:lastRenderedPageBreak/>
        <w:t>осуществляющим медицинскую деятельность», а также отсутствует транспортное сообщение.</w:t>
      </w:r>
    </w:p>
    <w:p w:rsidR="008656F7" w:rsidRPr="008656F7" w:rsidRDefault="008656F7" w:rsidP="008656F7">
      <w:pPr>
        <w:spacing w:after="0" w:line="240" w:lineRule="auto"/>
        <w:ind w:firstLine="708"/>
        <w:jc w:val="both"/>
        <w:rPr>
          <w:rFonts w:ascii="Times New Roman" w:eastAsia="Calibri" w:hAnsi="Times New Roman" w:cs="Times New Roman"/>
          <w:sz w:val="28"/>
        </w:rPr>
      </w:pPr>
      <w:r w:rsidRPr="008656F7">
        <w:rPr>
          <w:rFonts w:ascii="Times New Roman" w:eastAsia="Calibri" w:hAnsi="Times New Roman" w:cs="Times New Roman"/>
          <w:sz w:val="28"/>
        </w:rPr>
        <w:t>Учитывая, что в мировой практике огромное внимание уделяется профилактическому направлению здравоохранения, амбулаторно¬-поликлиническому этапу лечения, а также сложную эпидемиологическую обстановку по туберкулёзу, в республике необходимо строительство противотуберкулезного диспансера, что обеспечит доступность, своевременность и качественность противотуберкулёзных мероприятий.</w:t>
      </w:r>
    </w:p>
    <w:p w:rsidR="008656F7" w:rsidRPr="008656F7" w:rsidRDefault="008656F7" w:rsidP="008656F7">
      <w:pPr>
        <w:spacing w:after="0" w:line="240" w:lineRule="auto"/>
        <w:jc w:val="both"/>
        <w:rPr>
          <w:rFonts w:ascii="Times New Roman" w:eastAsia="Calibri" w:hAnsi="Times New Roman" w:cs="Times New Roman"/>
          <w:sz w:val="28"/>
        </w:rPr>
      </w:pPr>
    </w:p>
    <w:p w:rsidR="008656F7" w:rsidRPr="008656F7" w:rsidRDefault="008656F7" w:rsidP="008656F7">
      <w:pPr>
        <w:spacing w:after="0" w:line="240" w:lineRule="auto"/>
        <w:jc w:val="center"/>
        <w:rPr>
          <w:rFonts w:ascii="Times New Roman" w:eastAsia="Calibri" w:hAnsi="Times New Roman" w:cs="Times New Roman"/>
          <w:b/>
          <w:sz w:val="28"/>
        </w:rPr>
      </w:pPr>
      <w:r w:rsidRPr="008656F7">
        <w:rPr>
          <w:rFonts w:ascii="Times New Roman" w:eastAsia="Calibri" w:hAnsi="Times New Roman" w:cs="Times New Roman"/>
          <w:b/>
          <w:sz w:val="28"/>
        </w:rPr>
        <w:t xml:space="preserve">Строительство родильного дома </w:t>
      </w:r>
    </w:p>
    <w:p w:rsidR="008656F7" w:rsidRPr="008656F7" w:rsidRDefault="008656F7" w:rsidP="008656F7">
      <w:pPr>
        <w:spacing w:after="0" w:line="240" w:lineRule="auto"/>
        <w:jc w:val="center"/>
        <w:rPr>
          <w:rFonts w:ascii="Times New Roman" w:eastAsia="Calibri" w:hAnsi="Times New Roman" w:cs="Times New Roman"/>
          <w:b/>
          <w:sz w:val="28"/>
        </w:rPr>
      </w:pPr>
    </w:p>
    <w:p w:rsidR="008656F7" w:rsidRPr="008656F7" w:rsidRDefault="008656F7" w:rsidP="008656F7">
      <w:pPr>
        <w:spacing w:after="0" w:line="240" w:lineRule="auto"/>
        <w:ind w:firstLine="708"/>
        <w:jc w:val="both"/>
        <w:rPr>
          <w:rFonts w:ascii="Times New Roman" w:eastAsia="Calibri" w:hAnsi="Times New Roman" w:cs="Times New Roman"/>
          <w:sz w:val="28"/>
        </w:rPr>
      </w:pPr>
      <w:r w:rsidRPr="008656F7">
        <w:rPr>
          <w:rFonts w:ascii="Times New Roman" w:eastAsia="Calibri" w:hAnsi="Times New Roman" w:cs="Times New Roman"/>
          <w:sz w:val="28"/>
        </w:rPr>
        <w:t xml:space="preserve">Служба родовспоможения и детства республики представлена в общей лечебной сети. Единственное самостоятельное учреждение родовспоможения - открытый в 2007 году Центр охраны материнства и детства (далее - ЦОМД) на 110 коек, который должен был решить проблему оказания специализированной акушерско-гинекологической помощи женщинам г. Назрани и Назрановского района. </w:t>
      </w:r>
    </w:p>
    <w:p w:rsidR="008656F7" w:rsidRPr="008656F7" w:rsidRDefault="008656F7" w:rsidP="008656F7">
      <w:pPr>
        <w:spacing w:after="0" w:line="240" w:lineRule="auto"/>
        <w:ind w:firstLine="708"/>
        <w:jc w:val="both"/>
        <w:rPr>
          <w:rFonts w:ascii="Times New Roman" w:eastAsia="Calibri" w:hAnsi="Times New Roman" w:cs="Times New Roman"/>
          <w:sz w:val="28"/>
        </w:rPr>
      </w:pPr>
      <w:r w:rsidRPr="008656F7">
        <w:rPr>
          <w:rFonts w:ascii="Times New Roman" w:eastAsia="Calibri" w:hAnsi="Times New Roman" w:cs="Times New Roman"/>
          <w:sz w:val="28"/>
        </w:rPr>
        <w:t xml:space="preserve">На сегодняшний день ЦОМД вынуждено выполняет функции республиканского учреждения. План выполнения работы койки составляет 125 %. Данная ситуация сложилась в связи с тем, что в ЦОМД оказывается медицинская помощь беременным групп риска, направляемым с отдаленных районов республики. </w:t>
      </w:r>
    </w:p>
    <w:p w:rsidR="008656F7" w:rsidRPr="008656F7" w:rsidRDefault="008656F7" w:rsidP="008656F7">
      <w:pPr>
        <w:spacing w:after="0" w:line="240" w:lineRule="auto"/>
        <w:ind w:firstLine="708"/>
        <w:jc w:val="both"/>
        <w:rPr>
          <w:rFonts w:ascii="Times New Roman" w:eastAsia="Calibri" w:hAnsi="Times New Roman" w:cs="Times New Roman"/>
          <w:sz w:val="28"/>
        </w:rPr>
      </w:pPr>
      <w:r w:rsidRPr="008656F7">
        <w:rPr>
          <w:rFonts w:ascii="Times New Roman" w:eastAsia="Calibri" w:hAnsi="Times New Roman" w:cs="Times New Roman"/>
          <w:sz w:val="28"/>
        </w:rPr>
        <w:t>Ингушетия остается одним из субъектов РФ с высокой рождаемостью, превышающим среднефедеративный показатель почти в 2 раза. На фоне высокой рождаемости остается высоким показатель младенческой смертности.</w:t>
      </w:r>
    </w:p>
    <w:p w:rsidR="008656F7" w:rsidRPr="008656F7" w:rsidRDefault="008656F7" w:rsidP="008656F7">
      <w:pPr>
        <w:spacing w:after="0" w:line="240" w:lineRule="auto"/>
        <w:ind w:firstLine="708"/>
        <w:jc w:val="both"/>
        <w:rPr>
          <w:rFonts w:ascii="Times New Roman" w:eastAsia="Calibri" w:hAnsi="Times New Roman" w:cs="Times New Roman"/>
          <w:sz w:val="28"/>
        </w:rPr>
      </w:pPr>
      <w:r w:rsidRPr="008656F7">
        <w:rPr>
          <w:rFonts w:ascii="Times New Roman" w:eastAsia="Calibri" w:hAnsi="Times New Roman" w:cs="Times New Roman"/>
          <w:sz w:val="28"/>
        </w:rPr>
        <w:t>Для оказания медицинской помощи женщинам развернуты 380 акушерско - гинекологических коек при потребности в 434 койках (дефицит составляет 13 %). Обеспеченность акушерско - гинекологическими койками на 10 000 женского населения в 1,5 - 2 раза ниже чем по РФ.</w:t>
      </w:r>
    </w:p>
    <w:p w:rsidR="008656F7" w:rsidRPr="008656F7" w:rsidRDefault="008656F7" w:rsidP="008656F7">
      <w:pPr>
        <w:spacing w:after="0" w:line="240" w:lineRule="auto"/>
        <w:ind w:firstLine="708"/>
        <w:jc w:val="both"/>
        <w:rPr>
          <w:rFonts w:ascii="Times New Roman" w:eastAsia="Calibri" w:hAnsi="Times New Roman" w:cs="Times New Roman"/>
          <w:sz w:val="28"/>
        </w:rPr>
      </w:pPr>
      <w:r w:rsidRPr="008656F7">
        <w:rPr>
          <w:rFonts w:ascii="Times New Roman" w:eastAsia="Calibri" w:hAnsi="Times New Roman" w:cs="Times New Roman"/>
          <w:sz w:val="28"/>
        </w:rPr>
        <w:t xml:space="preserve">Имеющийся коечный фонд и уровень развития учреждений родовспоможения республики не позволяет обеспечить своевременную качественную медицинскую помощь беременным, роженицам и новорожденным высокого риска, специализированную медицинскую помощь новорожденным, которая оказывается в учреждениях родовспоможения 3 уровня - в перинатальных центрах. </w:t>
      </w:r>
    </w:p>
    <w:p w:rsidR="008656F7" w:rsidRPr="008656F7" w:rsidRDefault="008656F7" w:rsidP="008656F7">
      <w:pPr>
        <w:spacing w:after="0" w:line="240" w:lineRule="auto"/>
        <w:ind w:firstLine="708"/>
        <w:jc w:val="both"/>
        <w:rPr>
          <w:rFonts w:ascii="Times New Roman" w:eastAsia="Calibri" w:hAnsi="Times New Roman" w:cs="Times New Roman"/>
          <w:sz w:val="28"/>
        </w:rPr>
      </w:pPr>
      <w:r w:rsidRPr="008656F7">
        <w:rPr>
          <w:rFonts w:ascii="Times New Roman" w:eastAsia="Calibri" w:hAnsi="Times New Roman" w:cs="Times New Roman"/>
          <w:sz w:val="28"/>
        </w:rPr>
        <w:t xml:space="preserve">Родильные отделения в г. Сунжа и Малгобекской центральной районной больницы расположены в нетиповых строениях, не соответствуют действующим нормам и требованиям СанПин. Особенно остро вопрос нехватки площадей стоит в структурных подразделениях в г. Сунжа, где на 40 койках размещаются в среднем 60-80 женщин, часть коечного фонда занимает коридоры, нет возможности размещения кроватей для новорожденных. В связи с этим целесообразно строительство типовых корпусов на 100 коек для размещения служб родовспоможения на территории данных центральных районных больниц. </w:t>
      </w:r>
    </w:p>
    <w:p w:rsidR="008656F7" w:rsidRPr="008656F7" w:rsidRDefault="008656F7" w:rsidP="008656F7">
      <w:pPr>
        <w:spacing w:after="0" w:line="240" w:lineRule="auto"/>
        <w:ind w:firstLine="708"/>
        <w:jc w:val="both"/>
        <w:rPr>
          <w:rFonts w:ascii="Times New Roman" w:eastAsia="Calibri" w:hAnsi="Times New Roman" w:cs="Times New Roman"/>
          <w:sz w:val="28"/>
        </w:rPr>
      </w:pPr>
      <w:r w:rsidRPr="008656F7">
        <w:rPr>
          <w:rFonts w:ascii="Times New Roman" w:eastAsia="Calibri" w:hAnsi="Times New Roman" w:cs="Times New Roman"/>
          <w:sz w:val="28"/>
        </w:rPr>
        <w:lastRenderedPageBreak/>
        <w:t>В целях удешевления стоимости проекта, возможно использование одного пакета проектно-сметной документации на этапе строительства акушерских корпусов, а также осуществление учета имеющегося оборудования и инвентаря в отделениях на этапе оснащения новых объектов.</w:t>
      </w:r>
    </w:p>
    <w:p w:rsidR="008656F7" w:rsidRPr="008656F7" w:rsidRDefault="008656F7" w:rsidP="008656F7">
      <w:pPr>
        <w:spacing w:after="0" w:line="240" w:lineRule="auto"/>
        <w:jc w:val="both"/>
        <w:rPr>
          <w:rFonts w:ascii="Times New Roman" w:eastAsia="Calibri" w:hAnsi="Times New Roman" w:cs="Times New Roman"/>
          <w:sz w:val="28"/>
        </w:rPr>
      </w:pPr>
    </w:p>
    <w:p w:rsidR="008656F7" w:rsidRPr="008656F7" w:rsidRDefault="008656F7" w:rsidP="008656F7">
      <w:pPr>
        <w:spacing w:after="0" w:line="240" w:lineRule="auto"/>
        <w:jc w:val="center"/>
        <w:rPr>
          <w:rFonts w:ascii="Times New Roman" w:eastAsia="Calibri" w:hAnsi="Times New Roman" w:cs="Times New Roman"/>
          <w:b/>
          <w:sz w:val="28"/>
        </w:rPr>
      </w:pPr>
      <w:r w:rsidRPr="008656F7">
        <w:rPr>
          <w:rFonts w:ascii="Times New Roman" w:eastAsia="Calibri" w:hAnsi="Times New Roman" w:cs="Times New Roman"/>
          <w:b/>
          <w:sz w:val="28"/>
        </w:rPr>
        <w:t>Строительство центральной больницы на 600 коек</w:t>
      </w:r>
    </w:p>
    <w:p w:rsidR="008656F7" w:rsidRPr="008656F7" w:rsidRDefault="008656F7" w:rsidP="008656F7">
      <w:pPr>
        <w:spacing w:after="0" w:line="240" w:lineRule="auto"/>
        <w:jc w:val="center"/>
        <w:rPr>
          <w:rFonts w:ascii="Times New Roman" w:eastAsia="Calibri" w:hAnsi="Times New Roman" w:cs="Times New Roman"/>
          <w:b/>
          <w:sz w:val="28"/>
        </w:rPr>
      </w:pPr>
      <w:r w:rsidRPr="008656F7">
        <w:rPr>
          <w:rFonts w:ascii="Times New Roman" w:eastAsia="Calibri" w:hAnsi="Times New Roman" w:cs="Times New Roman"/>
          <w:b/>
          <w:sz w:val="28"/>
        </w:rPr>
        <w:t>в г. Сунжа</w:t>
      </w:r>
    </w:p>
    <w:p w:rsidR="008656F7" w:rsidRPr="008656F7" w:rsidRDefault="008656F7" w:rsidP="008656F7">
      <w:pPr>
        <w:spacing w:after="0" w:line="240" w:lineRule="auto"/>
        <w:jc w:val="center"/>
        <w:rPr>
          <w:rFonts w:ascii="Times New Roman" w:eastAsia="Calibri" w:hAnsi="Times New Roman" w:cs="Times New Roman"/>
          <w:b/>
          <w:sz w:val="28"/>
        </w:rPr>
      </w:pPr>
    </w:p>
    <w:p w:rsidR="008656F7" w:rsidRPr="008656F7" w:rsidRDefault="008656F7" w:rsidP="008656F7">
      <w:pPr>
        <w:spacing w:after="0" w:line="240" w:lineRule="auto"/>
        <w:ind w:firstLine="708"/>
        <w:jc w:val="both"/>
        <w:rPr>
          <w:rFonts w:ascii="Times New Roman" w:eastAsia="Calibri" w:hAnsi="Times New Roman" w:cs="Times New Roman"/>
          <w:color w:val="000000" w:themeColor="text1"/>
          <w:sz w:val="28"/>
        </w:rPr>
      </w:pPr>
      <w:r w:rsidRPr="008656F7">
        <w:rPr>
          <w:rFonts w:ascii="Times New Roman" w:eastAsia="Calibri" w:hAnsi="Times New Roman" w:cs="Times New Roman"/>
          <w:color w:val="000000" w:themeColor="text1"/>
          <w:sz w:val="28"/>
        </w:rPr>
        <w:t xml:space="preserve">ГБУЗ «Сунженская центральная районная больница» расположена в г. Сунжа, в приспособленном здании на 180 коек, на базе которого развернуто 355 коек. Являясь больничным учреждением широкого профиля, обеспечивает население высококвалифицированной медицинской помощью, что предполагает наличие специализированных отделений. Корпуса, в которых в настоящее время расположена больница, построены в 1947-1952 гг. </w:t>
      </w:r>
    </w:p>
    <w:p w:rsidR="008656F7" w:rsidRPr="008656F7" w:rsidRDefault="008656F7" w:rsidP="008656F7">
      <w:pPr>
        <w:spacing w:after="0" w:line="240" w:lineRule="auto"/>
        <w:ind w:firstLine="708"/>
        <w:jc w:val="both"/>
        <w:rPr>
          <w:rFonts w:ascii="Times New Roman" w:eastAsia="Calibri" w:hAnsi="Times New Roman" w:cs="Times New Roman"/>
          <w:sz w:val="28"/>
        </w:rPr>
      </w:pPr>
      <w:r w:rsidRPr="008656F7">
        <w:rPr>
          <w:rFonts w:ascii="Times New Roman" w:eastAsia="Calibri" w:hAnsi="Times New Roman" w:cs="Times New Roman"/>
          <w:sz w:val="28"/>
        </w:rPr>
        <w:t>Однако больница работает в режиме больницы скорой медицинской помощи. В крайне стесненных условиях располагается акушерское отделение, в котором развернуто 80 коек. Аналогичная ситуация сложилась в гинекологическом, педиатрическом, хирургическом, травматологическом, кардиологическом, терапевтическом, неврологическом отделениях. Нет необходимых кабинетов и помещений для вспомогательной службы. Катастрофически не хватает помещений для персонала и больных. Из-за того, что корпуса расположены по всей территории больницы после сложных операций больных приходится переводить в то или иное отделение через весь двор с риском для жизни больного.</w:t>
      </w:r>
    </w:p>
    <w:p w:rsidR="008656F7" w:rsidRPr="008656F7" w:rsidRDefault="008656F7" w:rsidP="008656F7">
      <w:pPr>
        <w:spacing w:after="0" w:line="240" w:lineRule="auto"/>
        <w:ind w:firstLine="708"/>
        <w:jc w:val="both"/>
        <w:rPr>
          <w:rFonts w:ascii="Times New Roman" w:eastAsia="Calibri" w:hAnsi="Times New Roman" w:cs="Times New Roman"/>
          <w:sz w:val="28"/>
        </w:rPr>
      </w:pPr>
      <w:r w:rsidRPr="008656F7">
        <w:rPr>
          <w:rFonts w:ascii="Times New Roman" w:eastAsia="Calibri" w:hAnsi="Times New Roman" w:cs="Times New Roman"/>
          <w:sz w:val="28"/>
        </w:rPr>
        <w:t>Строительство центральной районной многопрофильной больницы на 600 коек позволит обеспечить своевременную квалифицированную специализированную помощь населению г. Сунжа и Сунженского муниципального района Республики Ингушетия.</w:t>
      </w:r>
    </w:p>
    <w:p w:rsidR="008656F7" w:rsidRDefault="008656F7" w:rsidP="004E4FBA">
      <w:pPr>
        <w:ind w:left="-426" w:firstLine="708"/>
        <w:contextualSpacing/>
        <w:jc w:val="center"/>
        <w:rPr>
          <w:rFonts w:ascii="Times New Roman" w:eastAsia="Times New Roman" w:hAnsi="Times New Roman" w:cs="Times New Roman"/>
          <w:b/>
          <w:sz w:val="28"/>
          <w:szCs w:val="28"/>
          <w:lang w:eastAsia="ru-RU"/>
        </w:rPr>
      </w:pPr>
    </w:p>
    <w:p w:rsidR="004E4FBA" w:rsidRPr="00752A87" w:rsidRDefault="004E4FBA" w:rsidP="004E4FBA">
      <w:pPr>
        <w:ind w:left="-426" w:firstLine="708"/>
        <w:contextualSpacing/>
        <w:jc w:val="center"/>
        <w:rPr>
          <w:rFonts w:ascii="Times New Roman" w:eastAsia="Times New Roman" w:hAnsi="Times New Roman" w:cs="Times New Roman"/>
          <w:b/>
          <w:sz w:val="28"/>
          <w:szCs w:val="28"/>
          <w:lang w:eastAsia="ru-RU"/>
        </w:rPr>
      </w:pPr>
      <w:r w:rsidRPr="00752A87">
        <w:rPr>
          <w:rFonts w:ascii="Times New Roman" w:eastAsia="Times New Roman" w:hAnsi="Times New Roman" w:cs="Times New Roman"/>
          <w:b/>
          <w:sz w:val="28"/>
          <w:szCs w:val="28"/>
          <w:lang w:eastAsia="ru-RU"/>
        </w:rPr>
        <w:t xml:space="preserve">Строительства инфекционной больницы </w:t>
      </w:r>
      <w:r w:rsidR="00B86288">
        <w:rPr>
          <w:rFonts w:ascii="Times New Roman" w:eastAsia="Times New Roman" w:hAnsi="Times New Roman" w:cs="Times New Roman"/>
          <w:b/>
          <w:sz w:val="28"/>
          <w:szCs w:val="28"/>
          <w:lang w:eastAsia="ru-RU"/>
        </w:rPr>
        <w:t>на 107 койко/мест</w:t>
      </w:r>
    </w:p>
    <w:p w:rsidR="004E4FBA" w:rsidRPr="00752A87" w:rsidRDefault="004E4FBA" w:rsidP="004E4FBA">
      <w:pPr>
        <w:ind w:left="-426" w:firstLine="708"/>
        <w:contextualSpacing/>
        <w:jc w:val="center"/>
        <w:rPr>
          <w:rFonts w:ascii="Times New Roman" w:eastAsia="Times New Roman" w:hAnsi="Times New Roman" w:cs="Times New Roman"/>
          <w:b/>
          <w:sz w:val="28"/>
          <w:szCs w:val="28"/>
          <w:lang w:eastAsia="ru-RU"/>
        </w:rPr>
      </w:pP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По мнению экспертов, в XXI веке роль инфекции в патологии человека  возрастает. В частности, это объясняется быстрым увеличением новых, ранее неизвестных инфекционных заболеваний: ВИЧ, хламидиоз, ротавирусный гастроэнтерит, легионеллез, геморрагические лихорадки и другие, а также тем, что в настоящее время многие соматические заболевания развиваются на фоне воздействия конкретных инфекционных патогенов. Уже сегодня ВОЗ подчеркивает тезис о прямой связи 84% всех раковых заболеваний с различного вида вирусами, бактериями, простейшими и др.</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 xml:space="preserve">Многие из этих вопросов актуальны и для Республики Ингушетия, где состояние эпизоотических факторов в природных очагах инфекции, уровень развития экономики и социальная инфраструктура в сочетании с проблемами, связанными с его географическим положением, позволяют в целом оценить </w:t>
      </w:r>
      <w:r w:rsidRPr="00752A87">
        <w:rPr>
          <w:rFonts w:ascii="Times New Roman" w:eastAsia="Times New Roman" w:hAnsi="Times New Roman" w:cs="Times New Roman"/>
          <w:sz w:val="28"/>
          <w:szCs w:val="28"/>
          <w:lang w:eastAsia="ru-RU"/>
        </w:rPr>
        <w:lastRenderedPageBreak/>
        <w:t>эпидемиологическую ситуацию по инфекционным заболеваниям, как неустойчивую, а в ряде случаев прогнозировать ее ухудшение.</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 xml:space="preserve">Инфекционная служба </w:t>
      </w:r>
      <w:r>
        <w:rPr>
          <w:rFonts w:ascii="Times New Roman" w:eastAsia="Times New Roman" w:hAnsi="Times New Roman" w:cs="Times New Roman"/>
          <w:sz w:val="28"/>
          <w:szCs w:val="28"/>
          <w:lang w:eastAsia="ru-RU"/>
        </w:rPr>
        <w:t>республики</w:t>
      </w:r>
      <w:r w:rsidRPr="00752A87">
        <w:rPr>
          <w:rFonts w:ascii="Times New Roman" w:eastAsia="Times New Roman" w:hAnsi="Times New Roman" w:cs="Times New Roman"/>
          <w:sz w:val="28"/>
          <w:szCs w:val="28"/>
          <w:lang w:eastAsia="ru-RU"/>
        </w:rPr>
        <w:t xml:space="preserve"> представлена типовыми инфекционными стационарами ИРКБ на 55 коек (35 детских,</w:t>
      </w:r>
      <w:r>
        <w:rPr>
          <w:rFonts w:ascii="Times New Roman" w:eastAsia="Times New Roman" w:hAnsi="Times New Roman" w:cs="Times New Roman"/>
          <w:sz w:val="28"/>
          <w:szCs w:val="28"/>
          <w:lang w:eastAsia="ru-RU"/>
        </w:rPr>
        <w:t xml:space="preserve"> 20 взрослых), МЦРБ  - 55 коек (</w:t>
      </w:r>
      <w:r w:rsidRPr="00752A87">
        <w:rPr>
          <w:rFonts w:ascii="Times New Roman" w:eastAsia="Times New Roman" w:hAnsi="Times New Roman" w:cs="Times New Roman"/>
          <w:sz w:val="28"/>
          <w:szCs w:val="28"/>
          <w:lang w:eastAsia="ru-RU"/>
        </w:rPr>
        <w:t>25 взрослых, 30 детских</w:t>
      </w:r>
      <w:r>
        <w:rPr>
          <w:rFonts w:ascii="Times New Roman" w:eastAsia="Times New Roman" w:hAnsi="Times New Roman" w:cs="Times New Roman"/>
          <w:sz w:val="28"/>
          <w:szCs w:val="28"/>
          <w:lang w:eastAsia="ru-RU"/>
        </w:rPr>
        <w:t>)</w:t>
      </w:r>
      <w:r w:rsidRPr="00752A87">
        <w:rPr>
          <w:rFonts w:ascii="Times New Roman" w:eastAsia="Times New Roman" w:hAnsi="Times New Roman" w:cs="Times New Roman"/>
          <w:sz w:val="28"/>
          <w:szCs w:val="28"/>
          <w:lang w:eastAsia="ru-RU"/>
        </w:rPr>
        <w:t>.</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 xml:space="preserve">Нехватка коечного фонда сказывается на количественные и качественные показатели работы инфекционного стационара, ведет к ранней выписке больных реконвалесцентов, не соблюдается принцип одномоментности заполнения боксов и полубоксов, нет возможности отдельной госпитализации больных по возрастному составу, что является нарушением всех санитарных норм и правил (СанПин 2.1.3.2630-10). </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Обеспеченность инфекционными койками в Республике Ингушетия – 2,3 на 10 тыс. населения (110 коек), в том числе детскими койками – 1,4. Потребность в инфекционных койках на детское население Республики Ингушетия составляет 165 коек, фактически их 65, на взрослое население 120, фактически – 45. Всего потребность в инфекционных койках – 285, фактически 110, дефицит коек – 175.</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На территории республики сохраняются благоприятные природно-климатические и бытовые условия для распространения инвазии - аскаридоза, возбудитель которого постоянно циркулирует, как среди населения, так и во внешней среде.</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Эпидемиологическая ситуация по ВИЧ – инфекции в республике остается напряженной, продолжается распространение вируса иммунодефицита человека среди населения и увеличение кумулятивного числа инфицированных и больных.</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По-прежнему бруцеллез занимает значительный удельный вес среди профессиональных заболеваний инфекционной и паразитарной природы, являясь краевой инфекционной патологией в регионах с развитым животноводством.</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 xml:space="preserve">Таким образом, отсутствие возможности получать адекватную терапию в условиях инфекционного стационара приводит к хронизации процесса в 70% случаев заболевания инфекционными болезнями.  </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52A87">
        <w:rPr>
          <w:rFonts w:ascii="Times New Roman" w:eastAsia="Times New Roman" w:hAnsi="Times New Roman" w:cs="Times New Roman"/>
          <w:sz w:val="28"/>
          <w:szCs w:val="28"/>
          <w:lang w:eastAsia="ru-RU"/>
        </w:rPr>
        <w:t xml:space="preserve">стается высокой объективная потребность населения в получении высококвалифицированной медицинской помощи, предоставляемой инфекционным больным. </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Опыт централизации инфекционной службы в субъектах РФ показывает, что наличие инфекционного центра, имеющего инфекционный паспорт, где сосредоточена лабораторная служба и специалисты соответствующей квалификации позволяет проводить комплексное обследование, ранн</w:t>
      </w:r>
      <w:r>
        <w:rPr>
          <w:rFonts w:ascii="Times New Roman" w:eastAsia="Times New Roman" w:hAnsi="Times New Roman" w:cs="Times New Roman"/>
          <w:sz w:val="28"/>
          <w:szCs w:val="28"/>
          <w:lang w:eastAsia="ru-RU"/>
        </w:rPr>
        <w:t>ее</w:t>
      </w:r>
      <w:r w:rsidRPr="00752A87">
        <w:rPr>
          <w:rFonts w:ascii="Times New Roman" w:eastAsia="Times New Roman" w:hAnsi="Times New Roman" w:cs="Times New Roman"/>
          <w:sz w:val="28"/>
          <w:szCs w:val="28"/>
          <w:lang w:eastAsia="ru-RU"/>
        </w:rPr>
        <w:t xml:space="preserve"> выявл</w:t>
      </w:r>
      <w:r>
        <w:rPr>
          <w:rFonts w:ascii="Times New Roman" w:eastAsia="Times New Roman" w:hAnsi="Times New Roman" w:cs="Times New Roman"/>
          <w:sz w:val="28"/>
          <w:szCs w:val="28"/>
          <w:lang w:eastAsia="ru-RU"/>
        </w:rPr>
        <w:t>ение</w:t>
      </w:r>
      <w:r w:rsidRPr="00752A87">
        <w:rPr>
          <w:rFonts w:ascii="Times New Roman" w:eastAsia="Times New Roman" w:hAnsi="Times New Roman" w:cs="Times New Roman"/>
          <w:sz w:val="28"/>
          <w:szCs w:val="28"/>
          <w:lang w:eastAsia="ru-RU"/>
        </w:rPr>
        <w:t xml:space="preserve">, своевременную изоляцию и лечение больных с инфекционными </w:t>
      </w:r>
      <w:r w:rsidRPr="00752A87">
        <w:rPr>
          <w:rFonts w:ascii="Times New Roman" w:eastAsia="Times New Roman" w:hAnsi="Times New Roman" w:cs="Times New Roman"/>
          <w:sz w:val="28"/>
          <w:szCs w:val="28"/>
          <w:lang w:eastAsia="ru-RU"/>
        </w:rPr>
        <w:lastRenderedPageBreak/>
        <w:t xml:space="preserve">заболеваниями,  что в свою очередь  способствует сокращению числа больных, а так же препятствует распространению эпидемий  на территории республики. </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p>
    <w:p w:rsidR="00410579" w:rsidRDefault="004E4FBA" w:rsidP="00410579">
      <w:pPr>
        <w:ind w:left="-426" w:firstLine="708"/>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Строительство г</w:t>
      </w:r>
      <w:r w:rsidRPr="00752A87">
        <w:rPr>
          <w:rFonts w:ascii="Times New Roman" w:eastAsia="Times New Roman" w:hAnsi="Times New Roman" w:cs="Times New Roman"/>
          <w:b/>
          <w:sz w:val="28"/>
          <w:szCs w:val="28"/>
          <w:lang w:eastAsia="ru-RU"/>
        </w:rPr>
        <w:t>ородск</w:t>
      </w:r>
      <w:r>
        <w:rPr>
          <w:rFonts w:ascii="Times New Roman" w:eastAsia="Times New Roman" w:hAnsi="Times New Roman" w:cs="Times New Roman"/>
          <w:b/>
          <w:sz w:val="28"/>
          <w:szCs w:val="28"/>
          <w:lang w:eastAsia="ru-RU"/>
        </w:rPr>
        <w:t>ой</w:t>
      </w:r>
      <w:r w:rsidRPr="00752A87">
        <w:rPr>
          <w:rFonts w:ascii="Times New Roman" w:eastAsia="Times New Roman" w:hAnsi="Times New Roman" w:cs="Times New Roman"/>
          <w:b/>
          <w:sz w:val="28"/>
          <w:szCs w:val="28"/>
          <w:lang w:eastAsia="ru-RU"/>
        </w:rPr>
        <w:t xml:space="preserve"> детск</w:t>
      </w:r>
      <w:r>
        <w:rPr>
          <w:rFonts w:ascii="Times New Roman" w:eastAsia="Times New Roman" w:hAnsi="Times New Roman" w:cs="Times New Roman"/>
          <w:b/>
          <w:sz w:val="28"/>
          <w:szCs w:val="28"/>
          <w:lang w:eastAsia="ru-RU"/>
        </w:rPr>
        <w:t>ой</w:t>
      </w:r>
      <w:r w:rsidRPr="00752A87">
        <w:rPr>
          <w:rFonts w:ascii="Times New Roman" w:eastAsia="Times New Roman" w:hAnsi="Times New Roman" w:cs="Times New Roman"/>
          <w:b/>
          <w:sz w:val="28"/>
          <w:szCs w:val="28"/>
          <w:lang w:eastAsia="ru-RU"/>
        </w:rPr>
        <w:t xml:space="preserve"> больниц</w:t>
      </w:r>
      <w:r>
        <w:rPr>
          <w:rFonts w:ascii="Times New Roman" w:eastAsia="Times New Roman" w:hAnsi="Times New Roman" w:cs="Times New Roman"/>
          <w:b/>
          <w:sz w:val="28"/>
          <w:szCs w:val="28"/>
          <w:lang w:eastAsia="ru-RU"/>
        </w:rPr>
        <w:t>ы</w:t>
      </w:r>
    </w:p>
    <w:p w:rsidR="004E4FBA" w:rsidRPr="00752A87" w:rsidRDefault="004E4FBA" w:rsidP="00410579">
      <w:pPr>
        <w:ind w:left="-426" w:firstLine="708"/>
        <w:contextualSpacing/>
        <w:jc w:val="center"/>
        <w:rPr>
          <w:rFonts w:ascii="Times New Roman" w:eastAsia="Times New Roman" w:hAnsi="Times New Roman" w:cs="Times New Roman"/>
          <w:b/>
          <w:sz w:val="28"/>
          <w:szCs w:val="28"/>
          <w:lang w:eastAsia="ru-RU"/>
        </w:rPr>
      </w:pPr>
      <w:r w:rsidRPr="00752A87">
        <w:rPr>
          <w:rFonts w:ascii="Times New Roman" w:eastAsia="Times New Roman" w:hAnsi="Times New Roman" w:cs="Times New Roman"/>
          <w:b/>
          <w:sz w:val="28"/>
          <w:szCs w:val="28"/>
          <w:lang w:eastAsia="ru-RU"/>
        </w:rPr>
        <w:t>на 100 коек в г. Сунжа.</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 xml:space="preserve">Республика Ингушетия длительное время оставалась единственным субъектом РФ, на территории которой отсутствовали самостоятельные стационарные мощности педиатрического профиля. Подразделения педиатрического профиля функционируют в структуре общей лечебной сети. Имеющийся на сегодняшний день педиатрический коечный фонд не достаточный для нашего региона, характеризующегося неудовлетворительными показателями по заболеваемости  и смертности детского населения.  </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Основные медико-демографические характеристики региона:</w:t>
      </w:r>
    </w:p>
    <w:p w:rsidR="004E4FBA"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 xml:space="preserve">Численность детского населения </w:t>
      </w:r>
      <w:r>
        <w:rPr>
          <w:rFonts w:ascii="Times New Roman" w:eastAsia="Times New Roman" w:hAnsi="Times New Roman" w:cs="Times New Roman"/>
          <w:sz w:val="28"/>
          <w:szCs w:val="28"/>
          <w:lang w:eastAsia="ru-RU"/>
        </w:rPr>
        <w:t>Республики Ингушетия</w:t>
      </w:r>
      <w:r w:rsidRPr="00752A87">
        <w:rPr>
          <w:rFonts w:ascii="Times New Roman" w:eastAsia="Times New Roman" w:hAnsi="Times New Roman" w:cs="Times New Roman"/>
          <w:sz w:val="28"/>
          <w:szCs w:val="28"/>
          <w:lang w:eastAsia="ru-RU"/>
        </w:rPr>
        <w:t xml:space="preserve"> в возрасте от 0 до 17 лет включительно по состоянию на</w:t>
      </w:r>
      <w:r>
        <w:rPr>
          <w:rFonts w:ascii="Times New Roman" w:eastAsia="Times New Roman" w:hAnsi="Times New Roman" w:cs="Times New Roman"/>
          <w:sz w:val="28"/>
          <w:szCs w:val="28"/>
          <w:lang w:eastAsia="ru-RU"/>
        </w:rPr>
        <w:t xml:space="preserve"> 01.01.2016 года составляет </w:t>
      </w:r>
      <w:r w:rsidRPr="00752A87">
        <w:rPr>
          <w:rFonts w:ascii="Times New Roman" w:eastAsia="Times New Roman" w:hAnsi="Times New Roman" w:cs="Times New Roman"/>
          <w:sz w:val="28"/>
          <w:szCs w:val="28"/>
          <w:lang w:eastAsia="ru-RU"/>
        </w:rPr>
        <w:t>157579 детей, в то</w:t>
      </w:r>
      <w:r>
        <w:rPr>
          <w:rFonts w:ascii="Times New Roman" w:eastAsia="Times New Roman" w:hAnsi="Times New Roman" w:cs="Times New Roman"/>
          <w:sz w:val="28"/>
          <w:szCs w:val="28"/>
          <w:lang w:eastAsia="ru-RU"/>
        </w:rPr>
        <w:t>м числе возрасте до года жизни -</w:t>
      </w:r>
      <w:r w:rsidRPr="00752A87">
        <w:rPr>
          <w:rFonts w:ascii="Times New Roman" w:eastAsia="Times New Roman" w:hAnsi="Times New Roman" w:cs="Times New Roman"/>
          <w:sz w:val="28"/>
          <w:szCs w:val="28"/>
          <w:lang w:eastAsia="ru-RU"/>
        </w:rPr>
        <w:t xml:space="preserve"> 9366 детей. </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Общая детская смертность (дет</w:t>
      </w:r>
      <w:r>
        <w:rPr>
          <w:rFonts w:ascii="Times New Roman" w:eastAsia="Times New Roman" w:hAnsi="Times New Roman" w:cs="Times New Roman"/>
          <w:sz w:val="28"/>
          <w:szCs w:val="28"/>
          <w:lang w:eastAsia="ru-RU"/>
        </w:rPr>
        <w:t>и в возрасте от 0 до 17 лет включительно</w:t>
      </w:r>
      <w:r w:rsidRPr="00752A87">
        <w:rPr>
          <w:rFonts w:ascii="Times New Roman" w:eastAsia="Times New Roman" w:hAnsi="Times New Roman" w:cs="Times New Roman"/>
          <w:sz w:val="28"/>
          <w:szCs w:val="28"/>
          <w:lang w:eastAsia="ru-RU"/>
        </w:rPr>
        <w:t>) по Ре</w:t>
      </w:r>
      <w:r>
        <w:rPr>
          <w:rFonts w:ascii="Times New Roman" w:eastAsia="Times New Roman" w:hAnsi="Times New Roman" w:cs="Times New Roman"/>
          <w:sz w:val="28"/>
          <w:szCs w:val="28"/>
          <w:lang w:eastAsia="ru-RU"/>
        </w:rPr>
        <w:t xml:space="preserve">спублике Ингушетия в 2016 году </w:t>
      </w:r>
      <w:r w:rsidRPr="00752A87">
        <w:rPr>
          <w:rFonts w:ascii="Times New Roman" w:eastAsia="Times New Roman" w:hAnsi="Times New Roman" w:cs="Times New Roman"/>
          <w:sz w:val="28"/>
          <w:szCs w:val="28"/>
          <w:lang w:eastAsia="ru-RU"/>
        </w:rPr>
        <w:t>на 10</w:t>
      </w:r>
      <w:r>
        <w:rPr>
          <w:rFonts w:ascii="Times New Roman" w:eastAsia="Times New Roman" w:hAnsi="Times New Roman" w:cs="Times New Roman"/>
          <w:sz w:val="28"/>
          <w:szCs w:val="28"/>
          <w:lang w:eastAsia="ru-RU"/>
        </w:rPr>
        <w:t>00 детского населения составила</w:t>
      </w:r>
      <w:r w:rsidRPr="00752A87">
        <w:rPr>
          <w:rFonts w:ascii="Times New Roman" w:eastAsia="Times New Roman" w:hAnsi="Times New Roman" w:cs="Times New Roman"/>
          <w:sz w:val="28"/>
          <w:szCs w:val="28"/>
          <w:lang w:eastAsia="ru-RU"/>
        </w:rPr>
        <w:t xml:space="preserve"> 0,8 (в абс. ч. - 124 ребенка), показатель в 2015 году сост</w:t>
      </w:r>
      <w:r>
        <w:rPr>
          <w:rFonts w:ascii="Times New Roman" w:eastAsia="Times New Roman" w:hAnsi="Times New Roman" w:cs="Times New Roman"/>
          <w:sz w:val="28"/>
          <w:szCs w:val="28"/>
          <w:lang w:eastAsia="ru-RU"/>
        </w:rPr>
        <w:t>авлял – 0,8 (вабс.ч. – 131 ребенок</w:t>
      </w:r>
      <w:r w:rsidRPr="00752A87">
        <w:rPr>
          <w:rFonts w:ascii="Times New Roman" w:eastAsia="Times New Roman" w:hAnsi="Times New Roman" w:cs="Times New Roman"/>
          <w:sz w:val="28"/>
          <w:szCs w:val="28"/>
          <w:lang w:eastAsia="ru-RU"/>
        </w:rPr>
        <w:t>). В структуре общей детской смертности младенческая смертность (дети от 0 до года жизни, далее – МС) составляют – 69</w:t>
      </w:r>
      <w:r>
        <w:rPr>
          <w:rFonts w:ascii="Times New Roman" w:eastAsia="Times New Roman" w:hAnsi="Times New Roman" w:cs="Times New Roman"/>
          <w:sz w:val="28"/>
          <w:szCs w:val="28"/>
          <w:lang w:eastAsia="ru-RU"/>
        </w:rPr>
        <w:t xml:space="preserve"> %. </w:t>
      </w:r>
      <w:r w:rsidRPr="00752A87">
        <w:rPr>
          <w:rFonts w:ascii="Times New Roman" w:eastAsia="Times New Roman" w:hAnsi="Times New Roman" w:cs="Times New Roman"/>
          <w:sz w:val="28"/>
          <w:szCs w:val="28"/>
          <w:lang w:eastAsia="ru-RU"/>
        </w:rPr>
        <w:t xml:space="preserve">Существенную долю в структуре МС составляют новорожденные, умершие в период 0 – 6 суток жизни (далее - </w:t>
      </w:r>
      <w:r>
        <w:rPr>
          <w:rFonts w:ascii="Times New Roman" w:eastAsia="Times New Roman" w:hAnsi="Times New Roman" w:cs="Times New Roman"/>
          <w:sz w:val="28"/>
          <w:szCs w:val="28"/>
          <w:lang w:eastAsia="ru-RU"/>
        </w:rPr>
        <w:t>ранняя неонатальная смертность)</w:t>
      </w:r>
      <w:r w:rsidRPr="00752A87">
        <w:rPr>
          <w:rFonts w:ascii="Times New Roman" w:eastAsia="Times New Roman" w:hAnsi="Times New Roman" w:cs="Times New Roman"/>
          <w:sz w:val="28"/>
          <w:szCs w:val="28"/>
          <w:lang w:eastAsia="ru-RU"/>
        </w:rPr>
        <w:t xml:space="preserve"> – 45,3%. Показатель ранней не</w:t>
      </w:r>
      <w:r>
        <w:rPr>
          <w:rFonts w:ascii="Times New Roman" w:eastAsia="Times New Roman" w:hAnsi="Times New Roman" w:cs="Times New Roman"/>
          <w:sz w:val="28"/>
          <w:szCs w:val="28"/>
          <w:lang w:eastAsia="ru-RU"/>
        </w:rPr>
        <w:t xml:space="preserve">онатальной смертности составил </w:t>
      </w:r>
      <w:r w:rsidRPr="00752A87">
        <w:rPr>
          <w:rFonts w:ascii="Times New Roman" w:eastAsia="Times New Roman" w:hAnsi="Times New Roman" w:cs="Times New Roman"/>
          <w:sz w:val="28"/>
          <w:szCs w:val="28"/>
          <w:lang w:eastAsia="ru-RU"/>
        </w:rPr>
        <w:t xml:space="preserve">4,8 </w:t>
      </w:r>
      <w:r w:rsidRPr="00726CD8">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Pr="00C1133C">
        <w:rPr>
          <w:rFonts w:ascii="Times New Roman" w:eastAsia="Times New Roman" w:hAnsi="Times New Roman" w:cs="Times New Roman"/>
          <w:color w:val="000000" w:themeColor="text1"/>
          <w:sz w:val="28"/>
          <w:szCs w:val="28"/>
          <w:lang w:eastAsia="ru-RU"/>
        </w:rPr>
        <w:t>промилле</w:t>
      </w:r>
      <w:r>
        <w:rPr>
          <w:rFonts w:ascii="Times New Roman" w:eastAsia="Times New Roman" w:hAnsi="Times New Roman" w:cs="Times New Roman"/>
          <w:color w:val="000000" w:themeColor="text1"/>
          <w:sz w:val="28"/>
          <w:szCs w:val="28"/>
          <w:lang w:eastAsia="ru-RU"/>
        </w:rPr>
        <w:t xml:space="preserve">) </w:t>
      </w:r>
      <w:r w:rsidRPr="00752A87">
        <w:rPr>
          <w:rFonts w:ascii="Times New Roman" w:eastAsia="Times New Roman" w:hAnsi="Times New Roman" w:cs="Times New Roman"/>
          <w:sz w:val="28"/>
          <w:szCs w:val="28"/>
          <w:lang w:eastAsia="ru-RU"/>
        </w:rPr>
        <w:t>на 1000 родившихся живыми (39 детей), за аналогичный период 2015 года показатель – 7,26</w:t>
      </w:r>
      <w:r w:rsidRPr="00726CD8">
        <w:rPr>
          <w:rFonts w:ascii="Times New Roman" w:eastAsia="Times New Roman" w:hAnsi="Times New Roman" w:cs="Times New Roman"/>
          <w:color w:val="000000" w:themeColor="text1"/>
          <w:sz w:val="28"/>
          <w:szCs w:val="28"/>
          <w:lang w:eastAsia="ru-RU"/>
        </w:rPr>
        <w:t>‰</w:t>
      </w:r>
      <w:r w:rsidRPr="00752A87">
        <w:rPr>
          <w:rFonts w:ascii="Times New Roman" w:eastAsia="Times New Roman" w:hAnsi="Times New Roman" w:cs="Times New Roman"/>
          <w:sz w:val="28"/>
          <w:szCs w:val="28"/>
          <w:lang w:eastAsia="ru-RU"/>
        </w:rPr>
        <w:t xml:space="preserve"> (63 ребенка), в 2014 году показатель составлял – 7,8</w:t>
      </w:r>
      <w:r w:rsidRPr="00726CD8">
        <w:rPr>
          <w:rFonts w:ascii="Times New Roman" w:eastAsia="Times New Roman" w:hAnsi="Times New Roman" w:cs="Times New Roman"/>
          <w:color w:val="000000" w:themeColor="text1"/>
          <w:sz w:val="28"/>
          <w:szCs w:val="28"/>
          <w:lang w:eastAsia="ru-RU"/>
        </w:rPr>
        <w:t>‰</w:t>
      </w:r>
      <w:r w:rsidRPr="00752A87">
        <w:rPr>
          <w:rFonts w:ascii="Times New Roman" w:eastAsia="Times New Roman" w:hAnsi="Times New Roman" w:cs="Times New Roman"/>
          <w:sz w:val="28"/>
          <w:szCs w:val="28"/>
          <w:lang w:eastAsia="ru-RU"/>
        </w:rPr>
        <w:t xml:space="preserve"> (177 де</w:t>
      </w:r>
      <w:r>
        <w:rPr>
          <w:rFonts w:ascii="Times New Roman" w:eastAsia="Times New Roman" w:hAnsi="Times New Roman" w:cs="Times New Roman"/>
          <w:sz w:val="28"/>
          <w:szCs w:val="28"/>
          <w:lang w:eastAsia="ru-RU"/>
        </w:rPr>
        <w:t>тей).</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Основными причинами высокой младенческой смертности являются неудовлетворительные показатели состояния здоровья матерей и детей.</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 xml:space="preserve">Показатель заболеваемости детского населения по </w:t>
      </w:r>
      <w:r>
        <w:rPr>
          <w:rFonts w:ascii="Times New Roman" w:eastAsia="Times New Roman" w:hAnsi="Times New Roman" w:cs="Times New Roman"/>
          <w:sz w:val="28"/>
          <w:szCs w:val="28"/>
          <w:lang w:eastAsia="ru-RU"/>
        </w:rPr>
        <w:t>республике</w:t>
      </w:r>
      <w:r w:rsidRPr="00752A87">
        <w:rPr>
          <w:rFonts w:ascii="Times New Roman" w:eastAsia="Times New Roman" w:hAnsi="Times New Roman" w:cs="Times New Roman"/>
          <w:sz w:val="28"/>
          <w:szCs w:val="28"/>
          <w:lang w:eastAsia="ru-RU"/>
        </w:rPr>
        <w:t xml:space="preserve"> в 2016 году на 100</w:t>
      </w:r>
      <w:r>
        <w:rPr>
          <w:rFonts w:ascii="Times New Roman" w:eastAsia="Times New Roman" w:hAnsi="Times New Roman" w:cs="Times New Roman"/>
          <w:sz w:val="28"/>
          <w:szCs w:val="28"/>
          <w:lang w:eastAsia="ru-RU"/>
        </w:rPr>
        <w:t xml:space="preserve"> тыс. детского населения в 2016 году составил - </w:t>
      </w:r>
      <w:r w:rsidRPr="00C1133C">
        <w:rPr>
          <w:rFonts w:ascii="Times New Roman" w:eastAsia="Times New Roman" w:hAnsi="Times New Roman" w:cs="Times New Roman"/>
          <w:color w:val="000000" w:themeColor="text1"/>
          <w:sz w:val="28"/>
          <w:szCs w:val="28"/>
          <w:lang w:eastAsia="ru-RU"/>
        </w:rPr>
        <w:t xml:space="preserve">167038,1 </w:t>
      </w:r>
      <w:r w:rsidRPr="00726CD8">
        <w:rPr>
          <w:rFonts w:ascii="Times New Roman" w:eastAsia="Times New Roman" w:hAnsi="Times New Roman" w:cs="Times New Roman"/>
          <w:color w:val="000000" w:themeColor="text1"/>
          <w:sz w:val="28"/>
          <w:szCs w:val="28"/>
          <w:lang w:eastAsia="ru-RU"/>
        </w:rPr>
        <w:t>‰</w:t>
      </w:r>
      <w:r w:rsidRPr="00C1133C">
        <w:rPr>
          <w:rFonts w:ascii="Times New Roman" w:eastAsia="Times New Roman" w:hAnsi="Times New Roman" w:cs="Times New Roman"/>
          <w:color w:val="000000" w:themeColor="text1"/>
          <w:sz w:val="28"/>
          <w:szCs w:val="28"/>
          <w:lang w:eastAsia="ru-RU"/>
        </w:rPr>
        <w:t xml:space="preserve">. </w:t>
      </w:r>
      <w:r w:rsidRPr="00752A87">
        <w:rPr>
          <w:rFonts w:ascii="Times New Roman" w:eastAsia="Times New Roman" w:hAnsi="Times New Roman" w:cs="Times New Roman"/>
          <w:sz w:val="28"/>
          <w:szCs w:val="28"/>
          <w:lang w:eastAsia="ru-RU"/>
        </w:rPr>
        <w:t xml:space="preserve">Сохраняются неудовлетворительными показатели заболеваемости детского населения от патологии бронхолегочной, пищеварительной, психоневрологической системы. Отсутствуют всякие условия для оказания стационарной помощи детям с онкологией.  </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 xml:space="preserve">Основной коечный фонд педиатрического профиля представлен в структуре общей лечебной сети. Медицинская помощь детскому населению оказывается на данном этапе на 427 койках, обеспеченность на 10000 детского населения составляет 27,2 (по РФ-56,7). Обеспеченность специализированными койками педиатрического профиля по республике в 2,5 раза меньше </w:t>
      </w:r>
      <w:r w:rsidRPr="00752A87">
        <w:rPr>
          <w:rFonts w:ascii="Times New Roman" w:eastAsia="Times New Roman" w:hAnsi="Times New Roman" w:cs="Times New Roman"/>
          <w:sz w:val="28"/>
          <w:szCs w:val="28"/>
          <w:lang w:eastAsia="ru-RU"/>
        </w:rPr>
        <w:lastRenderedPageBreak/>
        <w:t>среднефедеративного уровня, составляет – 10,4 (по РФ – 25,8). Отсутствуют самостоятельные стационарные мощности, учреждения и подразделения медицинской реабилитации, а также лечебно - оздоровительные комп</w:t>
      </w:r>
      <w:r>
        <w:rPr>
          <w:rFonts w:ascii="Times New Roman" w:eastAsia="Times New Roman" w:hAnsi="Times New Roman" w:cs="Times New Roman"/>
          <w:sz w:val="28"/>
          <w:szCs w:val="28"/>
          <w:lang w:eastAsia="ru-RU"/>
        </w:rPr>
        <w:t>лексы педиатрического профиля.</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Сохраняющийся дефицит коек реанимации новорожденных не обеспечивает  перевод и оказание своевременной реанимационной помощи всем нуждающимся новорожденным. Обеспеченность койками реанимации и интенсивной терапи</w:t>
      </w:r>
      <w:r>
        <w:rPr>
          <w:rFonts w:ascii="Times New Roman" w:eastAsia="Times New Roman" w:hAnsi="Times New Roman" w:cs="Times New Roman"/>
          <w:sz w:val="28"/>
          <w:szCs w:val="28"/>
          <w:lang w:eastAsia="ru-RU"/>
        </w:rPr>
        <w:t xml:space="preserve">и для новорожденных составляет </w:t>
      </w:r>
      <w:r w:rsidRPr="00752A87">
        <w:rPr>
          <w:rFonts w:ascii="Times New Roman" w:eastAsia="Times New Roman" w:hAnsi="Times New Roman" w:cs="Times New Roman"/>
          <w:sz w:val="28"/>
          <w:szCs w:val="28"/>
          <w:lang w:eastAsia="ru-RU"/>
        </w:rPr>
        <w:t>37,5%, обеспеченность койками 2-го этапа выхаживания составляет – 44%.</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Отсутствие развитой системы детских специализированных служб, низкий уровень материально – технического оснащения медицинских организаций, наряду с деф</w:t>
      </w:r>
      <w:r>
        <w:rPr>
          <w:rFonts w:ascii="Times New Roman" w:eastAsia="Times New Roman" w:hAnsi="Times New Roman" w:cs="Times New Roman"/>
          <w:sz w:val="28"/>
          <w:szCs w:val="28"/>
          <w:lang w:eastAsia="ru-RU"/>
        </w:rPr>
        <w:t xml:space="preserve">ицитом  узкоспециализированных </w:t>
      </w:r>
      <w:r w:rsidRPr="00752A87">
        <w:rPr>
          <w:rFonts w:ascii="Times New Roman" w:eastAsia="Times New Roman" w:hAnsi="Times New Roman" w:cs="Times New Roman"/>
          <w:sz w:val="28"/>
          <w:szCs w:val="28"/>
          <w:lang w:eastAsia="ru-RU"/>
        </w:rPr>
        <w:t>кадров, не позволяет на должном уровне оказывать специ</w:t>
      </w:r>
      <w:r>
        <w:rPr>
          <w:rFonts w:ascii="Times New Roman" w:eastAsia="Times New Roman" w:hAnsi="Times New Roman" w:cs="Times New Roman"/>
          <w:sz w:val="28"/>
          <w:szCs w:val="28"/>
          <w:lang w:eastAsia="ru-RU"/>
        </w:rPr>
        <w:t>ализированную, квалификационную</w:t>
      </w:r>
      <w:r w:rsidRPr="00752A87">
        <w:rPr>
          <w:rFonts w:ascii="Times New Roman" w:eastAsia="Times New Roman" w:hAnsi="Times New Roman" w:cs="Times New Roman"/>
          <w:sz w:val="28"/>
          <w:szCs w:val="28"/>
          <w:lang w:eastAsia="ru-RU"/>
        </w:rPr>
        <w:t xml:space="preserve"> медицинскую помощь детям  республики и приводит  к ежегодному росту количества больных детей выезжающих на иногороднее  лечение. </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Впервые вводимый в эксплуатацию в 2017 году объект здравоохранения педиатрического профиля  – республиканская детская больница на 200 коек, не решает проблему дефицита педиатрических коек в республике в полном объеме.   Строительство типового педиатрического</w:t>
      </w:r>
      <w:r>
        <w:rPr>
          <w:rFonts w:ascii="Times New Roman" w:eastAsia="Times New Roman" w:hAnsi="Times New Roman" w:cs="Times New Roman"/>
          <w:sz w:val="28"/>
          <w:szCs w:val="28"/>
          <w:lang w:eastAsia="ru-RU"/>
        </w:rPr>
        <w:t xml:space="preserve"> стационара в г. Сунжа позволит</w:t>
      </w:r>
      <w:r w:rsidRPr="00752A87">
        <w:rPr>
          <w:rFonts w:ascii="Times New Roman" w:eastAsia="Times New Roman" w:hAnsi="Times New Roman" w:cs="Times New Roman"/>
          <w:sz w:val="28"/>
          <w:szCs w:val="28"/>
          <w:lang w:eastAsia="ru-RU"/>
        </w:rPr>
        <w:t xml:space="preserve"> развернуть дополнительные койки по некоторым наиболее дефицитным профилям, в т.ч. пульмонология, гастроэнтерология, психоневрология, медицинская реабилитация, паллиативная помощь.</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Ввод в эксплуатацию строящейся республиканской детской больницы на 200 коек в г.Назрань, дополнительное строительство строительства типовой городской детской больницы на 100 коек в г. Сунжа, организация этапности и преемственности о</w:t>
      </w:r>
      <w:r>
        <w:rPr>
          <w:rFonts w:ascii="Times New Roman" w:eastAsia="Times New Roman" w:hAnsi="Times New Roman" w:cs="Times New Roman"/>
          <w:sz w:val="28"/>
          <w:szCs w:val="28"/>
          <w:lang w:eastAsia="ru-RU"/>
        </w:rPr>
        <w:t>казания педиатрической помощи, позволит</w:t>
      </w:r>
      <w:r w:rsidRPr="00752A87">
        <w:rPr>
          <w:rFonts w:ascii="Times New Roman" w:eastAsia="Times New Roman" w:hAnsi="Times New Roman" w:cs="Times New Roman"/>
          <w:sz w:val="28"/>
          <w:szCs w:val="28"/>
          <w:lang w:eastAsia="ru-RU"/>
        </w:rPr>
        <w:t xml:space="preserve"> обеспечить доступность и качество медицинской помощи пациентам детям, снижение высокого уровня заболеваемости и смертности детского населения </w:t>
      </w:r>
      <w:r>
        <w:rPr>
          <w:rFonts w:ascii="Times New Roman" w:eastAsia="Times New Roman" w:hAnsi="Times New Roman" w:cs="Times New Roman"/>
          <w:sz w:val="28"/>
          <w:szCs w:val="28"/>
          <w:lang w:eastAsia="ru-RU"/>
        </w:rPr>
        <w:t>республики</w:t>
      </w:r>
      <w:r w:rsidRPr="00752A87">
        <w:rPr>
          <w:rFonts w:ascii="Times New Roman" w:eastAsia="Times New Roman" w:hAnsi="Times New Roman" w:cs="Times New Roman"/>
          <w:sz w:val="28"/>
          <w:szCs w:val="28"/>
          <w:lang w:eastAsia="ru-RU"/>
        </w:rPr>
        <w:t xml:space="preserve">. </w:t>
      </w:r>
    </w:p>
    <w:p w:rsidR="004E4FBA" w:rsidRDefault="004E4FBA" w:rsidP="004E4FBA">
      <w:pPr>
        <w:ind w:left="-426"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Целесообразно строительство</w:t>
      </w:r>
      <w:r w:rsidRPr="00752A87">
        <w:rPr>
          <w:rFonts w:ascii="Times New Roman" w:eastAsia="Times New Roman" w:hAnsi="Times New Roman" w:cs="Times New Roman"/>
          <w:sz w:val="28"/>
          <w:szCs w:val="28"/>
          <w:lang w:eastAsia="ru-RU"/>
        </w:rPr>
        <w:t xml:space="preserve"> городской детской больницы в г. Сунжа на   100 коек. Оптимальным и рациональным является строительство, отдельно стоящего, типового медицинского корпуса детской больницы на 100 коек в привязке к многопрофильному лечебному учреждению – ГБУЗ «Сунженская центральная районная больница».</w:t>
      </w:r>
    </w:p>
    <w:p w:rsidR="004E4FBA" w:rsidRDefault="004E4FBA" w:rsidP="004E4FBA">
      <w:pPr>
        <w:ind w:left="-426" w:firstLine="708"/>
        <w:contextualSpacing/>
        <w:jc w:val="both"/>
        <w:rPr>
          <w:rFonts w:ascii="Times New Roman" w:eastAsia="Times New Roman" w:hAnsi="Times New Roman" w:cs="Times New Roman"/>
          <w:sz w:val="28"/>
          <w:szCs w:val="28"/>
          <w:lang w:eastAsia="ru-RU"/>
        </w:rPr>
      </w:pPr>
    </w:p>
    <w:p w:rsidR="004E4FBA" w:rsidRPr="00752A87" w:rsidRDefault="004E4FBA" w:rsidP="004E4FBA">
      <w:pPr>
        <w:ind w:left="-426" w:firstLine="708"/>
        <w:contextualSpacing/>
        <w:jc w:val="center"/>
        <w:rPr>
          <w:rFonts w:ascii="Times New Roman" w:eastAsia="Times New Roman" w:hAnsi="Times New Roman" w:cs="Times New Roman"/>
          <w:b/>
          <w:sz w:val="28"/>
          <w:szCs w:val="28"/>
          <w:lang w:eastAsia="ru-RU"/>
        </w:rPr>
      </w:pPr>
      <w:r w:rsidRPr="00752A87">
        <w:rPr>
          <w:rFonts w:ascii="Times New Roman" w:eastAsia="Times New Roman" w:hAnsi="Times New Roman" w:cs="Times New Roman"/>
          <w:b/>
          <w:sz w:val="28"/>
          <w:szCs w:val="28"/>
          <w:lang w:eastAsia="ru-RU"/>
        </w:rPr>
        <w:t>Склад специализированного медицинского снабжения и центра хранения вакцин</w:t>
      </w:r>
      <w:r w:rsidR="00FC4A4F">
        <w:rPr>
          <w:rFonts w:ascii="Times New Roman" w:eastAsia="Times New Roman" w:hAnsi="Times New Roman" w:cs="Times New Roman"/>
          <w:b/>
          <w:sz w:val="28"/>
          <w:szCs w:val="28"/>
          <w:lang w:eastAsia="ru-RU"/>
        </w:rPr>
        <w:t xml:space="preserve"> 2600 кв.м.</w:t>
      </w:r>
    </w:p>
    <w:p w:rsidR="004E4FBA" w:rsidRPr="00752A87" w:rsidRDefault="004E4FBA" w:rsidP="004E4FBA">
      <w:pPr>
        <w:ind w:left="-426" w:firstLine="708"/>
        <w:contextualSpacing/>
        <w:jc w:val="center"/>
        <w:rPr>
          <w:rFonts w:ascii="Times New Roman" w:eastAsia="Times New Roman" w:hAnsi="Times New Roman" w:cs="Times New Roman"/>
          <w:b/>
          <w:sz w:val="28"/>
          <w:szCs w:val="28"/>
          <w:lang w:eastAsia="ru-RU"/>
        </w:rPr>
      </w:pP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 xml:space="preserve">Структурные изменения в современной экономической и демографической обстановке в стране, растущая международная консолидация по </w:t>
      </w:r>
      <w:r w:rsidRPr="00752A87">
        <w:rPr>
          <w:rFonts w:ascii="Times New Roman" w:eastAsia="Times New Roman" w:hAnsi="Times New Roman" w:cs="Times New Roman"/>
          <w:sz w:val="28"/>
          <w:szCs w:val="28"/>
          <w:lang w:eastAsia="ru-RU"/>
        </w:rPr>
        <w:lastRenderedPageBreak/>
        <w:t>реализациипрограмм элиминации и ликвидации инфекций приводят к повышению требований, предъявляемых к иммунопрофилактике.</w:t>
      </w:r>
    </w:p>
    <w:p w:rsidR="004E4FBA" w:rsidRPr="00752A87" w:rsidRDefault="004E4FBA" w:rsidP="004E4FBA">
      <w:pPr>
        <w:ind w:left="-426" w:firstLine="708"/>
        <w:contextualSpacing/>
        <w:jc w:val="both"/>
        <w:rPr>
          <w:rFonts w:ascii="Times New Roman" w:eastAsia="Times New Roman" w:hAnsi="Times New Roman" w:cs="Times New Roman"/>
          <w:sz w:val="28"/>
          <w:szCs w:val="28"/>
          <w:lang w:eastAsia="ru-RU"/>
        </w:rPr>
      </w:pPr>
      <w:r w:rsidRPr="00752A87">
        <w:rPr>
          <w:rFonts w:ascii="Times New Roman" w:eastAsia="Times New Roman" w:hAnsi="Times New Roman" w:cs="Times New Roman"/>
          <w:sz w:val="28"/>
          <w:szCs w:val="28"/>
          <w:lang w:eastAsia="ru-RU"/>
        </w:rPr>
        <w:t xml:space="preserve">Для организации и проведения безопасной вакцинопрофилактики в медицинских организациях, хранения и использования медицинских иммунобиологических препаратов, соблюдение «холодовой» цепи необходимо типовое здание центра хранения вакцин. </w:t>
      </w:r>
    </w:p>
    <w:p w:rsidR="004E4FBA" w:rsidRDefault="004E4FBA" w:rsidP="00434F2F">
      <w:pPr>
        <w:spacing w:after="0" w:line="240" w:lineRule="atLeast"/>
        <w:ind w:left="-426"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52A87">
        <w:rPr>
          <w:rFonts w:ascii="Times New Roman" w:eastAsia="Times New Roman" w:hAnsi="Times New Roman" w:cs="Times New Roman"/>
          <w:sz w:val="28"/>
          <w:szCs w:val="28"/>
          <w:lang w:eastAsia="ru-RU"/>
        </w:rPr>
        <w:t xml:space="preserve"> целью совершенствования организации второго уровня </w:t>
      </w:r>
      <w:r>
        <w:rPr>
          <w:rFonts w:ascii="Times New Roman" w:eastAsia="Times New Roman" w:hAnsi="Times New Roman" w:cs="Times New Roman"/>
          <w:sz w:val="28"/>
          <w:szCs w:val="28"/>
          <w:lang w:eastAsia="ru-RU"/>
        </w:rPr>
        <w:t>«</w:t>
      </w:r>
      <w:r w:rsidRPr="00752A87">
        <w:rPr>
          <w:rFonts w:ascii="Times New Roman" w:eastAsia="Times New Roman" w:hAnsi="Times New Roman" w:cs="Times New Roman"/>
          <w:sz w:val="28"/>
          <w:szCs w:val="28"/>
          <w:lang w:eastAsia="ru-RU"/>
        </w:rPr>
        <w:t>холодовой</w:t>
      </w:r>
      <w:r>
        <w:rPr>
          <w:rFonts w:ascii="Times New Roman" w:eastAsia="Times New Roman" w:hAnsi="Times New Roman" w:cs="Times New Roman"/>
          <w:sz w:val="28"/>
          <w:szCs w:val="28"/>
          <w:lang w:eastAsia="ru-RU"/>
        </w:rPr>
        <w:t>»</w:t>
      </w:r>
      <w:r w:rsidRPr="00752A87">
        <w:rPr>
          <w:rFonts w:ascii="Times New Roman" w:eastAsia="Times New Roman" w:hAnsi="Times New Roman" w:cs="Times New Roman"/>
          <w:sz w:val="28"/>
          <w:szCs w:val="28"/>
          <w:lang w:eastAsia="ru-RU"/>
        </w:rPr>
        <w:t xml:space="preserve"> цепи в Республике Ингушетия необходимо строительство типового здания для хранения вакцин с оснащением холодильным оборудованием. Для соблюдения «холодовой» цепи в центрах хранения вакцин должны быть холодильные комнаты (камеры) используемые на всех уровнях </w:t>
      </w:r>
      <w:r>
        <w:rPr>
          <w:rFonts w:ascii="Times New Roman" w:eastAsia="Times New Roman" w:hAnsi="Times New Roman" w:cs="Times New Roman"/>
          <w:sz w:val="28"/>
          <w:szCs w:val="28"/>
          <w:lang w:eastAsia="ru-RU"/>
        </w:rPr>
        <w:t>«</w:t>
      </w:r>
      <w:r w:rsidRPr="00752A87">
        <w:rPr>
          <w:rFonts w:ascii="Times New Roman" w:eastAsia="Times New Roman" w:hAnsi="Times New Roman" w:cs="Times New Roman"/>
          <w:sz w:val="28"/>
          <w:szCs w:val="28"/>
          <w:lang w:eastAsia="ru-RU"/>
        </w:rPr>
        <w:t>холодовой</w:t>
      </w:r>
      <w:r>
        <w:rPr>
          <w:rFonts w:ascii="Times New Roman" w:eastAsia="Times New Roman" w:hAnsi="Times New Roman" w:cs="Times New Roman"/>
          <w:sz w:val="28"/>
          <w:szCs w:val="28"/>
          <w:lang w:eastAsia="ru-RU"/>
        </w:rPr>
        <w:t>»</w:t>
      </w:r>
      <w:r w:rsidRPr="00752A87">
        <w:rPr>
          <w:rFonts w:ascii="Times New Roman" w:eastAsia="Times New Roman" w:hAnsi="Times New Roman" w:cs="Times New Roman"/>
          <w:sz w:val="28"/>
          <w:szCs w:val="28"/>
          <w:lang w:eastAsia="ru-RU"/>
        </w:rPr>
        <w:t xml:space="preserve"> цепи для хранения медицинских иммунобиологических препаратов.  На складе содержится неснижаемый запас препарата, который должен составлять не менее 30% от расчетного количества с соблюдением температурного режима. «Холодовая цепь» - бесперебойно функционирующая система, обеспечивающая оптимальный температурный режим хранения и транспортирования вакцин на всех этапах пути их следования от предприятия-изготовителя до потребителя. Ежегодно в республику поступают медицинские иммунобиологические препараты, закупленные за счет средств федерального бюджета и регионального бюджета.Для хранения такого большого количества препаратов необходимо типовое здание.</w:t>
      </w:r>
    </w:p>
    <w:p w:rsidR="004E4FBA" w:rsidRDefault="004E4FBA" w:rsidP="00434F2F">
      <w:pPr>
        <w:spacing w:after="0" w:line="240" w:lineRule="atLeast"/>
        <w:ind w:left="-426"/>
        <w:contextualSpacing/>
        <w:jc w:val="both"/>
        <w:rPr>
          <w:rFonts w:ascii="Times New Roman" w:eastAsia="Times New Roman" w:hAnsi="Times New Roman" w:cs="Times New Roman"/>
          <w:sz w:val="28"/>
          <w:szCs w:val="28"/>
          <w:lang w:eastAsia="ru-RU"/>
        </w:rPr>
      </w:pPr>
    </w:p>
    <w:p w:rsidR="004E4FBA" w:rsidRDefault="004E4FBA" w:rsidP="002F1E1E">
      <w:pPr>
        <w:pStyle w:val="a4"/>
        <w:spacing w:after="0" w:line="240" w:lineRule="atLeast"/>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Строительство с</w:t>
      </w:r>
      <w:r w:rsidRPr="00CF4799">
        <w:rPr>
          <w:rFonts w:ascii="Times New Roman" w:eastAsia="Times New Roman" w:hAnsi="Times New Roman" w:cs="Times New Roman"/>
          <w:b/>
          <w:sz w:val="28"/>
          <w:szCs w:val="28"/>
          <w:lang w:eastAsia="ru-RU"/>
        </w:rPr>
        <w:t>томатологическ</w:t>
      </w:r>
      <w:r>
        <w:rPr>
          <w:rFonts w:ascii="Times New Roman" w:eastAsia="Times New Roman" w:hAnsi="Times New Roman" w:cs="Times New Roman"/>
          <w:b/>
          <w:sz w:val="28"/>
          <w:szCs w:val="28"/>
          <w:lang w:eastAsia="ru-RU"/>
        </w:rPr>
        <w:t xml:space="preserve">ой </w:t>
      </w:r>
      <w:r w:rsidRPr="00CF4799">
        <w:rPr>
          <w:rFonts w:ascii="Times New Roman" w:eastAsia="Times New Roman" w:hAnsi="Times New Roman" w:cs="Times New Roman"/>
          <w:b/>
          <w:sz w:val="28"/>
          <w:szCs w:val="28"/>
          <w:lang w:eastAsia="ru-RU"/>
        </w:rPr>
        <w:t>поликлиник</w:t>
      </w:r>
      <w:r>
        <w:rPr>
          <w:rFonts w:ascii="Times New Roman" w:eastAsia="Times New Roman" w:hAnsi="Times New Roman" w:cs="Times New Roman"/>
          <w:b/>
          <w:sz w:val="28"/>
          <w:szCs w:val="28"/>
          <w:lang w:eastAsia="ru-RU"/>
        </w:rPr>
        <w:t>и</w:t>
      </w:r>
      <w:r w:rsidRPr="00CF4799">
        <w:rPr>
          <w:rFonts w:ascii="Times New Roman" w:eastAsia="Times New Roman" w:hAnsi="Times New Roman" w:cs="Times New Roman"/>
          <w:b/>
          <w:sz w:val="28"/>
          <w:szCs w:val="28"/>
          <w:lang w:eastAsia="ru-RU"/>
        </w:rPr>
        <w:t xml:space="preserve"> для взрослого населения на 100 пос. в смену и детск</w:t>
      </w:r>
      <w:r>
        <w:rPr>
          <w:rFonts w:ascii="Times New Roman" w:eastAsia="Times New Roman" w:hAnsi="Times New Roman" w:cs="Times New Roman"/>
          <w:b/>
          <w:sz w:val="28"/>
          <w:szCs w:val="28"/>
          <w:lang w:eastAsia="ru-RU"/>
        </w:rPr>
        <w:t>ой с</w:t>
      </w:r>
      <w:r w:rsidRPr="00CF4799">
        <w:rPr>
          <w:rFonts w:ascii="Times New Roman" w:eastAsia="Times New Roman" w:hAnsi="Times New Roman" w:cs="Times New Roman"/>
          <w:b/>
          <w:sz w:val="28"/>
          <w:szCs w:val="28"/>
          <w:lang w:eastAsia="ru-RU"/>
        </w:rPr>
        <w:t>томатологическ</w:t>
      </w:r>
      <w:r>
        <w:rPr>
          <w:rFonts w:ascii="Times New Roman" w:eastAsia="Times New Roman" w:hAnsi="Times New Roman" w:cs="Times New Roman"/>
          <w:b/>
          <w:sz w:val="28"/>
          <w:szCs w:val="28"/>
          <w:lang w:eastAsia="ru-RU"/>
        </w:rPr>
        <w:t xml:space="preserve">ой </w:t>
      </w:r>
      <w:r w:rsidRPr="00CF4799">
        <w:rPr>
          <w:rFonts w:ascii="Times New Roman" w:eastAsia="Times New Roman" w:hAnsi="Times New Roman" w:cs="Times New Roman"/>
          <w:b/>
          <w:sz w:val="28"/>
          <w:szCs w:val="28"/>
          <w:lang w:eastAsia="ru-RU"/>
        </w:rPr>
        <w:t>поликлиник</w:t>
      </w:r>
      <w:r>
        <w:rPr>
          <w:rFonts w:ascii="Times New Roman" w:eastAsia="Times New Roman" w:hAnsi="Times New Roman" w:cs="Times New Roman"/>
          <w:b/>
          <w:sz w:val="28"/>
          <w:szCs w:val="28"/>
          <w:lang w:eastAsia="ru-RU"/>
        </w:rPr>
        <w:t>и</w:t>
      </w:r>
      <w:r w:rsidRPr="00CF4799">
        <w:rPr>
          <w:rFonts w:ascii="Times New Roman" w:eastAsia="Times New Roman" w:hAnsi="Times New Roman" w:cs="Times New Roman"/>
          <w:b/>
          <w:sz w:val="28"/>
          <w:szCs w:val="28"/>
          <w:lang w:eastAsia="ru-RU"/>
        </w:rPr>
        <w:t xml:space="preserve"> на 70 посещений в смену</w:t>
      </w:r>
    </w:p>
    <w:p w:rsidR="00434F2F" w:rsidRPr="00CF4799" w:rsidRDefault="00434F2F" w:rsidP="00434F2F">
      <w:pPr>
        <w:pStyle w:val="a4"/>
        <w:spacing w:after="0" w:line="240" w:lineRule="atLeast"/>
        <w:ind w:left="1212"/>
        <w:jc w:val="center"/>
        <w:rPr>
          <w:rFonts w:ascii="Times New Roman" w:eastAsia="Times New Roman" w:hAnsi="Times New Roman" w:cs="Times New Roman"/>
          <w:sz w:val="28"/>
          <w:szCs w:val="28"/>
          <w:lang w:eastAsia="ru-RU"/>
        </w:rPr>
      </w:pPr>
    </w:p>
    <w:p w:rsidR="004E4FBA" w:rsidRDefault="004E4FBA" w:rsidP="004E4FBA">
      <w:pPr>
        <w:ind w:left="-426" w:firstLine="708"/>
        <w:contextualSpacing/>
        <w:jc w:val="both"/>
        <w:rPr>
          <w:rFonts w:ascii="Times New Roman" w:eastAsia="Times New Roman" w:hAnsi="Times New Roman" w:cs="Times New Roman"/>
          <w:sz w:val="28"/>
          <w:szCs w:val="28"/>
          <w:lang w:eastAsia="ru-RU"/>
        </w:rPr>
      </w:pPr>
      <w:r w:rsidRPr="00CF4799">
        <w:rPr>
          <w:rFonts w:ascii="Times New Roman" w:eastAsia="Times New Roman" w:hAnsi="Times New Roman" w:cs="Times New Roman"/>
          <w:sz w:val="28"/>
          <w:szCs w:val="28"/>
          <w:lang w:eastAsia="ru-RU"/>
        </w:rPr>
        <w:t xml:space="preserve">Стоматологическую помощь населению </w:t>
      </w:r>
      <w:r>
        <w:rPr>
          <w:rFonts w:ascii="Times New Roman" w:eastAsia="Times New Roman" w:hAnsi="Times New Roman" w:cs="Times New Roman"/>
          <w:sz w:val="28"/>
          <w:szCs w:val="28"/>
          <w:lang w:eastAsia="ru-RU"/>
        </w:rPr>
        <w:t xml:space="preserve">Республики Ингушетия </w:t>
      </w:r>
      <w:r w:rsidRPr="00CF4799">
        <w:rPr>
          <w:rFonts w:ascii="Times New Roman" w:eastAsia="Times New Roman" w:hAnsi="Times New Roman" w:cs="Times New Roman"/>
          <w:sz w:val="28"/>
          <w:szCs w:val="28"/>
          <w:lang w:eastAsia="ru-RU"/>
        </w:rPr>
        <w:t xml:space="preserve">оказывает стоматологическая поликлиника в г. Магас и районные кабинеты стоматолога в поликлинических отделениях районных и городских больниц, деятельность которых направлена на профилактику стоматологических заболеваний, своевременное выявление и лечение больных с заболеваниями полости рта, слюнных желез и челюстей. </w:t>
      </w:r>
    </w:p>
    <w:p w:rsidR="004E4FBA" w:rsidRPr="00CF4799" w:rsidRDefault="004E4FBA" w:rsidP="004E4FBA">
      <w:pPr>
        <w:ind w:left="-426" w:firstLine="708"/>
        <w:contextualSpacing/>
        <w:jc w:val="both"/>
        <w:rPr>
          <w:rFonts w:ascii="Times New Roman" w:eastAsia="Times New Roman" w:hAnsi="Times New Roman" w:cs="Times New Roman"/>
          <w:sz w:val="28"/>
          <w:szCs w:val="28"/>
          <w:lang w:eastAsia="ru-RU"/>
        </w:rPr>
      </w:pPr>
      <w:r w:rsidRPr="00CF4799">
        <w:rPr>
          <w:rFonts w:ascii="Times New Roman" w:eastAsia="Times New Roman" w:hAnsi="Times New Roman" w:cs="Times New Roman"/>
          <w:sz w:val="28"/>
          <w:szCs w:val="28"/>
          <w:lang w:eastAsia="ru-RU"/>
        </w:rPr>
        <w:t>В г. Сунжа проживает более 23 тыс</w:t>
      </w:r>
      <w:r>
        <w:rPr>
          <w:rFonts w:ascii="Times New Roman" w:eastAsia="Times New Roman" w:hAnsi="Times New Roman" w:cs="Times New Roman"/>
          <w:sz w:val="28"/>
          <w:szCs w:val="28"/>
          <w:lang w:eastAsia="ru-RU"/>
        </w:rPr>
        <w:t>.</w:t>
      </w:r>
      <w:r w:rsidRPr="00CF4799">
        <w:rPr>
          <w:rFonts w:ascii="Times New Roman" w:eastAsia="Times New Roman" w:hAnsi="Times New Roman" w:cs="Times New Roman"/>
          <w:sz w:val="28"/>
          <w:szCs w:val="28"/>
          <w:lang w:eastAsia="ru-RU"/>
        </w:rPr>
        <w:t xml:space="preserve"> детского населения. В 3 кабинетах установлены 4 стоматологические установки, работают 10 врачей стоматологов и 5 зубных врачей. </w:t>
      </w:r>
      <w:r>
        <w:rPr>
          <w:rFonts w:ascii="Times New Roman" w:eastAsia="Times New Roman" w:hAnsi="Times New Roman" w:cs="Times New Roman"/>
          <w:sz w:val="28"/>
          <w:szCs w:val="28"/>
          <w:lang w:eastAsia="ru-RU"/>
        </w:rPr>
        <w:t>За 2016 г. с</w:t>
      </w:r>
      <w:r w:rsidRPr="00CF4799">
        <w:rPr>
          <w:rFonts w:ascii="Times New Roman" w:eastAsia="Times New Roman" w:hAnsi="Times New Roman" w:cs="Times New Roman"/>
          <w:sz w:val="28"/>
          <w:szCs w:val="28"/>
          <w:lang w:eastAsia="ru-RU"/>
        </w:rPr>
        <w:t>томатологическая помощь оказана 58468 пациентам. С учетом растущего населения, площадь поликлиники не позволяет разместить дополнительное количество оборудования, что в свою очередь увеличивает сроки ожидания плановой медицинской помощи жителям, а также нет возможности для оказания круглосуточной экстренной медицинской помощи при острых заболеваниях.</w:t>
      </w:r>
    </w:p>
    <w:p w:rsidR="004E4FBA" w:rsidRDefault="004E4FBA" w:rsidP="004E4FBA">
      <w:pPr>
        <w:ind w:left="-426" w:firstLine="708"/>
        <w:contextualSpacing/>
        <w:jc w:val="both"/>
        <w:rPr>
          <w:rFonts w:ascii="Times New Roman" w:eastAsia="Times New Roman" w:hAnsi="Times New Roman" w:cs="Times New Roman"/>
          <w:sz w:val="28"/>
          <w:szCs w:val="28"/>
          <w:lang w:eastAsia="ru-RU"/>
        </w:rPr>
      </w:pPr>
      <w:r w:rsidRPr="00CF4799">
        <w:rPr>
          <w:rFonts w:ascii="Times New Roman" w:eastAsia="Times New Roman" w:hAnsi="Times New Roman" w:cs="Times New Roman"/>
          <w:sz w:val="28"/>
          <w:szCs w:val="28"/>
          <w:lang w:eastAsia="ru-RU"/>
        </w:rPr>
        <w:t xml:space="preserve">Наиболее эффективной считается оказание стоматологической помощи населению по участковому принципу. Основными задачами стоматологической поликлиники является оказание своевременной терапевтической, хирургической, </w:t>
      </w:r>
      <w:r w:rsidRPr="00CF4799">
        <w:rPr>
          <w:rFonts w:ascii="Times New Roman" w:eastAsia="Times New Roman" w:hAnsi="Times New Roman" w:cs="Times New Roman"/>
          <w:sz w:val="28"/>
          <w:szCs w:val="28"/>
          <w:lang w:eastAsia="ru-RU"/>
        </w:rPr>
        <w:lastRenderedPageBreak/>
        <w:t xml:space="preserve">ортопедической и других видов стоматологической помощи лицам, обратившимся в поликлинику, неотложной стоматологической помощи больным при острых заболеваниях, проведение медицинских осмотров в дошкольных и школьных образовательных учреждениях, на предприятиях с осуществлением санации полости рта всем нуждающимся и т.д. </w:t>
      </w:r>
    </w:p>
    <w:p w:rsidR="004E4FBA" w:rsidRPr="00CF4799" w:rsidRDefault="004E4FBA" w:rsidP="004E4FBA">
      <w:pPr>
        <w:ind w:left="-426"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CF4799">
        <w:rPr>
          <w:rFonts w:ascii="Times New Roman" w:eastAsia="Times New Roman" w:hAnsi="Times New Roman" w:cs="Times New Roman"/>
          <w:sz w:val="28"/>
          <w:szCs w:val="28"/>
          <w:lang w:eastAsia="ru-RU"/>
        </w:rPr>
        <w:t>еобходимо строительство стоматологической поликлиники на 100 посещений в смену для взрослого населения и стоматологической поликлиники на 70 посещений в смену для детского населения.</w:t>
      </w:r>
    </w:p>
    <w:p w:rsidR="004E4FBA" w:rsidRPr="00CF4799" w:rsidRDefault="004E4FBA" w:rsidP="004E4FBA">
      <w:pPr>
        <w:ind w:left="-426" w:firstLine="708"/>
        <w:contextualSpacing/>
        <w:jc w:val="both"/>
        <w:rPr>
          <w:rFonts w:ascii="Times New Roman" w:eastAsia="Times New Roman" w:hAnsi="Times New Roman" w:cs="Times New Roman"/>
          <w:sz w:val="28"/>
          <w:szCs w:val="28"/>
          <w:lang w:eastAsia="ru-RU"/>
        </w:rPr>
      </w:pPr>
    </w:p>
    <w:p w:rsidR="004E4FBA" w:rsidRPr="00CF4799" w:rsidRDefault="004E4FBA" w:rsidP="004E4FBA">
      <w:pPr>
        <w:ind w:left="-426" w:firstLine="708"/>
        <w:contextualSpacing/>
        <w:jc w:val="center"/>
        <w:rPr>
          <w:rFonts w:ascii="Times New Roman" w:eastAsia="Times New Roman" w:hAnsi="Times New Roman" w:cs="Times New Roman"/>
          <w:b/>
          <w:sz w:val="28"/>
          <w:szCs w:val="28"/>
          <w:lang w:eastAsia="ru-RU"/>
        </w:rPr>
      </w:pPr>
      <w:r w:rsidRPr="00CF4799">
        <w:rPr>
          <w:rFonts w:ascii="Times New Roman" w:eastAsia="Times New Roman" w:hAnsi="Times New Roman" w:cs="Times New Roman"/>
          <w:b/>
          <w:sz w:val="28"/>
          <w:szCs w:val="28"/>
          <w:lang w:eastAsia="ru-RU"/>
        </w:rPr>
        <w:t>Центр консультативно-диагностический для взрослого и детского населения на 200 пос. в смену</w:t>
      </w:r>
    </w:p>
    <w:p w:rsidR="004E4FBA" w:rsidRPr="00CF4799" w:rsidRDefault="004E4FBA" w:rsidP="004E4FBA">
      <w:pPr>
        <w:ind w:left="-426" w:firstLine="708"/>
        <w:contextualSpacing/>
        <w:jc w:val="center"/>
        <w:rPr>
          <w:rFonts w:ascii="Times New Roman" w:eastAsia="Times New Roman" w:hAnsi="Times New Roman" w:cs="Times New Roman"/>
          <w:b/>
          <w:sz w:val="28"/>
          <w:szCs w:val="28"/>
          <w:lang w:eastAsia="ru-RU"/>
        </w:rPr>
      </w:pPr>
    </w:p>
    <w:p w:rsidR="004E4FBA" w:rsidRPr="00CF4799" w:rsidRDefault="004E4FBA" w:rsidP="004E4FBA">
      <w:pPr>
        <w:ind w:left="-426" w:firstLine="708"/>
        <w:contextualSpacing/>
        <w:jc w:val="both"/>
        <w:rPr>
          <w:rFonts w:ascii="Times New Roman" w:eastAsia="Times New Roman" w:hAnsi="Times New Roman" w:cs="Times New Roman"/>
          <w:sz w:val="28"/>
          <w:szCs w:val="28"/>
          <w:lang w:eastAsia="ru-RU"/>
        </w:rPr>
      </w:pPr>
      <w:r w:rsidRPr="00CF4799">
        <w:rPr>
          <w:rFonts w:ascii="Times New Roman" w:eastAsia="Times New Roman" w:hAnsi="Times New Roman" w:cs="Times New Roman"/>
          <w:sz w:val="28"/>
          <w:szCs w:val="28"/>
          <w:lang w:eastAsia="ru-RU"/>
        </w:rPr>
        <w:t xml:space="preserve">Консультативно-диагностический центр позволит обеспечить более высокий уровень качества лечебно-диагностического процесса населению </w:t>
      </w:r>
      <w:r>
        <w:rPr>
          <w:rFonts w:ascii="Times New Roman" w:eastAsia="Times New Roman" w:hAnsi="Times New Roman" w:cs="Times New Roman"/>
          <w:sz w:val="28"/>
          <w:szCs w:val="28"/>
          <w:lang w:eastAsia="ru-RU"/>
        </w:rPr>
        <w:t>г. </w:t>
      </w:r>
      <w:r w:rsidRPr="00CF4799">
        <w:rPr>
          <w:rFonts w:ascii="Times New Roman" w:eastAsia="Times New Roman" w:hAnsi="Times New Roman" w:cs="Times New Roman"/>
          <w:sz w:val="28"/>
          <w:szCs w:val="28"/>
          <w:lang w:eastAsia="ru-RU"/>
        </w:rPr>
        <w:t>Сунж</w:t>
      </w:r>
      <w:r>
        <w:rPr>
          <w:rFonts w:ascii="Times New Roman" w:eastAsia="Times New Roman" w:hAnsi="Times New Roman" w:cs="Times New Roman"/>
          <w:sz w:val="28"/>
          <w:szCs w:val="28"/>
          <w:lang w:eastAsia="ru-RU"/>
        </w:rPr>
        <w:t>а</w:t>
      </w:r>
      <w:r w:rsidRPr="00CF4799">
        <w:rPr>
          <w:rFonts w:ascii="Times New Roman" w:eastAsia="Times New Roman" w:hAnsi="Times New Roman" w:cs="Times New Roman"/>
          <w:sz w:val="28"/>
          <w:szCs w:val="28"/>
          <w:lang w:eastAsia="ru-RU"/>
        </w:rPr>
        <w:t xml:space="preserve"> и Сунженского района, при повышающемся уровне развития материально-технической базы и кадрового состава медицинских организаций первичного звена, обеспечивая доступность современных высокоинформативных методов диагностики и лечения больным. </w:t>
      </w:r>
    </w:p>
    <w:p w:rsidR="004E4FBA" w:rsidRPr="00CF4799" w:rsidRDefault="004E4FBA" w:rsidP="004E4FBA">
      <w:pPr>
        <w:ind w:left="-426" w:firstLine="708"/>
        <w:contextualSpacing/>
        <w:jc w:val="both"/>
        <w:rPr>
          <w:rFonts w:ascii="Times New Roman" w:eastAsia="Times New Roman" w:hAnsi="Times New Roman" w:cs="Times New Roman"/>
          <w:b/>
          <w:sz w:val="28"/>
          <w:szCs w:val="28"/>
          <w:lang w:eastAsia="ru-RU"/>
        </w:rPr>
      </w:pPr>
      <w:r w:rsidRPr="00CF4799">
        <w:rPr>
          <w:rFonts w:ascii="Times New Roman" w:eastAsia="Times New Roman" w:hAnsi="Times New Roman" w:cs="Times New Roman"/>
          <w:sz w:val="28"/>
          <w:szCs w:val="28"/>
          <w:lang w:eastAsia="ru-RU"/>
        </w:rPr>
        <w:t xml:space="preserve">Строительство консультативно-диагностического центра в г. Сунжа, как высококвалифицированной клинико-диагностической структуры, не требующей круглосуточного и, следовательно, дорогостоящего пребывания больных в стационарах, позволит совершенствовать комплексное обследование пациентов, внедрить малоинвазивные методы диагностики и трансформации их в ресурсосберегающие лечебно-диагностические и собственно лечебные технологии. </w:t>
      </w:r>
    </w:p>
    <w:p w:rsidR="000065C6" w:rsidRDefault="000065C6" w:rsidP="00B83127">
      <w:pPr>
        <w:spacing w:after="0" w:line="240" w:lineRule="auto"/>
        <w:jc w:val="center"/>
        <w:rPr>
          <w:rFonts w:ascii="Times New Roman" w:eastAsia="Calibri" w:hAnsi="Times New Roman" w:cs="Times New Roman"/>
          <w:b/>
          <w:sz w:val="28"/>
        </w:rPr>
      </w:pPr>
    </w:p>
    <w:p w:rsidR="004E4FBA" w:rsidRDefault="000065C6" w:rsidP="00B83127">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2.1.3 Культура</w:t>
      </w:r>
    </w:p>
    <w:p w:rsidR="00410579" w:rsidRDefault="00410579" w:rsidP="00B83127">
      <w:pPr>
        <w:spacing w:after="0" w:line="240" w:lineRule="auto"/>
        <w:jc w:val="center"/>
        <w:rPr>
          <w:rFonts w:ascii="Times New Roman" w:eastAsia="Calibri" w:hAnsi="Times New Roman" w:cs="Times New Roman"/>
          <w:b/>
          <w:sz w:val="28"/>
        </w:rPr>
      </w:pPr>
    </w:p>
    <w:p w:rsidR="00A12DE8" w:rsidRDefault="00A12DE8" w:rsidP="00A12DE8">
      <w:pPr>
        <w:spacing w:after="0" w:line="240" w:lineRule="auto"/>
        <w:ind w:firstLine="284"/>
        <w:jc w:val="both"/>
        <w:rPr>
          <w:rFonts w:ascii="Times New Roman" w:eastAsia="Calibri" w:hAnsi="Times New Roman" w:cs="Times New Roman"/>
          <w:sz w:val="28"/>
          <w:szCs w:val="28"/>
        </w:rPr>
      </w:pPr>
      <w:r w:rsidRPr="00A12DE8">
        <w:rPr>
          <w:rFonts w:ascii="Times New Roman" w:eastAsia="Calibri" w:hAnsi="Times New Roman" w:cs="Times New Roman"/>
          <w:sz w:val="28"/>
          <w:szCs w:val="28"/>
        </w:rPr>
        <w:t>В городе Сунжа осуществляют деятельность 4 учреждения культуры:</w:t>
      </w:r>
    </w:p>
    <w:p w:rsidR="00A12DE8" w:rsidRPr="00A12DE8" w:rsidRDefault="00A12DE8" w:rsidP="00A12DE8">
      <w:pPr>
        <w:spacing w:after="0" w:line="240" w:lineRule="auto"/>
        <w:ind w:firstLine="708"/>
        <w:jc w:val="both"/>
        <w:rPr>
          <w:rFonts w:ascii="Times New Roman" w:eastAsia="Calibri" w:hAnsi="Times New Roman" w:cs="Times New Roman"/>
          <w:sz w:val="28"/>
          <w:szCs w:val="28"/>
        </w:rPr>
      </w:pPr>
      <w:r w:rsidRPr="00A12DE8">
        <w:rPr>
          <w:rFonts w:ascii="Times New Roman" w:eastAsia="Calibri" w:hAnsi="Times New Roman" w:cs="Times New Roman"/>
          <w:sz w:val="28"/>
          <w:szCs w:val="28"/>
        </w:rPr>
        <w:t>- национальная библиотека им. Дж. Х. Яндиева;</w:t>
      </w:r>
    </w:p>
    <w:p w:rsidR="00A12DE8" w:rsidRPr="00A12DE8" w:rsidRDefault="00A12DE8" w:rsidP="00A12DE8">
      <w:pPr>
        <w:spacing w:after="0" w:line="240" w:lineRule="auto"/>
        <w:ind w:firstLine="708"/>
        <w:jc w:val="both"/>
        <w:rPr>
          <w:rFonts w:ascii="Times New Roman" w:eastAsia="Calibri" w:hAnsi="Times New Roman" w:cs="Times New Roman"/>
          <w:sz w:val="28"/>
          <w:szCs w:val="28"/>
        </w:rPr>
      </w:pPr>
      <w:r w:rsidRPr="00A12DE8">
        <w:rPr>
          <w:rFonts w:ascii="Times New Roman" w:eastAsia="Calibri" w:hAnsi="Times New Roman" w:cs="Times New Roman"/>
          <w:sz w:val="28"/>
          <w:szCs w:val="28"/>
        </w:rPr>
        <w:t xml:space="preserve">- </w:t>
      </w:r>
      <w:r>
        <w:rPr>
          <w:rFonts w:ascii="Times New Roman" w:eastAsia="Calibri" w:hAnsi="Times New Roman" w:cs="Times New Roman"/>
          <w:sz w:val="28"/>
          <w:szCs w:val="28"/>
        </w:rPr>
        <w:t>д</w:t>
      </w:r>
      <w:r w:rsidRPr="00A12DE8">
        <w:rPr>
          <w:rFonts w:ascii="Times New Roman" w:eastAsia="Calibri" w:hAnsi="Times New Roman" w:cs="Times New Roman"/>
          <w:sz w:val="28"/>
          <w:szCs w:val="28"/>
        </w:rPr>
        <w:t>ом культуры – 1;</w:t>
      </w:r>
    </w:p>
    <w:p w:rsidR="00A12DE8" w:rsidRPr="00A12DE8" w:rsidRDefault="00A12DE8" w:rsidP="00A12DE8">
      <w:pPr>
        <w:spacing w:after="0" w:line="240" w:lineRule="auto"/>
        <w:ind w:firstLine="708"/>
        <w:jc w:val="both"/>
        <w:rPr>
          <w:rFonts w:ascii="Times New Roman" w:eastAsia="Calibri" w:hAnsi="Times New Roman" w:cs="Times New Roman"/>
          <w:sz w:val="28"/>
          <w:szCs w:val="28"/>
        </w:rPr>
      </w:pPr>
      <w:r w:rsidRPr="00A12DE8">
        <w:rPr>
          <w:rFonts w:ascii="Times New Roman" w:eastAsia="Calibri" w:hAnsi="Times New Roman" w:cs="Times New Roman"/>
          <w:sz w:val="28"/>
          <w:szCs w:val="28"/>
        </w:rPr>
        <w:t>- музыкальная школа – 1;</w:t>
      </w:r>
    </w:p>
    <w:p w:rsidR="00A12DE8" w:rsidRPr="00A12DE8" w:rsidRDefault="00A12DE8" w:rsidP="00A12DE8">
      <w:pPr>
        <w:spacing w:after="0" w:line="240" w:lineRule="auto"/>
        <w:ind w:firstLine="708"/>
        <w:jc w:val="both"/>
        <w:rPr>
          <w:rFonts w:ascii="Times New Roman" w:eastAsia="Calibri" w:hAnsi="Times New Roman" w:cs="Times New Roman"/>
          <w:b/>
          <w:i/>
          <w:sz w:val="28"/>
          <w:szCs w:val="28"/>
        </w:rPr>
      </w:pPr>
      <w:r w:rsidRPr="00A12DE8">
        <w:rPr>
          <w:rFonts w:ascii="Times New Roman" w:eastAsia="Calibri" w:hAnsi="Times New Roman" w:cs="Times New Roman"/>
          <w:sz w:val="28"/>
          <w:szCs w:val="28"/>
        </w:rPr>
        <w:t>- художественная школа – 1.</w:t>
      </w:r>
    </w:p>
    <w:p w:rsidR="00A12DE8" w:rsidRPr="00A12DE8" w:rsidRDefault="00A12DE8" w:rsidP="00A12DE8">
      <w:pPr>
        <w:spacing w:after="0" w:line="240" w:lineRule="auto"/>
        <w:ind w:firstLine="284"/>
        <w:jc w:val="both"/>
        <w:rPr>
          <w:rFonts w:ascii="Times New Roman" w:eastAsia="Calibri" w:hAnsi="Times New Roman" w:cs="Times New Roman"/>
          <w:sz w:val="28"/>
          <w:szCs w:val="28"/>
        </w:rPr>
      </w:pPr>
      <w:r w:rsidRPr="00A12DE8">
        <w:rPr>
          <w:rFonts w:ascii="Times New Roman" w:eastAsia="Calibri" w:hAnsi="Times New Roman" w:cs="Times New Roman"/>
          <w:sz w:val="28"/>
          <w:szCs w:val="28"/>
        </w:rPr>
        <w:t>В целях повышения качества и объема оказываемых муниципальных услуг в сфере культуры необходимо укреплять и развивать материальную базу учреждений, увеличить охват населения деятельностью учреждений культуры за счет расширения перечня предоставляемых услуг.</w:t>
      </w:r>
    </w:p>
    <w:p w:rsidR="00A12DE8" w:rsidRPr="00A12DE8" w:rsidRDefault="005D77A9" w:rsidP="00A12DE8">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В целях</w:t>
      </w:r>
      <w:r w:rsidRPr="005D77A9">
        <w:rPr>
          <w:rFonts w:ascii="Times New Roman" w:hAnsi="Times New Roman" w:cs="Times New Roman"/>
          <w:sz w:val="28"/>
          <w:szCs w:val="28"/>
        </w:rPr>
        <w:t xml:space="preserve"> создания условий сохранения и развития культуры, организации досуга населения г.</w:t>
      </w:r>
      <w:r>
        <w:rPr>
          <w:rFonts w:ascii="Times New Roman" w:hAnsi="Times New Roman" w:cs="Times New Roman"/>
          <w:sz w:val="28"/>
          <w:szCs w:val="28"/>
        </w:rPr>
        <w:t xml:space="preserve"> Сунжа, библиотечного </w:t>
      </w:r>
      <w:r w:rsidRPr="005D77A9">
        <w:rPr>
          <w:rFonts w:ascii="Times New Roman" w:hAnsi="Times New Roman" w:cs="Times New Roman"/>
          <w:sz w:val="28"/>
          <w:szCs w:val="28"/>
        </w:rPr>
        <w:t xml:space="preserve">обслуживания, организации дополнительного образования и духовно-нравственного и эстетического воспитания подрастающего поколения, </w:t>
      </w:r>
      <w:r>
        <w:rPr>
          <w:rFonts w:ascii="Times New Roman" w:hAnsi="Times New Roman" w:cs="Times New Roman"/>
          <w:sz w:val="28"/>
          <w:szCs w:val="28"/>
        </w:rPr>
        <w:t>увеличения</w:t>
      </w:r>
      <w:r w:rsidRPr="005D77A9">
        <w:rPr>
          <w:rFonts w:ascii="Times New Roman" w:hAnsi="Times New Roman" w:cs="Times New Roman"/>
          <w:sz w:val="28"/>
          <w:szCs w:val="28"/>
        </w:rPr>
        <w:t xml:space="preserve"> охвата </w:t>
      </w:r>
      <w:r w:rsidRPr="005D77A9">
        <w:rPr>
          <w:rFonts w:ascii="Times New Roman" w:hAnsi="Times New Roman" w:cs="Times New Roman"/>
          <w:sz w:val="28"/>
          <w:szCs w:val="28"/>
        </w:rPr>
        <w:lastRenderedPageBreak/>
        <w:t xml:space="preserve">детей и юношества кружковой работой </w:t>
      </w:r>
      <w:r w:rsidR="00A12DE8" w:rsidRPr="00A12DE8">
        <w:rPr>
          <w:rFonts w:ascii="Times New Roman" w:eastAsia="Calibri" w:hAnsi="Times New Roman" w:cs="Times New Roman"/>
          <w:sz w:val="28"/>
          <w:szCs w:val="28"/>
        </w:rPr>
        <w:t xml:space="preserve">необходимо строительство следующих объектов: </w:t>
      </w:r>
    </w:p>
    <w:p w:rsidR="00A12DE8" w:rsidRPr="00A12DE8" w:rsidRDefault="00A12DE8" w:rsidP="00A12DE8">
      <w:pPr>
        <w:spacing w:after="0" w:line="240" w:lineRule="auto"/>
        <w:ind w:firstLine="709"/>
        <w:jc w:val="both"/>
        <w:rPr>
          <w:rFonts w:ascii="Times New Roman" w:eastAsia="Calibri" w:hAnsi="Times New Roman" w:cs="Times New Roman"/>
          <w:sz w:val="28"/>
          <w:szCs w:val="28"/>
        </w:rPr>
      </w:pPr>
      <w:r w:rsidRPr="00A12DE8">
        <w:rPr>
          <w:rFonts w:ascii="Times New Roman" w:eastAsia="Calibri" w:hAnsi="Times New Roman" w:cs="Times New Roman"/>
          <w:sz w:val="28"/>
          <w:szCs w:val="28"/>
        </w:rPr>
        <w:t>- музей с выставочным залом - 1;</w:t>
      </w:r>
    </w:p>
    <w:p w:rsidR="00A12DE8" w:rsidRPr="00A12DE8" w:rsidRDefault="00A12DE8" w:rsidP="00A12DE8">
      <w:pPr>
        <w:spacing w:after="0" w:line="240" w:lineRule="auto"/>
        <w:ind w:firstLine="709"/>
        <w:jc w:val="both"/>
        <w:rPr>
          <w:rFonts w:ascii="Times New Roman" w:eastAsia="Calibri" w:hAnsi="Times New Roman" w:cs="Times New Roman"/>
          <w:sz w:val="28"/>
          <w:szCs w:val="28"/>
        </w:rPr>
      </w:pPr>
      <w:r w:rsidRPr="00A12DE8">
        <w:rPr>
          <w:rFonts w:ascii="Times New Roman" w:eastAsia="Calibri" w:hAnsi="Times New Roman" w:cs="Times New Roman"/>
          <w:sz w:val="28"/>
          <w:szCs w:val="28"/>
        </w:rPr>
        <w:t>- школа искусств - 1;</w:t>
      </w:r>
    </w:p>
    <w:p w:rsidR="00A12DE8" w:rsidRDefault="00A12DE8" w:rsidP="00A12DE8">
      <w:pPr>
        <w:spacing w:after="0" w:line="240" w:lineRule="auto"/>
        <w:ind w:firstLine="709"/>
        <w:jc w:val="both"/>
        <w:rPr>
          <w:rFonts w:ascii="Times New Roman" w:eastAsia="Calibri" w:hAnsi="Times New Roman" w:cs="Times New Roman"/>
          <w:sz w:val="28"/>
          <w:szCs w:val="28"/>
        </w:rPr>
      </w:pPr>
      <w:r w:rsidRPr="00A12DE8">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дом творчества – 1;</w:t>
      </w:r>
    </w:p>
    <w:p w:rsidR="00A12DE8" w:rsidRPr="00A12DE8" w:rsidRDefault="00A12DE8" w:rsidP="00A12D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12DE8">
        <w:rPr>
          <w:rFonts w:ascii="Times New Roman" w:eastAsia="Calibri" w:hAnsi="Times New Roman" w:cs="Times New Roman"/>
          <w:sz w:val="28"/>
          <w:szCs w:val="28"/>
        </w:rPr>
        <w:t xml:space="preserve"> реконструкция центрального парка площадью </w:t>
      </w:r>
      <w:r w:rsidR="009C623B">
        <w:rPr>
          <w:rFonts w:ascii="Times New Roman" w:eastAsia="Calibri" w:hAnsi="Times New Roman" w:cs="Times New Roman"/>
          <w:sz w:val="28"/>
          <w:szCs w:val="28"/>
        </w:rPr>
        <w:t>6000</w:t>
      </w:r>
      <w:r w:rsidRPr="00A12DE8">
        <w:rPr>
          <w:rFonts w:ascii="Times New Roman" w:eastAsia="Calibri" w:hAnsi="Times New Roman" w:cs="Times New Roman"/>
          <w:sz w:val="28"/>
          <w:szCs w:val="28"/>
        </w:rPr>
        <w:t xml:space="preserve"> квадратных метров.</w:t>
      </w:r>
    </w:p>
    <w:p w:rsidR="000065C6" w:rsidRDefault="000065C6" w:rsidP="00B83127">
      <w:pPr>
        <w:spacing w:after="0" w:line="240" w:lineRule="auto"/>
        <w:jc w:val="center"/>
        <w:rPr>
          <w:rFonts w:ascii="Times New Roman" w:eastAsia="Calibri" w:hAnsi="Times New Roman" w:cs="Times New Roman"/>
          <w:b/>
          <w:sz w:val="28"/>
        </w:rPr>
      </w:pPr>
    </w:p>
    <w:p w:rsidR="00803A1C" w:rsidRDefault="00803A1C" w:rsidP="00B83127">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2.1.4 Спорт</w:t>
      </w:r>
    </w:p>
    <w:p w:rsidR="00FB11E1" w:rsidRDefault="00FB11E1" w:rsidP="00B83127">
      <w:pPr>
        <w:spacing w:after="0" w:line="240" w:lineRule="auto"/>
        <w:jc w:val="center"/>
        <w:rPr>
          <w:rFonts w:ascii="Times New Roman" w:eastAsia="Calibri" w:hAnsi="Times New Roman" w:cs="Times New Roman"/>
          <w:b/>
          <w:sz w:val="28"/>
        </w:rPr>
      </w:pPr>
    </w:p>
    <w:p w:rsidR="00961CC0" w:rsidRPr="00961CC0" w:rsidRDefault="00961CC0" w:rsidP="00961CC0">
      <w:pPr>
        <w:ind w:firstLine="709"/>
        <w:jc w:val="both"/>
        <w:rPr>
          <w:rFonts w:ascii="Times New Roman" w:eastAsia="Calibri" w:hAnsi="Times New Roman" w:cs="Times New Roman"/>
          <w:sz w:val="28"/>
          <w:szCs w:val="28"/>
        </w:rPr>
      </w:pPr>
      <w:r w:rsidRPr="00961CC0">
        <w:rPr>
          <w:rFonts w:ascii="Times New Roman" w:eastAsia="Calibri" w:hAnsi="Times New Roman" w:cs="Times New Roman"/>
          <w:sz w:val="28"/>
          <w:szCs w:val="28"/>
        </w:rPr>
        <w:t>На территории г. Сунжа функционируют следующие спортивные учреждения:</w:t>
      </w:r>
    </w:p>
    <w:p w:rsidR="00961CC0" w:rsidRPr="00961CC0" w:rsidRDefault="00961CC0" w:rsidP="00961CC0">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61CC0">
        <w:rPr>
          <w:rFonts w:ascii="Times New Roman" w:eastAsia="Calibri" w:hAnsi="Times New Roman" w:cs="Times New Roman"/>
          <w:sz w:val="28"/>
          <w:szCs w:val="28"/>
        </w:rPr>
        <w:t xml:space="preserve">физкультурно-оздоровительный комплекс им. </w:t>
      </w:r>
      <w:r>
        <w:rPr>
          <w:rFonts w:ascii="Times New Roman" w:eastAsia="Calibri" w:hAnsi="Times New Roman" w:cs="Times New Roman"/>
          <w:sz w:val="28"/>
          <w:szCs w:val="28"/>
        </w:rPr>
        <w:t>Б. Дзаурова:</w:t>
      </w:r>
    </w:p>
    <w:p w:rsidR="00961CC0" w:rsidRPr="00961CC0" w:rsidRDefault="00961CC0" w:rsidP="00961CC0">
      <w:pPr>
        <w:ind w:left="1470" w:hanging="1328"/>
        <w:contextualSpacing/>
        <w:rPr>
          <w:rFonts w:ascii="Times New Roman" w:eastAsia="Calibri" w:hAnsi="Times New Roman" w:cs="Times New Roman"/>
          <w:sz w:val="28"/>
          <w:szCs w:val="28"/>
        </w:rPr>
      </w:pPr>
      <w:r w:rsidRPr="00961CC0">
        <w:rPr>
          <w:rFonts w:ascii="Times New Roman" w:eastAsia="Calibri" w:hAnsi="Times New Roman" w:cs="Times New Roman"/>
          <w:sz w:val="28"/>
          <w:szCs w:val="28"/>
        </w:rPr>
        <w:t>Виды спорта:</w:t>
      </w:r>
    </w:p>
    <w:p w:rsidR="00961CC0" w:rsidRPr="00961CC0" w:rsidRDefault="00961CC0" w:rsidP="00961CC0">
      <w:pPr>
        <w:ind w:left="2190" w:hanging="1328"/>
        <w:contextualSpacing/>
        <w:rPr>
          <w:rFonts w:ascii="Times New Roman" w:eastAsia="Calibri" w:hAnsi="Times New Roman" w:cs="Times New Roman"/>
          <w:sz w:val="28"/>
          <w:szCs w:val="28"/>
        </w:rPr>
      </w:pPr>
      <w:r>
        <w:rPr>
          <w:rFonts w:ascii="Times New Roman" w:eastAsia="Calibri" w:hAnsi="Times New Roman" w:cs="Times New Roman"/>
          <w:sz w:val="28"/>
          <w:szCs w:val="28"/>
        </w:rPr>
        <w:t>- б</w:t>
      </w:r>
      <w:r w:rsidRPr="00961CC0">
        <w:rPr>
          <w:rFonts w:ascii="Times New Roman" w:eastAsia="Calibri" w:hAnsi="Times New Roman" w:cs="Times New Roman"/>
          <w:sz w:val="28"/>
          <w:szCs w:val="28"/>
        </w:rPr>
        <w:t>окс;</w:t>
      </w:r>
    </w:p>
    <w:p w:rsidR="00961CC0" w:rsidRPr="00961CC0" w:rsidRDefault="00961CC0" w:rsidP="00961CC0">
      <w:pPr>
        <w:ind w:left="1416" w:hanging="554"/>
        <w:contextualSpacing/>
        <w:rPr>
          <w:rFonts w:ascii="Times New Roman" w:eastAsia="Calibri" w:hAnsi="Times New Roman" w:cs="Times New Roman"/>
          <w:sz w:val="28"/>
          <w:szCs w:val="28"/>
        </w:rPr>
      </w:pPr>
      <w:r>
        <w:rPr>
          <w:rFonts w:ascii="Times New Roman" w:eastAsia="Calibri" w:hAnsi="Times New Roman" w:cs="Times New Roman"/>
          <w:sz w:val="28"/>
          <w:szCs w:val="28"/>
        </w:rPr>
        <w:t>- д</w:t>
      </w:r>
      <w:r w:rsidRPr="00961CC0">
        <w:rPr>
          <w:rFonts w:ascii="Times New Roman" w:eastAsia="Calibri" w:hAnsi="Times New Roman" w:cs="Times New Roman"/>
          <w:sz w:val="28"/>
          <w:szCs w:val="28"/>
        </w:rPr>
        <w:t>зюдо;</w:t>
      </w:r>
    </w:p>
    <w:p w:rsidR="00961CC0" w:rsidRPr="00961CC0" w:rsidRDefault="00961CC0" w:rsidP="00961CC0">
      <w:pPr>
        <w:ind w:left="2190" w:hanging="1328"/>
        <w:contextualSpacing/>
        <w:rPr>
          <w:rFonts w:ascii="Times New Roman" w:eastAsia="Calibri" w:hAnsi="Times New Roman" w:cs="Times New Roman"/>
          <w:sz w:val="28"/>
          <w:szCs w:val="28"/>
        </w:rPr>
      </w:pPr>
      <w:r>
        <w:rPr>
          <w:rFonts w:ascii="Times New Roman" w:eastAsia="Calibri" w:hAnsi="Times New Roman" w:cs="Times New Roman"/>
          <w:sz w:val="28"/>
          <w:szCs w:val="28"/>
        </w:rPr>
        <w:t>- в</w:t>
      </w:r>
      <w:r w:rsidRPr="00961CC0">
        <w:rPr>
          <w:rFonts w:ascii="Times New Roman" w:eastAsia="Calibri" w:hAnsi="Times New Roman" w:cs="Times New Roman"/>
          <w:sz w:val="28"/>
          <w:szCs w:val="28"/>
        </w:rPr>
        <w:t>ольная борьба;</w:t>
      </w:r>
    </w:p>
    <w:p w:rsidR="00961CC0" w:rsidRPr="00961CC0" w:rsidRDefault="00961CC0" w:rsidP="00961CC0">
      <w:pPr>
        <w:ind w:left="2190" w:hanging="1328"/>
        <w:contextualSpacing/>
        <w:rPr>
          <w:rFonts w:ascii="Times New Roman" w:eastAsia="Calibri" w:hAnsi="Times New Roman" w:cs="Times New Roman"/>
          <w:sz w:val="28"/>
          <w:szCs w:val="28"/>
        </w:rPr>
      </w:pPr>
      <w:r>
        <w:rPr>
          <w:rFonts w:ascii="Times New Roman" w:eastAsia="Calibri" w:hAnsi="Times New Roman" w:cs="Times New Roman"/>
          <w:sz w:val="28"/>
          <w:szCs w:val="28"/>
        </w:rPr>
        <w:t>- г</w:t>
      </w:r>
      <w:r w:rsidRPr="00961CC0">
        <w:rPr>
          <w:rFonts w:ascii="Times New Roman" w:eastAsia="Calibri" w:hAnsi="Times New Roman" w:cs="Times New Roman"/>
          <w:sz w:val="28"/>
          <w:szCs w:val="28"/>
        </w:rPr>
        <w:t>реко-римская борьба;</w:t>
      </w:r>
    </w:p>
    <w:p w:rsidR="00961CC0" w:rsidRPr="00961CC0" w:rsidRDefault="00961CC0" w:rsidP="00961CC0">
      <w:pPr>
        <w:ind w:left="2190" w:hanging="1328"/>
        <w:contextualSpacing/>
        <w:rPr>
          <w:rFonts w:ascii="Times New Roman" w:eastAsia="Calibri" w:hAnsi="Times New Roman" w:cs="Times New Roman"/>
          <w:sz w:val="28"/>
          <w:szCs w:val="28"/>
        </w:rPr>
      </w:pPr>
      <w:r>
        <w:rPr>
          <w:rFonts w:ascii="Times New Roman" w:eastAsia="Calibri" w:hAnsi="Times New Roman" w:cs="Times New Roman"/>
          <w:sz w:val="28"/>
          <w:szCs w:val="28"/>
        </w:rPr>
        <w:t>- т</w:t>
      </w:r>
      <w:r w:rsidRPr="00961CC0">
        <w:rPr>
          <w:rFonts w:ascii="Times New Roman" w:eastAsia="Calibri" w:hAnsi="Times New Roman" w:cs="Times New Roman"/>
          <w:sz w:val="28"/>
          <w:szCs w:val="28"/>
        </w:rPr>
        <w:t>айский бокс;</w:t>
      </w:r>
    </w:p>
    <w:p w:rsidR="00961CC0" w:rsidRDefault="00961CC0" w:rsidP="00961CC0">
      <w:pPr>
        <w:ind w:left="2190" w:hanging="1328"/>
        <w:contextualSpacing/>
        <w:rPr>
          <w:rFonts w:ascii="Times New Roman" w:eastAsia="Calibri" w:hAnsi="Times New Roman" w:cs="Times New Roman"/>
          <w:sz w:val="28"/>
          <w:szCs w:val="28"/>
        </w:rPr>
      </w:pPr>
      <w:r>
        <w:rPr>
          <w:rFonts w:ascii="Times New Roman" w:eastAsia="Calibri" w:hAnsi="Times New Roman" w:cs="Times New Roman"/>
          <w:sz w:val="28"/>
          <w:szCs w:val="28"/>
        </w:rPr>
        <w:t>- ф</w:t>
      </w:r>
      <w:r w:rsidRPr="00961CC0">
        <w:rPr>
          <w:rFonts w:ascii="Times New Roman" w:eastAsia="Calibri" w:hAnsi="Times New Roman" w:cs="Times New Roman"/>
          <w:sz w:val="28"/>
          <w:szCs w:val="28"/>
        </w:rPr>
        <w:t>утбол.</w:t>
      </w:r>
    </w:p>
    <w:p w:rsidR="00961CC0" w:rsidRPr="00961CC0" w:rsidRDefault="00961CC0" w:rsidP="00961CC0">
      <w:pPr>
        <w:ind w:left="2190" w:hanging="1328"/>
        <w:contextualSpacing/>
        <w:rPr>
          <w:rFonts w:ascii="Times New Roman" w:eastAsia="Calibri" w:hAnsi="Times New Roman" w:cs="Times New Roman"/>
          <w:sz w:val="28"/>
          <w:szCs w:val="28"/>
        </w:rPr>
      </w:pPr>
    </w:p>
    <w:p w:rsidR="00961CC0" w:rsidRPr="00961CC0" w:rsidRDefault="00961CC0" w:rsidP="00961CC0">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с</w:t>
      </w:r>
      <w:r w:rsidRPr="00961CC0">
        <w:rPr>
          <w:rFonts w:ascii="Times New Roman" w:eastAsia="Calibri" w:hAnsi="Times New Roman" w:cs="Times New Roman"/>
          <w:sz w:val="28"/>
          <w:szCs w:val="28"/>
        </w:rPr>
        <w:t>тадион им.Дьякова.</w:t>
      </w:r>
    </w:p>
    <w:p w:rsidR="00961CC0" w:rsidRPr="00961CC0" w:rsidRDefault="00961CC0" w:rsidP="00961CC0">
      <w:pPr>
        <w:contextualSpacing/>
        <w:rPr>
          <w:rFonts w:ascii="Times New Roman" w:eastAsia="Calibri" w:hAnsi="Times New Roman" w:cs="Times New Roman"/>
          <w:sz w:val="28"/>
          <w:szCs w:val="28"/>
        </w:rPr>
      </w:pPr>
      <w:r w:rsidRPr="00961CC0">
        <w:rPr>
          <w:rFonts w:ascii="Times New Roman" w:eastAsia="Calibri" w:hAnsi="Times New Roman" w:cs="Times New Roman"/>
          <w:sz w:val="28"/>
          <w:szCs w:val="28"/>
        </w:rPr>
        <w:t>Виды спорта:</w:t>
      </w:r>
    </w:p>
    <w:p w:rsidR="00961CC0" w:rsidRPr="00961CC0" w:rsidRDefault="00961CC0" w:rsidP="00961CC0">
      <w:pPr>
        <w:ind w:left="1470"/>
        <w:contextualSpacing/>
        <w:rPr>
          <w:rFonts w:ascii="Times New Roman" w:eastAsia="Calibri" w:hAnsi="Times New Roman" w:cs="Times New Roman"/>
          <w:sz w:val="28"/>
          <w:szCs w:val="28"/>
        </w:rPr>
      </w:pPr>
      <w:r>
        <w:rPr>
          <w:rFonts w:ascii="Times New Roman" w:eastAsia="Calibri" w:hAnsi="Times New Roman" w:cs="Times New Roman"/>
          <w:sz w:val="28"/>
          <w:szCs w:val="28"/>
        </w:rPr>
        <w:t>- б</w:t>
      </w:r>
      <w:r w:rsidRPr="00961CC0">
        <w:rPr>
          <w:rFonts w:ascii="Times New Roman" w:eastAsia="Calibri" w:hAnsi="Times New Roman" w:cs="Times New Roman"/>
          <w:sz w:val="28"/>
          <w:szCs w:val="28"/>
        </w:rPr>
        <w:t>аскетбол;</w:t>
      </w:r>
    </w:p>
    <w:p w:rsidR="00961CC0" w:rsidRPr="00961CC0" w:rsidRDefault="00961CC0" w:rsidP="00961CC0">
      <w:pPr>
        <w:ind w:left="1470"/>
        <w:contextualSpacing/>
        <w:rPr>
          <w:rFonts w:ascii="Times New Roman" w:eastAsia="Calibri" w:hAnsi="Times New Roman" w:cs="Times New Roman"/>
          <w:sz w:val="28"/>
          <w:szCs w:val="28"/>
        </w:rPr>
      </w:pPr>
      <w:r>
        <w:rPr>
          <w:rFonts w:ascii="Times New Roman" w:eastAsia="Calibri" w:hAnsi="Times New Roman" w:cs="Times New Roman"/>
          <w:sz w:val="28"/>
          <w:szCs w:val="28"/>
        </w:rPr>
        <w:t>- ф</w:t>
      </w:r>
      <w:r w:rsidRPr="00961CC0">
        <w:rPr>
          <w:rFonts w:ascii="Times New Roman" w:eastAsia="Calibri" w:hAnsi="Times New Roman" w:cs="Times New Roman"/>
          <w:sz w:val="28"/>
          <w:szCs w:val="28"/>
        </w:rPr>
        <w:t>утбол;</w:t>
      </w:r>
    </w:p>
    <w:p w:rsidR="00961CC0" w:rsidRPr="00961CC0" w:rsidRDefault="00961CC0" w:rsidP="00961CC0">
      <w:pPr>
        <w:ind w:left="1470"/>
        <w:contextualSpacing/>
        <w:rPr>
          <w:rFonts w:ascii="Times New Roman" w:eastAsia="Calibri" w:hAnsi="Times New Roman" w:cs="Times New Roman"/>
          <w:sz w:val="28"/>
          <w:szCs w:val="28"/>
        </w:rPr>
      </w:pPr>
      <w:r>
        <w:rPr>
          <w:rFonts w:ascii="Times New Roman" w:eastAsia="Calibri" w:hAnsi="Times New Roman" w:cs="Times New Roman"/>
          <w:sz w:val="28"/>
          <w:szCs w:val="28"/>
        </w:rPr>
        <w:t>- т</w:t>
      </w:r>
      <w:r w:rsidRPr="00961CC0">
        <w:rPr>
          <w:rFonts w:ascii="Times New Roman" w:eastAsia="Calibri" w:hAnsi="Times New Roman" w:cs="Times New Roman"/>
          <w:sz w:val="28"/>
          <w:szCs w:val="28"/>
        </w:rPr>
        <w:t>айский бокс.</w:t>
      </w:r>
    </w:p>
    <w:p w:rsidR="00961CC0" w:rsidRDefault="00961CC0" w:rsidP="00961CC0">
      <w:pPr>
        <w:contextualSpacing/>
        <w:rPr>
          <w:rFonts w:ascii="Times New Roman" w:eastAsia="Calibri" w:hAnsi="Times New Roman" w:cs="Times New Roman"/>
          <w:sz w:val="28"/>
          <w:szCs w:val="28"/>
        </w:rPr>
      </w:pPr>
    </w:p>
    <w:p w:rsidR="00961CC0" w:rsidRPr="00961CC0" w:rsidRDefault="00961CC0" w:rsidP="00961CC0">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61CC0">
        <w:rPr>
          <w:rFonts w:ascii="Times New Roman" w:eastAsia="Calibri" w:hAnsi="Times New Roman" w:cs="Times New Roman"/>
          <w:sz w:val="28"/>
          <w:szCs w:val="28"/>
        </w:rPr>
        <w:t>ГКУ ДЮСШ Сунженского муниципального района</w:t>
      </w:r>
    </w:p>
    <w:p w:rsidR="00961CC0" w:rsidRPr="00961CC0" w:rsidRDefault="00961CC0" w:rsidP="00961CC0">
      <w:pPr>
        <w:contextualSpacing/>
        <w:rPr>
          <w:rFonts w:ascii="Times New Roman" w:eastAsia="Calibri" w:hAnsi="Times New Roman" w:cs="Times New Roman"/>
          <w:sz w:val="28"/>
          <w:szCs w:val="28"/>
        </w:rPr>
      </w:pPr>
      <w:r w:rsidRPr="00961CC0">
        <w:rPr>
          <w:rFonts w:ascii="Times New Roman" w:eastAsia="Calibri" w:hAnsi="Times New Roman" w:cs="Times New Roman"/>
          <w:sz w:val="28"/>
          <w:szCs w:val="28"/>
        </w:rPr>
        <w:t>Виды спорта:</w:t>
      </w:r>
    </w:p>
    <w:p w:rsidR="00961CC0" w:rsidRPr="00961CC0" w:rsidRDefault="00961CC0" w:rsidP="00961CC0">
      <w:pPr>
        <w:ind w:left="1440"/>
        <w:contextualSpacing/>
        <w:rPr>
          <w:rFonts w:ascii="Times New Roman" w:eastAsia="Calibri" w:hAnsi="Times New Roman" w:cs="Times New Roman"/>
          <w:sz w:val="28"/>
          <w:szCs w:val="28"/>
        </w:rPr>
      </w:pPr>
      <w:r>
        <w:rPr>
          <w:rFonts w:ascii="Times New Roman" w:eastAsia="Calibri" w:hAnsi="Times New Roman" w:cs="Times New Roman"/>
          <w:sz w:val="28"/>
          <w:szCs w:val="28"/>
        </w:rPr>
        <w:t>- б</w:t>
      </w:r>
      <w:r w:rsidRPr="00961CC0">
        <w:rPr>
          <w:rFonts w:ascii="Times New Roman" w:eastAsia="Calibri" w:hAnsi="Times New Roman" w:cs="Times New Roman"/>
          <w:sz w:val="28"/>
          <w:szCs w:val="28"/>
        </w:rPr>
        <w:t>окс;</w:t>
      </w:r>
    </w:p>
    <w:p w:rsidR="00961CC0" w:rsidRPr="00961CC0" w:rsidRDefault="00961CC0" w:rsidP="00961CC0">
      <w:pPr>
        <w:ind w:left="1440"/>
        <w:contextualSpacing/>
        <w:rPr>
          <w:rFonts w:ascii="Times New Roman" w:eastAsia="Calibri" w:hAnsi="Times New Roman" w:cs="Times New Roman"/>
          <w:sz w:val="28"/>
          <w:szCs w:val="28"/>
        </w:rPr>
      </w:pPr>
      <w:r>
        <w:rPr>
          <w:rFonts w:ascii="Times New Roman" w:eastAsia="Calibri" w:hAnsi="Times New Roman" w:cs="Times New Roman"/>
          <w:sz w:val="28"/>
          <w:szCs w:val="28"/>
        </w:rPr>
        <w:t>- д</w:t>
      </w:r>
      <w:r w:rsidRPr="00961CC0">
        <w:rPr>
          <w:rFonts w:ascii="Times New Roman" w:eastAsia="Calibri" w:hAnsi="Times New Roman" w:cs="Times New Roman"/>
          <w:sz w:val="28"/>
          <w:szCs w:val="28"/>
        </w:rPr>
        <w:t>зюдо;</w:t>
      </w:r>
    </w:p>
    <w:p w:rsidR="00961CC0" w:rsidRPr="00961CC0" w:rsidRDefault="00961CC0" w:rsidP="00961CC0">
      <w:pPr>
        <w:ind w:left="1440"/>
        <w:contextualSpacing/>
        <w:rPr>
          <w:rFonts w:ascii="Times New Roman" w:eastAsia="Calibri" w:hAnsi="Times New Roman" w:cs="Times New Roman"/>
          <w:sz w:val="28"/>
          <w:szCs w:val="28"/>
        </w:rPr>
      </w:pPr>
      <w:r>
        <w:rPr>
          <w:rFonts w:ascii="Times New Roman" w:eastAsia="Calibri" w:hAnsi="Times New Roman" w:cs="Times New Roman"/>
          <w:sz w:val="28"/>
          <w:szCs w:val="28"/>
        </w:rPr>
        <w:t>- к</w:t>
      </w:r>
      <w:r w:rsidRPr="00961CC0">
        <w:rPr>
          <w:rFonts w:ascii="Times New Roman" w:eastAsia="Calibri" w:hAnsi="Times New Roman" w:cs="Times New Roman"/>
          <w:sz w:val="28"/>
          <w:szCs w:val="28"/>
        </w:rPr>
        <w:t>аратэ;</w:t>
      </w:r>
    </w:p>
    <w:p w:rsidR="00961CC0" w:rsidRPr="00961CC0" w:rsidRDefault="00961CC0" w:rsidP="00961CC0">
      <w:pPr>
        <w:ind w:left="1440"/>
        <w:contextualSpacing/>
        <w:rPr>
          <w:rFonts w:ascii="Times New Roman" w:eastAsia="Calibri" w:hAnsi="Times New Roman" w:cs="Times New Roman"/>
          <w:sz w:val="28"/>
          <w:szCs w:val="28"/>
        </w:rPr>
      </w:pPr>
      <w:r>
        <w:rPr>
          <w:rFonts w:ascii="Times New Roman" w:eastAsia="Calibri" w:hAnsi="Times New Roman" w:cs="Times New Roman"/>
          <w:sz w:val="28"/>
          <w:szCs w:val="28"/>
        </w:rPr>
        <w:t>- в</w:t>
      </w:r>
      <w:r w:rsidRPr="00961CC0">
        <w:rPr>
          <w:rFonts w:ascii="Times New Roman" w:eastAsia="Calibri" w:hAnsi="Times New Roman" w:cs="Times New Roman"/>
          <w:sz w:val="28"/>
          <w:szCs w:val="28"/>
        </w:rPr>
        <w:t>ольная борьба;</w:t>
      </w:r>
    </w:p>
    <w:p w:rsidR="00961CC0" w:rsidRPr="00961CC0" w:rsidRDefault="00961CC0" w:rsidP="00961CC0">
      <w:pPr>
        <w:ind w:left="1440"/>
        <w:contextualSpacing/>
        <w:rPr>
          <w:rFonts w:ascii="Times New Roman" w:eastAsia="Calibri" w:hAnsi="Times New Roman" w:cs="Times New Roman"/>
          <w:sz w:val="28"/>
          <w:szCs w:val="28"/>
        </w:rPr>
      </w:pPr>
      <w:r>
        <w:rPr>
          <w:rFonts w:ascii="Times New Roman" w:eastAsia="Calibri" w:hAnsi="Times New Roman" w:cs="Times New Roman"/>
          <w:sz w:val="28"/>
          <w:szCs w:val="28"/>
        </w:rPr>
        <w:t>- г</w:t>
      </w:r>
      <w:r w:rsidRPr="00961CC0">
        <w:rPr>
          <w:rFonts w:ascii="Times New Roman" w:eastAsia="Calibri" w:hAnsi="Times New Roman" w:cs="Times New Roman"/>
          <w:sz w:val="28"/>
          <w:szCs w:val="28"/>
        </w:rPr>
        <w:t>реко-римская борьба;</w:t>
      </w:r>
    </w:p>
    <w:p w:rsidR="00961CC0" w:rsidRPr="00961CC0" w:rsidRDefault="00961CC0" w:rsidP="00961CC0">
      <w:pPr>
        <w:ind w:left="1440"/>
        <w:contextualSpacing/>
        <w:rPr>
          <w:rFonts w:ascii="Times New Roman" w:eastAsia="Calibri" w:hAnsi="Times New Roman" w:cs="Times New Roman"/>
          <w:sz w:val="28"/>
          <w:szCs w:val="28"/>
        </w:rPr>
      </w:pPr>
      <w:r>
        <w:rPr>
          <w:rFonts w:ascii="Times New Roman" w:eastAsia="Calibri" w:hAnsi="Times New Roman" w:cs="Times New Roman"/>
          <w:sz w:val="28"/>
          <w:szCs w:val="28"/>
        </w:rPr>
        <w:t>- г</w:t>
      </w:r>
      <w:r w:rsidRPr="00961CC0">
        <w:rPr>
          <w:rFonts w:ascii="Times New Roman" w:eastAsia="Calibri" w:hAnsi="Times New Roman" w:cs="Times New Roman"/>
          <w:sz w:val="28"/>
          <w:szCs w:val="28"/>
        </w:rPr>
        <w:t>репплинг;</w:t>
      </w:r>
    </w:p>
    <w:p w:rsidR="00961CC0" w:rsidRDefault="00961CC0" w:rsidP="00961CC0">
      <w:pPr>
        <w:ind w:left="1440"/>
        <w:contextualSpacing/>
        <w:rPr>
          <w:rFonts w:ascii="Times New Roman" w:eastAsia="Calibri" w:hAnsi="Times New Roman" w:cs="Times New Roman"/>
          <w:sz w:val="28"/>
          <w:szCs w:val="28"/>
        </w:rPr>
      </w:pPr>
      <w:r>
        <w:rPr>
          <w:rFonts w:ascii="Times New Roman" w:eastAsia="Calibri" w:hAnsi="Times New Roman" w:cs="Times New Roman"/>
          <w:sz w:val="28"/>
          <w:szCs w:val="28"/>
        </w:rPr>
        <w:t>- ф</w:t>
      </w:r>
      <w:r w:rsidR="00184F36">
        <w:rPr>
          <w:rFonts w:ascii="Times New Roman" w:eastAsia="Calibri" w:hAnsi="Times New Roman" w:cs="Times New Roman"/>
          <w:sz w:val="28"/>
          <w:szCs w:val="28"/>
        </w:rPr>
        <w:t>утбол.</w:t>
      </w:r>
    </w:p>
    <w:p w:rsidR="004D1322" w:rsidRPr="00961CC0" w:rsidRDefault="004D1322" w:rsidP="00961CC0">
      <w:pPr>
        <w:ind w:left="1440"/>
        <w:contextualSpacing/>
        <w:rPr>
          <w:rFonts w:ascii="Times New Roman" w:eastAsia="Calibri" w:hAnsi="Times New Roman" w:cs="Times New Roman"/>
          <w:sz w:val="28"/>
          <w:szCs w:val="28"/>
        </w:rPr>
      </w:pPr>
    </w:p>
    <w:p w:rsidR="004D1322" w:rsidRPr="004D1322" w:rsidRDefault="004D1322" w:rsidP="004D1322">
      <w:pPr>
        <w:spacing w:after="0" w:line="240" w:lineRule="auto"/>
        <w:jc w:val="center"/>
        <w:rPr>
          <w:rFonts w:ascii="Times New Roman" w:eastAsia="Calibri" w:hAnsi="Times New Roman" w:cs="Times New Roman"/>
          <w:b/>
          <w:sz w:val="28"/>
        </w:rPr>
      </w:pPr>
    </w:p>
    <w:p w:rsidR="004D1322" w:rsidRDefault="004D1322" w:rsidP="004D1322">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Доля молодежи в общей ч</w:t>
      </w:r>
      <w:r w:rsidRPr="004D1322">
        <w:rPr>
          <w:rFonts w:ascii="Times New Roman" w:eastAsia="Calibri" w:hAnsi="Times New Roman" w:cs="Times New Roman"/>
          <w:sz w:val="28"/>
        </w:rPr>
        <w:t>исленност</w:t>
      </w:r>
      <w:r>
        <w:rPr>
          <w:rFonts w:ascii="Times New Roman" w:eastAsia="Calibri" w:hAnsi="Times New Roman" w:cs="Times New Roman"/>
          <w:sz w:val="28"/>
        </w:rPr>
        <w:t>и</w:t>
      </w:r>
      <w:r w:rsidRPr="004D1322">
        <w:rPr>
          <w:rFonts w:ascii="Times New Roman" w:eastAsia="Calibri" w:hAnsi="Times New Roman" w:cs="Times New Roman"/>
          <w:sz w:val="28"/>
        </w:rPr>
        <w:t xml:space="preserve"> населения </w:t>
      </w:r>
      <w:r>
        <w:rPr>
          <w:rFonts w:ascii="Times New Roman" w:eastAsia="Calibri" w:hAnsi="Times New Roman" w:cs="Times New Roman"/>
          <w:sz w:val="28"/>
        </w:rPr>
        <w:t>г.</w:t>
      </w:r>
      <w:r w:rsidRPr="004D1322">
        <w:rPr>
          <w:rFonts w:ascii="Times New Roman" w:eastAsia="Calibri" w:hAnsi="Times New Roman" w:cs="Times New Roman"/>
          <w:sz w:val="28"/>
        </w:rPr>
        <w:t xml:space="preserve"> Сунжа составляет более 28 %. </w:t>
      </w:r>
    </w:p>
    <w:p w:rsidR="004D1322" w:rsidRPr="004D1322" w:rsidRDefault="004D1322" w:rsidP="004D1322">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lastRenderedPageBreak/>
        <w:t>Функционирующие</w:t>
      </w:r>
      <w:r w:rsidRPr="004D1322">
        <w:rPr>
          <w:rFonts w:ascii="Times New Roman" w:eastAsia="Calibri" w:hAnsi="Times New Roman" w:cs="Times New Roman"/>
          <w:sz w:val="28"/>
        </w:rPr>
        <w:t xml:space="preserve"> объекты максимально загружены секционной работой с детьми и молодежью города. </w:t>
      </w:r>
    </w:p>
    <w:p w:rsidR="004D1322" w:rsidRDefault="004D1322" w:rsidP="004D1322">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Большинство</w:t>
      </w:r>
      <w:r w:rsidRPr="004D1322">
        <w:rPr>
          <w:rFonts w:ascii="Times New Roman" w:eastAsia="Calibri" w:hAnsi="Times New Roman" w:cs="Times New Roman"/>
          <w:sz w:val="28"/>
        </w:rPr>
        <w:t xml:space="preserve"> жител</w:t>
      </w:r>
      <w:r>
        <w:rPr>
          <w:rFonts w:ascii="Times New Roman" w:eastAsia="Calibri" w:hAnsi="Times New Roman" w:cs="Times New Roman"/>
          <w:sz w:val="28"/>
        </w:rPr>
        <w:t>ей</w:t>
      </w:r>
      <w:r w:rsidRPr="004D1322">
        <w:rPr>
          <w:rFonts w:ascii="Times New Roman" w:eastAsia="Calibri" w:hAnsi="Times New Roman" w:cs="Times New Roman"/>
          <w:sz w:val="28"/>
        </w:rPr>
        <w:t xml:space="preserve"> г. Сунжа практически лишены возможности заниматься физической культурой и спортом. Строительство современного физкультурно-оздоровительного комплекса позволит развивать наиболее популярные у молодежи виды спорта, такие как единоборства, а также игровые виды спорта, даст возможность для дальнейшего системного, комплексного и последовательного подхода к развитию на территории города физической культуры и массового спорта, организации и проведению физкультурно-оздоровительных, спортивных мероприятий. </w:t>
      </w:r>
      <w:r w:rsidR="00FC5D18">
        <w:rPr>
          <w:rFonts w:ascii="Times New Roman" w:eastAsia="Calibri" w:hAnsi="Times New Roman" w:cs="Times New Roman"/>
          <w:sz w:val="28"/>
        </w:rPr>
        <w:t>В связи с вышеизложенным необходимо построить :</w:t>
      </w:r>
    </w:p>
    <w:p w:rsidR="00FC5D18" w:rsidRPr="00FC5D18" w:rsidRDefault="00FC5D18" w:rsidP="00FC5D18">
      <w:pPr>
        <w:numPr>
          <w:ilvl w:val="0"/>
          <w:numId w:val="14"/>
        </w:numPr>
        <w:spacing w:after="0" w:line="240" w:lineRule="auto"/>
        <w:ind w:left="0" w:firstLine="851"/>
        <w:jc w:val="both"/>
        <w:rPr>
          <w:rFonts w:ascii="Times New Roman" w:hAnsi="Times New Roman" w:cs="Times New Roman"/>
          <w:b/>
          <w:sz w:val="28"/>
          <w:szCs w:val="28"/>
        </w:rPr>
      </w:pPr>
      <w:r w:rsidRPr="00FC5D18">
        <w:rPr>
          <w:rFonts w:ascii="Times New Roman" w:hAnsi="Times New Roman" w:cs="Times New Roman"/>
          <w:b/>
          <w:sz w:val="28"/>
          <w:szCs w:val="28"/>
        </w:rPr>
        <w:t>детско-юношеского центра физической подготовки– 1;</w:t>
      </w:r>
    </w:p>
    <w:p w:rsidR="00FC5D18" w:rsidRPr="00FC5D18" w:rsidRDefault="00FC5D18" w:rsidP="00FC5D18">
      <w:pPr>
        <w:numPr>
          <w:ilvl w:val="0"/>
          <w:numId w:val="14"/>
        </w:numPr>
        <w:spacing w:after="0" w:line="240" w:lineRule="auto"/>
        <w:ind w:left="0" w:firstLine="851"/>
        <w:jc w:val="both"/>
        <w:rPr>
          <w:rFonts w:ascii="Times New Roman" w:hAnsi="Times New Roman" w:cs="Times New Roman"/>
          <w:b/>
          <w:sz w:val="28"/>
          <w:szCs w:val="28"/>
        </w:rPr>
      </w:pPr>
      <w:r w:rsidRPr="00FC5D18">
        <w:rPr>
          <w:rFonts w:ascii="Times New Roman" w:hAnsi="Times New Roman" w:cs="Times New Roman"/>
          <w:b/>
          <w:sz w:val="28"/>
          <w:szCs w:val="28"/>
        </w:rPr>
        <w:t>бассейна – 1;</w:t>
      </w:r>
    </w:p>
    <w:p w:rsidR="00FC5D18" w:rsidRPr="00FC5D18" w:rsidRDefault="00FC5D18" w:rsidP="00FC5D18">
      <w:pPr>
        <w:numPr>
          <w:ilvl w:val="0"/>
          <w:numId w:val="14"/>
        </w:numPr>
        <w:spacing w:after="0" w:line="240" w:lineRule="auto"/>
        <w:ind w:left="0" w:firstLine="851"/>
        <w:jc w:val="both"/>
        <w:rPr>
          <w:rFonts w:ascii="Times New Roman" w:hAnsi="Times New Roman" w:cs="Times New Roman"/>
          <w:b/>
          <w:sz w:val="28"/>
          <w:szCs w:val="28"/>
        </w:rPr>
      </w:pPr>
      <w:r w:rsidRPr="00FC5D18">
        <w:rPr>
          <w:rFonts w:ascii="Times New Roman" w:hAnsi="Times New Roman" w:cs="Times New Roman"/>
          <w:b/>
          <w:sz w:val="28"/>
          <w:szCs w:val="28"/>
        </w:rPr>
        <w:t>ФОК с залом 42 х 24 метра с универсальной игровой площадкой.</w:t>
      </w:r>
    </w:p>
    <w:p w:rsidR="00FC5D18" w:rsidRPr="004D1322" w:rsidRDefault="00FC5D18" w:rsidP="00FC5D18">
      <w:pPr>
        <w:spacing w:after="0" w:line="240" w:lineRule="auto"/>
        <w:ind w:firstLine="708"/>
        <w:jc w:val="center"/>
        <w:rPr>
          <w:rFonts w:ascii="Times New Roman" w:eastAsia="Calibri" w:hAnsi="Times New Roman" w:cs="Times New Roman"/>
          <w:sz w:val="28"/>
        </w:rPr>
      </w:pPr>
    </w:p>
    <w:p w:rsidR="00803A1C" w:rsidRDefault="00803A1C" w:rsidP="00B83127">
      <w:pPr>
        <w:spacing w:after="0" w:line="240" w:lineRule="auto"/>
        <w:jc w:val="center"/>
        <w:rPr>
          <w:rFonts w:ascii="Times New Roman" w:eastAsia="Calibri" w:hAnsi="Times New Roman" w:cs="Times New Roman"/>
          <w:b/>
          <w:sz w:val="28"/>
        </w:rPr>
      </w:pPr>
    </w:p>
    <w:p w:rsidR="003F25FF" w:rsidRPr="00763389" w:rsidRDefault="003F25FF" w:rsidP="003F25FF">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2.</w:t>
      </w:r>
      <w:r w:rsidRPr="00763389">
        <w:rPr>
          <w:rFonts w:ascii="Times New Roman" w:hAnsi="Times New Roman" w:cs="Times New Roman"/>
          <w:b/>
          <w:sz w:val="28"/>
          <w:szCs w:val="28"/>
        </w:rPr>
        <w:t>1.</w:t>
      </w:r>
      <w:r>
        <w:rPr>
          <w:rFonts w:ascii="Times New Roman" w:hAnsi="Times New Roman" w:cs="Times New Roman"/>
          <w:b/>
          <w:sz w:val="28"/>
          <w:szCs w:val="28"/>
        </w:rPr>
        <w:t>5</w:t>
      </w:r>
      <w:r w:rsidRPr="00763389">
        <w:rPr>
          <w:rFonts w:ascii="Times New Roman" w:hAnsi="Times New Roman" w:cs="Times New Roman"/>
          <w:b/>
          <w:sz w:val="28"/>
          <w:szCs w:val="28"/>
        </w:rPr>
        <w:t xml:space="preserve"> Туризм</w:t>
      </w:r>
    </w:p>
    <w:p w:rsidR="003F25FF" w:rsidRDefault="003F25FF" w:rsidP="003F25FF">
      <w:pPr>
        <w:spacing w:after="0"/>
        <w:ind w:firstLine="709"/>
        <w:jc w:val="center"/>
        <w:rPr>
          <w:rFonts w:ascii="Times New Roman" w:hAnsi="Times New Roman" w:cs="Times New Roman"/>
          <w:sz w:val="28"/>
          <w:szCs w:val="28"/>
        </w:rPr>
      </w:pPr>
    </w:p>
    <w:p w:rsidR="003F25FF" w:rsidRPr="00763389" w:rsidRDefault="003F25FF" w:rsidP="003F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В сфере развития туризма в г. Сунжа стоят следующие задачи</w:t>
      </w:r>
      <w:r w:rsidRPr="00763389">
        <w:rPr>
          <w:rFonts w:ascii="Times New Roman" w:eastAsia="Times New Roman" w:hAnsi="Times New Roman" w:cs="Times New Roman"/>
          <w:sz w:val="28"/>
          <w:szCs w:val="28"/>
          <w:shd w:val="clear" w:color="auto" w:fill="FFFFFF"/>
          <w:lang w:eastAsia="ru-RU"/>
        </w:rPr>
        <w:t>:</w:t>
      </w:r>
    </w:p>
    <w:p w:rsidR="003F25FF" w:rsidRPr="00763389" w:rsidRDefault="003F25FF" w:rsidP="003F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763389">
        <w:rPr>
          <w:rFonts w:ascii="Times New Roman" w:eastAsia="Times New Roman" w:hAnsi="Times New Roman" w:cs="Times New Roman"/>
          <w:sz w:val="28"/>
          <w:szCs w:val="28"/>
          <w:shd w:val="clear" w:color="auto" w:fill="FFFFFF"/>
          <w:lang w:eastAsia="ru-RU"/>
        </w:rPr>
        <w:t>- создание и продвижение конкурентоспособного туристского продукта на основе имеющейся инфраструктуры туризма и использования богатого историко-культурного и природного потенциала муниципального образования;</w:t>
      </w:r>
    </w:p>
    <w:p w:rsidR="003F25FF" w:rsidRPr="00763389" w:rsidRDefault="003F25FF" w:rsidP="003F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763389">
        <w:rPr>
          <w:rFonts w:ascii="Times New Roman" w:eastAsia="Times New Roman" w:hAnsi="Times New Roman" w:cs="Times New Roman"/>
          <w:sz w:val="28"/>
          <w:szCs w:val="28"/>
          <w:shd w:val="clear" w:color="auto" w:fill="FFFFFF"/>
          <w:lang w:eastAsia="ru-RU"/>
        </w:rPr>
        <w:t>- увеличение числа принимаемых муниципальным образованием туристских групп;</w:t>
      </w:r>
    </w:p>
    <w:p w:rsidR="003F25FF" w:rsidRPr="00763389" w:rsidRDefault="003F25FF" w:rsidP="003F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763389">
        <w:rPr>
          <w:rFonts w:ascii="Times New Roman" w:eastAsia="Times New Roman" w:hAnsi="Times New Roman" w:cs="Times New Roman"/>
          <w:sz w:val="28"/>
          <w:szCs w:val="28"/>
          <w:shd w:val="clear" w:color="auto" w:fill="FFFFFF"/>
          <w:lang w:eastAsia="ru-RU"/>
        </w:rPr>
        <w:t>- формирование положительного туристского имиджа муниципального образования;</w:t>
      </w:r>
    </w:p>
    <w:p w:rsidR="003F25FF" w:rsidRPr="00763389" w:rsidRDefault="003F25FF" w:rsidP="003F25FF">
      <w:pPr>
        <w:spacing w:after="0" w:line="240" w:lineRule="atLeast"/>
        <w:ind w:firstLine="709"/>
        <w:jc w:val="both"/>
        <w:rPr>
          <w:rFonts w:ascii="Times New Roman" w:eastAsia="Times New Roman" w:hAnsi="Times New Roman" w:cs="Times New Roman"/>
          <w:bCs/>
          <w:sz w:val="28"/>
          <w:szCs w:val="28"/>
          <w:lang w:eastAsia="ru-RU"/>
        </w:rPr>
      </w:pPr>
      <w:r w:rsidRPr="00763389">
        <w:rPr>
          <w:rFonts w:ascii="Times New Roman" w:eastAsia="Times New Roman" w:hAnsi="Times New Roman" w:cs="Times New Roman"/>
          <w:bCs/>
          <w:sz w:val="28"/>
          <w:szCs w:val="28"/>
          <w:lang w:eastAsia="ru-RU"/>
        </w:rPr>
        <w:t xml:space="preserve">- создание благоприятных условий для становления экономики туризма на территории </w:t>
      </w:r>
      <w:r>
        <w:rPr>
          <w:rFonts w:ascii="Times New Roman" w:eastAsia="Times New Roman" w:hAnsi="Times New Roman" w:cs="Times New Roman"/>
          <w:bCs/>
          <w:sz w:val="28"/>
          <w:szCs w:val="28"/>
          <w:lang w:eastAsia="ru-RU"/>
        </w:rPr>
        <w:t>города</w:t>
      </w:r>
      <w:r w:rsidRPr="00763389">
        <w:rPr>
          <w:rFonts w:ascii="Times New Roman" w:eastAsia="Times New Roman" w:hAnsi="Times New Roman" w:cs="Times New Roman"/>
          <w:bCs/>
          <w:sz w:val="28"/>
          <w:szCs w:val="28"/>
          <w:lang w:eastAsia="ru-RU"/>
        </w:rPr>
        <w:t>, формирование отрасли туризма, увеличение доходов в бюджет муниципального образования от оказания услуг населению в сфере туризма;</w:t>
      </w:r>
    </w:p>
    <w:p w:rsidR="003F25FF" w:rsidRPr="00763389" w:rsidRDefault="003F25FF" w:rsidP="003F25FF">
      <w:pPr>
        <w:spacing w:after="0" w:line="240" w:lineRule="atLeast"/>
        <w:ind w:firstLine="709"/>
        <w:jc w:val="both"/>
        <w:rPr>
          <w:rFonts w:ascii="Times New Roman" w:eastAsia="Times New Roman" w:hAnsi="Times New Roman" w:cs="Times New Roman"/>
          <w:bCs/>
          <w:sz w:val="28"/>
          <w:szCs w:val="28"/>
          <w:lang w:eastAsia="ru-RU"/>
        </w:rPr>
      </w:pPr>
      <w:r w:rsidRPr="00763389">
        <w:rPr>
          <w:rFonts w:ascii="Times New Roman" w:eastAsia="Times New Roman" w:hAnsi="Times New Roman" w:cs="Times New Roman"/>
          <w:sz w:val="28"/>
          <w:szCs w:val="28"/>
          <w:lang w:eastAsia="ru-RU"/>
        </w:rPr>
        <w:t>-э</w:t>
      </w:r>
      <w:r w:rsidRPr="00763389">
        <w:rPr>
          <w:rFonts w:ascii="Times New Roman" w:eastAsia="Times New Roman" w:hAnsi="Times New Roman" w:cs="Times New Roman"/>
          <w:bCs/>
          <w:sz w:val="28"/>
          <w:szCs w:val="28"/>
          <w:lang w:eastAsia="ru-RU"/>
        </w:rPr>
        <w:t xml:space="preserve">ффективное использование рекреационных потребностей населения муниципального образования; </w:t>
      </w:r>
    </w:p>
    <w:p w:rsidR="003F25FF" w:rsidRPr="00763389" w:rsidRDefault="003F25FF" w:rsidP="003F25FF">
      <w:pPr>
        <w:spacing w:after="0" w:line="240" w:lineRule="atLeast"/>
        <w:ind w:firstLine="709"/>
        <w:jc w:val="both"/>
        <w:rPr>
          <w:rFonts w:ascii="Times New Roman" w:eastAsia="Times New Roman" w:hAnsi="Times New Roman" w:cs="Times New Roman"/>
          <w:bCs/>
          <w:sz w:val="28"/>
          <w:szCs w:val="28"/>
          <w:lang w:eastAsia="ru-RU"/>
        </w:rPr>
      </w:pPr>
      <w:r w:rsidRPr="00763389">
        <w:rPr>
          <w:rFonts w:ascii="Times New Roman" w:eastAsia="Times New Roman" w:hAnsi="Times New Roman" w:cs="Times New Roman"/>
          <w:bCs/>
          <w:sz w:val="28"/>
          <w:szCs w:val="28"/>
          <w:lang w:eastAsia="ru-RU"/>
        </w:rPr>
        <w:t>-использование воспитательных, оздоровительных и культурных возможностей туризма в работе с детьми и молодежью;</w:t>
      </w:r>
    </w:p>
    <w:p w:rsidR="003F25FF" w:rsidRDefault="003F25FF" w:rsidP="003F25FF">
      <w:pPr>
        <w:spacing w:after="0" w:line="240" w:lineRule="atLeast"/>
        <w:ind w:firstLine="709"/>
        <w:jc w:val="both"/>
        <w:rPr>
          <w:rFonts w:ascii="Times New Roman" w:hAnsi="Times New Roman" w:cs="Times New Roman"/>
          <w:sz w:val="28"/>
          <w:szCs w:val="28"/>
        </w:rPr>
      </w:pPr>
      <w:r w:rsidRPr="00763389">
        <w:rPr>
          <w:rFonts w:ascii="Times New Roman" w:eastAsia="Times New Roman" w:hAnsi="Times New Roman" w:cs="Times New Roman"/>
          <w:sz w:val="28"/>
          <w:szCs w:val="28"/>
          <w:lang w:eastAsia="ru-RU"/>
        </w:rPr>
        <w:t>-стимулирование охраны местных достопримечательностей, сохранение национальных традиций, обычае</w:t>
      </w:r>
      <w:r>
        <w:rPr>
          <w:rFonts w:ascii="Times New Roman" w:eastAsia="Times New Roman" w:hAnsi="Times New Roman" w:cs="Times New Roman"/>
          <w:sz w:val="28"/>
          <w:szCs w:val="28"/>
          <w:lang w:eastAsia="ru-RU"/>
        </w:rPr>
        <w:t>в, фольклора, народных промыслов</w:t>
      </w:r>
      <w:r w:rsidRPr="00763389">
        <w:rPr>
          <w:rFonts w:ascii="Times New Roman" w:eastAsia="Times New Roman" w:hAnsi="Times New Roman" w:cs="Times New Roman"/>
          <w:sz w:val="28"/>
          <w:szCs w:val="28"/>
          <w:lang w:eastAsia="ru-RU"/>
        </w:rPr>
        <w:t>.</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 xml:space="preserve">Система мероприятий </w:t>
      </w:r>
      <w:r>
        <w:rPr>
          <w:rFonts w:ascii="Times New Roman" w:eastAsia="Times New Roman" w:hAnsi="Times New Roman" w:cs="Times New Roman"/>
          <w:sz w:val="28"/>
          <w:szCs w:val="28"/>
          <w:shd w:val="clear" w:color="auto" w:fill="FFFFFF"/>
          <w:lang w:eastAsia="ru-RU"/>
        </w:rPr>
        <w:t>по развитию туризма содержит</w:t>
      </w:r>
      <w:r w:rsidRPr="00AC4897">
        <w:rPr>
          <w:rFonts w:ascii="Times New Roman" w:eastAsia="Times New Roman" w:hAnsi="Times New Roman" w:cs="Times New Roman"/>
          <w:sz w:val="28"/>
          <w:szCs w:val="28"/>
          <w:shd w:val="clear" w:color="auto" w:fill="FFFFFF"/>
          <w:lang w:eastAsia="ru-RU"/>
        </w:rPr>
        <w:t xml:space="preserve"> 5 взаимоувязанных направлений:</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 </w:t>
      </w:r>
      <w:r w:rsidRPr="00AC4897">
        <w:rPr>
          <w:rFonts w:ascii="Times New Roman" w:eastAsia="Times New Roman" w:hAnsi="Times New Roman" w:cs="Times New Roman"/>
          <w:sz w:val="28"/>
          <w:szCs w:val="28"/>
          <w:shd w:val="clear" w:color="auto" w:fill="FFFFFF"/>
          <w:lang w:eastAsia="ru-RU"/>
        </w:rPr>
        <w:t xml:space="preserve">Создание нового туристского продукта, </w:t>
      </w:r>
      <w:r>
        <w:rPr>
          <w:rFonts w:ascii="Times New Roman" w:eastAsia="Times New Roman" w:hAnsi="Times New Roman" w:cs="Times New Roman"/>
          <w:sz w:val="28"/>
          <w:szCs w:val="28"/>
          <w:shd w:val="clear" w:color="auto" w:fill="FFFFFF"/>
          <w:lang w:eastAsia="ru-RU"/>
        </w:rPr>
        <w:t>формирование туристических</w:t>
      </w:r>
      <w:r w:rsidRPr="00AC4897">
        <w:rPr>
          <w:rFonts w:ascii="Times New Roman" w:eastAsia="Times New Roman" w:hAnsi="Times New Roman" w:cs="Times New Roman"/>
          <w:sz w:val="28"/>
          <w:szCs w:val="28"/>
          <w:shd w:val="clear" w:color="auto" w:fill="FFFFFF"/>
          <w:lang w:eastAsia="ru-RU"/>
        </w:rPr>
        <w:t xml:space="preserve"> маршрутов.</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 xml:space="preserve">Развитие туризма предъявляет высокие требования к содержанию и качеству туристских программ. Сегодня невозможно создавать </w:t>
      </w:r>
      <w:r w:rsidRPr="00AC4897">
        <w:rPr>
          <w:rFonts w:ascii="Times New Roman" w:eastAsia="Times New Roman" w:hAnsi="Times New Roman" w:cs="Times New Roman"/>
          <w:sz w:val="28"/>
          <w:szCs w:val="28"/>
          <w:shd w:val="clear" w:color="auto" w:fill="FFFFFF"/>
          <w:lang w:eastAsia="ru-RU"/>
        </w:rPr>
        <w:lastRenderedPageBreak/>
        <w:t>конкурентоспособный туристский продукт, основываясь лишь на действующих проектах, программах и маршрутах.</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Имеющийся потенциал муниципального образования позволяет формировать новые перспективные виды туризма, которые не требуют крупных капитальных за</w:t>
      </w:r>
      <w:r>
        <w:rPr>
          <w:rFonts w:ascii="Times New Roman" w:eastAsia="Times New Roman" w:hAnsi="Times New Roman" w:cs="Times New Roman"/>
          <w:sz w:val="28"/>
          <w:szCs w:val="28"/>
          <w:shd w:val="clear" w:color="auto" w:fill="FFFFFF"/>
          <w:lang w:eastAsia="ru-RU"/>
        </w:rPr>
        <w:t>трат и вложений: экологический</w:t>
      </w:r>
      <w:r w:rsidRPr="00AC4897">
        <w:rPr>
          <w:rFonts w:ascii="Times New Roman" w:eastAsia="Times New Roman" w:hAnsi="Times New Roman" w:cs="Times New Roman"/>
          <w:sz w:val="28"/>
          <w:szCs w:val="28"/>
          <w:shd w:val="clear" w:color="auto" w:fill="FFFFFF"/>
          <w:lang w:eastAsia="ru-RU"/>
        </w:rPr>
        <w:t>, активный отдых.</w:t>
      </w:r>
    </w:p>
    <w:p w:rsidR="003F25FF" w:rsidRPr="00AC4897" w:rsidRDefault="003F25FF" w:rsidP="003F25FF">
      <w:pPr>
        <w:spacing w:after="0" w:line="240" w:lineRule="atLeast"/>
        <w:ind w:firstLine="708"/>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Проведение конкурсов творческих проектов, выставок декоративно-прикладного искусства позволит привлечь потенциал многих жителей территории, сформировать разнообразный календ</w:t>
      </w:r>
      <w:r>
        <w:rPr>
          <w:rFonts w:ascii="Times New Roman" w:eastAsia="Times New Roman" w:hAnsi="Times New Roman" w:cs="Times New Roman"/>
          <w:sz w:val="28"/>
          <w:szCs w:val="28"/>
          <w:shd w:val="clear" w:color="auto" w:fill="FFFFFF"/>
          <w:lang w:eastAsia="ru-RU"/>
        </w:rPr>
        <w:t>арь туристских событий</w:t>
      </w:r>
      <w:r w:rsidRPr="00AC4897">
        <w:rPr>
          <w:rFonts w:ascii="Times New Roman" w:eastAsia="Times New Roman" w:hAnsi="Times New Roman" w:cs="Times New Roman"/>
          <w:sz w:val="28"/>
          <w:szCs w:val="28"/>
          <w:shd w:val="clear" w:color="auto" w:fill="FFFFFF"/>
          <w:lang w:eastAsia="ru-RU"/>
        </w:rPr>
        <w:t>, охватывающий большую часть года.</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2. Развитие туристской инфраструктуры, создание индустрии гостеприимства.</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Наличие гостиничного комплекса предполагает активное</w:t>
      </w:r>
      <w:r>
        <w:rPr>
          <w:rFonts w:ascii="Times New Roman" w:eastAsia="Times New Roman" w:hAnsi="Times New Roman" w:cs="Times New Roman"/>
          <w:sz w:val="28"/>
          <w:szCs w:val="28"/>
          <w:shd w:val="clear" w:color="auto" w:fill="FFFFFF"/>
          <w:lang w:eastAsia="ru-RU"/>
        </w:rPr>
        <w:t xml:space="preserve"> развитие туризма на территории</w:t>
      </w:r>
      <w:r w:rsidRPr="00AC4897">
        <w:rPr>
          <w:rFonts w:ascii="Times New Roman" w:eastAsia="Times New Roman" w:hAnsi="Times New Roman" w:cs="Times New Roman"/>
          <w:sz w:val="28"/>
          <w:szCs w:val="28"/>
          <w:shd w:val="clear" w:color="auto" w:fill="FFFFFF"/>
          <w:lang w:eastAsia="ru-RU"/>
        </w:rPr>
        <w:t xml:space="preserve"> муниципального образования.</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Постоянное улучшение гостиничного оборудования, сервиса и интерьера за счет собственных средств предприятий позволит увеличить заполняемость гостиниц и среднее время пребывания туристов в муниципальном образовании.</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Проведение реставрационных мероприятий по благоустройству территорий и объектов, представляющих туристский интерес, обеспечит комфортные условия, качество обслуживания и разнообразие предоставляемых услуг.</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Необходимо</w:t>
      </w:r>
      <w:r w:rsidRPr="00AC4897">
        <w:rPr>
          <w:rFonts w:ascii="Times New Roman" w:eastAsia="Times New Roman" w:hAnsi="Times New Roman" w:cs="Times New Roman"/>
          <w:sz w:val="28"/>
          <w:szCs w:val="28"/>
          <w:shd w:val="clear" w:color="auto" w:fill="FFFFFF"/>
          <w:lang w:eastAsia="ru-RU"/>
        </w:rPr>
        <w:t xml:space="preserve"> строительств</w:t>
      </w:r>
      <w:r>
        <w:rPr>
          <w:rFonts w:ascii="Times New Roman" w:eastAsia="Times New Roman" w:hAnsi="Times New Roman" w:cs="Times New Roman"/>
          <w:sz w:val="28"/>
          <w:szCs w:val="28"/>
          <w:shd w:val="clear" w:color="auto" w:fill="FFFFFF"/>
          <w:lang w:eastAsia="ru-RU"/>
        </w:rPr>
        <w:t>о</w:t>
      </w:r>
      <w:r w:rsidRPr="00AC4897">
        <w:rPr>
          <w:rFonts w:ascii="Times New Roman" w:eastAsia="Times New Roman" w:hAnsi="Times New Roman" w:cs="Times New Roman"/>
          <w:sz w:val="28"/>
          <w:szCs w:val="28"/>
          <w:shd w:val="clear" w:color="auto" w:fill="FFFFFF"/>
          <w:lang w:eastAsia="ru-RU"/>
        </w:rPr>
        <w:t xml:space="preserve"> комплекса туристических станций и домиков отдыха на туристических маршрутах.</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3. Маркетинг и продвижение туристских возможностей.</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Успешная работа по продвижению муниципального туристского продукта невозможна без серьезной поддержки со стороны органов государственной власти и органов местного самоуправления.</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Благодаря реализации мероприятий</w:t>
      </w:r>
      <w:r w:rsidRPr="00AC4897">
        <w:rPr>
          <w:rFonts w:ascii="Times New Roman" w:eastAsia="Times New Roman" w:hAnsi="Times New Roman" w:cs="Times New Roman"/>
          <w:sz w:val="28"/>
          <w:szCs w:val="28"/>
          <w:shd w:val="clear" w:color="auto" w:fill="FFFFFF"/>
          <w:lang w:eastAsia="ru-RU"/>
        </w:rPr>
        <w:t xml:space="preserve"> предприятия туристской индустрии будут иметь возможность использовать в своей работе современную и актуальную рекламную продукцию: буклеты, каталоги, карты-схемы, путеводители с информацией о туристском потенциале.</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Необходимо введение раздела «</w:t>
      </w:r>
      <w:r w:rsidRPr="00AC4897">
        <w:rPr>
          <w:rFonts w:ascii="Times New Roman" w:eastAsia="Times New Roman" w:hAnsi="Times New Roman" w:cs="Times New Roman"/>
          <w:sz w:val="28"/>
          <w:szCs w:val="28"/>
          <w:shd w:val="clear" w:color="auto" w:fill="FFFFFF"/>
          <w:lang w:eastAsia="ru-RU"/>
        </w:rPr>
        <w:t>Туризм</w:t>
      </w:r>
      <w:r>
        <w:rPr>
          <w:rFonts w:ascii="Times New Roman" w:eastAsia="Times New Roman" w:hAnsi="Times New Roman" w:cs="Times New Roman"/>
          <w:sz w:val="28"/>
          <w:szCs w:val="28"/>
          <w:shd w:val="clear" w:color="auto" w:fill="FFFFFF"/>
          <w:lang w:eastAsia="ru-RU"/>
        </w:rPr>
        <w:t>»</w:t>
      </w:r>
      <w:r w:rsidRPr="00AC4897">
        <w:rPr>
          <w:rFonts w:ascii="Times New Roman" w:eastAsia="Times New Roman" w:hAnsi="Times New Roman" w:cs="Times New Roman"/>
          <w:sz w:val="28"/>
          <w:szCs w:val="28"/>
          <w:shd w:val="clear" w:color="auto" w:fill="FFFFFF"/>
          <w:lang w:eastAsia="ru-RU"/>
        </w:rPr>
        <w:t xml:space="preserve"> на </w:t>
      </w:r>
      <w:r>
        <w:rPr>
          <w:rFonts w:ascii="Times New Roman" w:eastAsia="Times New Roman" w:hAnsi="Times New Roman" w:cs="Times New Roman"/>
          <w:sz w:val="28"/>
          <w:szCs w:val="28"/>
          <w:shd w:val="clear" w:color="auto" w:fill="FFFFFF"/>
          <w:lang w:eastAsia="ru-RU"/>
        </w:rPr>
        <w:t>официальном сайте муниципального образования «Городской округ г. Сунжа»</w:t>
      </w:r>
      <w:r w:rsidRPr="00AC4897">
        <w:rPr>
          <w:rFonts w:ascii="Times New Roman" w:eastAsia="Times New Roman" w:hAnsi="Times New Roman" w:cs="Times New Roman"/>
          <w:sz w:val="28"/>
          <w:szCs w:val="28"/>
          <w:shd w:val="clear" w:color="auto" w:fill="FFFFFF"/>
          <w:lang w:eastAsia="ru-RU"/>
        </w:rPr>
        <w:t>, а также использование республиканских и частных сайтов как инструмента рекламы и маркетинга.</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4. Специальное образование и переподготовка специалистов в туристской сфере.</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Повышение качественных и количественных показателей туристской отрасли невозможно без качественной и эффективной работы специалистов всех уровней, для чего необходимо проводить планомерную работу по повышению квалификации кадров, поддержке туристского образования, организовать цикл кратк</w:t>
      </w:r>
      <w:r>
        <w:rPr>
          <w:rFonts w:ascii="Times New Roman" w:eastAsia="Times New Roman" w:hAnsi="Times New Roman" w:cs="Times New Roman"/>
          <w:sz w:val="28"/>
          <w:szCs w:val="28"/>
          <w:shd w:val="clear" w:color="auto" w:fill="FFFFFF"/>
          <w:lang w:eastAsia="ru-RU"/>
        </w:rPr>
        <w:t xml:space="preserve">осрочных практических семинаров, </w:t>
      </w:r>
      <w:r w:rsidRPr="00AC4897">
        <w:rPr>
          <w:rFonts w:ascii="Times New Roman" w:eastAsia="Times New Roman" w:hAnsi="Times New Roman" w:cs="Times New Roman"/>
          <w:sz w:val="28"/>
          <w:szCs w:val="28"/>
          <w:shd w:val="clear" w:color="auto" w:fill="FFFFFF"/>
          <w:lang w:eastAsia="ru-RU"/>
        </w:rPr>
        <w:t>привлеч</w:t>
      </w:r>
      <w:r>
        <w:rPr>
          <w:rFonts w:ascii="Times New Roman" w:eastAsia="Times New Roman" w:hAnsi="Times New Roman" w:cs="Times New Roman"/>
          <w:sz w:val="28"/>
          <w:szCs w:val="28"/>
          <w:shd w:val="clear" w:color="auto" w:fill="FFFFFF"/>
          <w:lang w:eastAsia="ru-RU"/>
        </w:rPr>
        <w:t>ению</w:t>
      </w:r>
      <w:r w:rsidRPr="00AC4897">
        <w:rPr>
          <w:rFonts w:ascii="Times New Roman" w:eastAsia="Times New Roman" w:hAnsi="Times New Roman" w:cs="Times New Roman"/>
          <w:sz w:val="28"/>
          <w:szCs w:val="28"/>
          <w:shd w:val="clear" w:color="auto" w:fill="FFFFFF"/>
          <w:lang w:eastAsia="ru-RU"/>
        </w:rPr>
        <w:t xml:space="preserve"> ученых, краеведов и специалистов к решению текущих задач развития туризма.</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5. Организационное и методическое обеспечение развития туризма.</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lastRenderedPageBreak/>
        <w:t xml:space="preserve">В рыночных условиях нельзя устраняться от регулирующих и контролирующих функций в сфере туризма. </w:t>
      </w:r>
      <w:r>
        <w:rPr>
          <w:rFonts w:ascii="Times New Roman" w:eastAsia="Times New Roman" w:hAnsi="Times New Roman" w:cs="Times New Roman"/>
          <w:sz w:val="28"/>
          <w:szCs w:val="28"/>
          <w:shd w:val="clear" w:color="auto" w:fill="FFFFFF"/>
          <w:lang w:eastAsia="ru-RU"/>
        </w:rPr>
        <w:t>С</w:t>
      </w:r>
      <w:r w:rsidRPr="00AC4897">
        <w:rPr>
          <w:rFonts w:ascii="Times New Roman" w:eastAsia="Times New Roman" w:hAnsi="Times New Roman" w:cs="Times New Roman"/>
          <w:sz w:val="28"/>
          <w:szCs w:val="28"/>
          <w:shd w:val="clear" w:color="auto" w:fill="FFFFFF"/>
          <w:lang w:eastAsia="ru-RU"/>
        </w:rPr>
        <w:t>истемообразующ</w:t>
      </w:r>
      <w:r>
        <w:rPr>
          <w:rFonts w:ascii="Times New Roman" w:eastAsia="Times New Roman" w:hAnsi="Times New Roman" w:cs="Times New Roman"/>
          <w:sz w:val="28"/>
          <w:szCs w:val="28"/>
          <w:shd w:val="clear" w:color="auto" w:fill="FFFFFF"/>
          <w:lang w:eastAsia="ru-RU"/>
        </w:rPr>
        <w:t>им</w:t>
      </w:r>
      <w:r w:rsidRPr="00AC4897">
        <w:rPr>
          <w:rFonts w:ascii="Times New Roman" w:eastAsia="Times New Roman" w:hAnsi="Times New Roman" w:cs="Times New Roman"/>
          <w:sz w:val="28"/>
          <w:szCs w:val="28"/>
          <w:shd w:val="clear" w:color="auto" w:fill="FFFFFF"/>
          <w:lang w:eastAsia="ru-RU"/>
        </w:rPr>
        <w:t xml:space="preserve"> мероприяти</w:t>
      </w:r>
      <w:r>
        <w:rPr>
          <w:rFonts w:ascii="Times New Roman" w:eastAsia="Times New Roman" w:hAnsi="Times New Roman" w:cs="Times New Roman"/>
          <w:sz w:val="28"/>
          <w:szCs w:val="28"/>
          <w:shd w:val="clear" w:color="auto" w:fill="FFFFFF"/>
          <w:lang w:eastAsia="ru-RU"/>
        </w:rPr>
        <w:t xml:space="preserve">емявляется </w:t>
      </w:r>
      <w:r w:rsidRPr="00AC4897">
        <w:rPr>
          <w:rFonts w:ascii="Times New Roman" w:eastAsia="Times New Roman" w:hAnsi="Times New Roman" w:cs="Times New Roman"/>
          <w:sz w:val="28"/>
          <w:szCs w:val="28"/>
          <w:shd w:val="clear" w:color="auto" w:fill="FFFFFF"/>
          <w:lang w:eastAsia="ru-RU"/>
        </w:rPr>
        <w:t>разработка и ведение реестра туристских ресурсов муниципального образования, туристского паспорта</w:t>
      </w:r>
      <w:r>
        <w:rPr>
          <w:rFonts w:ascii="Times New Roman" w:eastAsia="Times New Roman" w:hAnsi="Times New Roman" w:cs="Times New Roman"/>
          <w:sz w:val="28"/>
          <w:szCs w:val="28"/>
          <w:shd w:val="clear" w:color="auto" w:fill="FFFFFF"/>
          <w:lang w:eastAsia="ru-RU"/>
        </w:rPr>
        <w:t>,</w:t>
      </w:r>
      <w:r w:rsidRPr="00AC4897">
        <w:rPr>
          <w:rFonts w:ascii="Times New Roman" w:eastAsia="Times New Roman" w:hAnsi="Times New Roman" w:cs="Times New Roman"/>
          <w:sz w:val="28"/>
          <w:szCs w:val="28"/>
          <w:shd w:val="clear" w:color="auto" w:fill="FFFFFF"/>
          <w:lang w:eastAsia="ru-RU"/>
        </w:rPr>
        <w:t xml:space="preserve"> создание и развитие системы туристского мониторинга, которая в полной мере пока отсутствует.</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В условиях насыщения туристского рынка развитие указанной сферы невозможно без обратной связи с туристами и оперативного отслеживания ситуации на рынке.</w:t>
      </w:r>
    </w:p>
    <w:p w:rsidR="003F25FF" w:rsidRPr="00AC4897" w:rsidRDefault="003F25FF" w:rsidP="003F25FF">
      <w:pPr>
        <w:spacing w:after="0" w:line="240" w:lineRule="atLeast"/>
        <w:ind w:firstLine="709"/>
        <w:jc w:val="both"/>
        <w:rPr>
          <w:rFonts w:ascii="Times New Roman" w:eastAsia="Times New Roman" w:hAnsi="Times New Roman" w:cs="Times New Roman"/>
          <w:sz w:val="28"/>
          <w:szCs w:val="28"/>
          <w:shd w:val="clear" w:color="auto" w:fill="FFFFFF"/>
          <w:lang w:eastAsia="ru-RU"/>
        </w:rPr>
      </w:pPr>
      <w:r w:rsidRPr="00AC4897">
        <w:rPr>
          <w:rFonts w:ascii="Times New Roman" w:eastAsia="Times New Roman" w:hAnsi="Times New Roman" w:cs="Times New Roman"/>
          <w:sz w:val="28"/>
          <w:szCs w:val="28"/>
          <w:shd w:val="clear" w:color="auto" w:fill="FFFFFF"/>
          <w:lang w:eastAsia="ru-RU"/>
        </w:rPr>
        <w:t>Сделать необходимые прогнозы, выявить успешность усилий, направленных на развитие туризма, оценить экономическую эффективность развития туризма позволяют лишь такие мероприятия, как мониторинг туристских потоков и доходов от туристской сферы на территории муниципального образования, а также проведение специальных исследований и опросов для выявления предпочтительных направлений финансовых расходов въезжающих туристов, определения популярности достопримечательностей муниципального образования.</w:t>
      </w:r>
    </w:p>
    <w:p w:rsidR="003F25FF" w:rsidRDefault="003F25FF" w:rsidP="00B83127">
      <w:pPr>
        <w:spacing w:after="0" w:line="240" w:lineRule="auto"/>
        <w:jc w:val="center"/>
        <w:rPr>
          <w:rFonts w:ascii="Times New Roman" w:eastAsia="Calibri" w:hAnsi="Times New Roman" w:cs="Times New Roman"/>
          <w:b/>
          <w:sz w:val="28"/>
        </w:rPr>
      </w:pPr>
    </w:p>
    <w:p w:rsidR="00961CC0" w:rsidRDefault="00961CC0" w:rsidP="00B83127">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2.2 РЕАЛЬНЫЙ СЕКТОР ЭКОНОМИКИ</w:t>
      </w:r>
    </w:p>
    <w:p w:rsidR="00961CC0" w:rsidRDefault="00961CC0" w:rsidP="00B83127">
      <w:pPr>
        <w:spacing w:after="0" w:line="240" w:lineRule="auto"/>
        <w:jc w:val="center"/>
        <w:rPr>
          <w:rFonts w:ascii="Times New Roman" w:eastAsia="Calibri" w:hAnsi="Times New Roman" w:cs="Times New Roman"/>
          <w:b/>
          <w:sz w:val="28"/>
        </w:rPr>
      </w:pPr>
    </w:p>
    <w:p w:rsidR="002C3CC4" w:rsidRPr="002C3CC4" w:rsidRDefault="00892D1C" w:rsidP="002C3CC4">
      <w:pPr>
        <w:jc w:val="center"/>
        <w:rPr>
          <w:rFonts w:ascii="Times New Roman" w:hAnsi="Times New Roman" w:cs="Times New Roman"/>
          <w:b/>
          <w:sz w:val="28"/>
          <w:szCs w:val="28"/>
        </w:rPr>
      </w:pPr>
      <w:r>
        <w:rPr>
          <w:rFonts w:ascii="Times New Roman" w:hAnsi="Times New Roman" w:cs="Times New Roman"/>
          <w:b/>
          <w:sz w:val="28"/>
          <w:szCs w:val="28"/>
        </w:rPr>
        <w:t>2</w:t>
      </w:r>
      <w:r w:rsidR="00074FA2">
        <w:rPr>
          <w:rFonts w:ascii="Times New Roman" w:hAnsi="Times New Roman" w:cs="Times New Roman"/>
          <w:b/>
          <w:sz w:val="28"/>
          <w:szCs w:val="28"/>
        </w:rPr>
        <w:t>.2.</w:t>
      </w:r>
      <w:r>
        <w:rPr>
          <w:rFonts w:ascii="Times New Roman" w:hAnsi="Times New Roman" w:cs="Times New Roman"/>
          <w:b/>
          <w:sz w:val="28"/>
          <w:szCs w:val="28"/>
        </w:rPr>
        <w:t>1</w:t>
      </w:r>
      <w:r w:rsidR="00074FA2">
        <w:rPr>
          <w:rFonts w:ascii="Times New Roman" w:hAnsi="Times New Roman" w:cs="Times New Roman"/>
          <w:b/>
          <w:sz w:val="28"/>
          <w:szCs w:val="28"/>
        </w:rPr>
        <w:t xml:space="preserve"> Промышленность</w:t>
      </w:r>
      <w:r>
        <w:rPr>
          <w:rFonts w:ascii="Times New Roman" w:hAnsi="Times New Roman" w:cs="Times New Roman"/>
          <w:b/>
          <w:sz w:val="28"/>
          <w:szCs w:val="28"/>
        </w:rPr>
        <w:t xml:space="preserve"> и транспорт</w:t>
      </w:r>
    </w:p>
    <w:p w:rsidR="005279EB" w:rsidRPr="00134FE9" w:rsidRDefault="005279EB" w:rsidP="005279EB">
      <w:pPr>
        <w:spacing w:after="0" w:line="240" w:lineRule="auto"/>
        <w:jc w:val="center"/>
        <w:rPr>
          <w:rFonts w:ascii="Times New Roman" w:eastAsia="Times New Roman" w:hAnsi="Times New Roman" w:cs="Times New Roman"/>
          <w:b/>
          <w:sz w:val="28"/>
          <w:szCs w:val="28"/>
          <w:lang w:eastAsia="ru-RU"/>
        </w:rPr>
      </w:pPr>
      <w:r w:rsidRPr="00134FE9">
        <w:rPr>
          <w:rFonts w:ascii="Times New Roman" w:eastAsia="Times New Roman" w:hAnsi="Times New Roman" w:cs="Times New Roman"/>
          <w:b/>
          <w:sz w:val="28"/>
          <w:szCs w:val="28"/>
          <w:lang w:eastAsia="ru-RU"/>
        </w:rPr>
        <w:t>Индустриальный парк</w:t>
      </w:r>
    </w:p>
    <w:p w:rsidR="005279EB" w:rsidRPr="005279EB" w:rsidRDefault="005279EB" w:rsidP="005279EB">
      <w:pPr>
        <w:spacing w:after="0" w:line="240" w:lineRule="auto"/>
        <w:rPr>
          <w:rFonts w:ascii="Times New Roman" w:eastAsia="Times New Roman" w:hAnsi="Times New Roman" w:cs="Times New Roman"/>
          <w:sz w:val="28"/>
          <w:szCs w:val="28"/>
          <w:lang w:eastAsia="ru-RU"/>
        </w:rPr>
      </w:pPr>
    </w:p>
    <w:p w:rsidR="005279EB" w:rsidRPr="005279EB" w:rsidRDefault="005279EB" w:rsidP="007406AE">
      <w:pPr>
        <w:spacing w:after="0" w:line="240" w:lineRule="atLeast"/>
        <w:ind w:firstLine="708"/>
        <w:jc w:val="both"/>
        <w:rPr>
          <w:rFonts w:ascii="Times New Roman" w:eastAsia="Times New Roman" w:hAnsi="Times New Roman" w:cs="Times New Roman"/>
          <w:sz w:val="28"/>
          <w:szCs w:val="28"/>
          <w:shd w:val="clear" w:color="auto" w:fill="FFFFFF"/>
          <w:lang w:eastAsia="ru-RU"/>
        </w:rPr>
      </w:pPr>
      <w:r w:rsidRPr="005279EB">
        <w:rPr>
          <w:rFonts w:ascii="Times New Roman" w:eastAsia="Times New Roman" w:hAnsi="Times New Roman" w:cs="Times New Roman"/>
          <w:sz w:val="28"/>
          <w:szCs w:val="28"/>
          <w:shd w:val="clear" w:color="auto" w:fill="FFFFFF"/>
          <w:lang w:eastAsia="ru-RU"/>
        </w:rPr>
        <w:t>Создание индустриального парка</w:t>
      </w:r>
      <w:r w:rsidR="009E5B12">
        <w:rPr>
          <w:rFonts w:ascii="Times New Roman" w:eastAsia="Times New Roman" w:hAnsi="Times New Roman" w:cs="Times New Roman"/>
          <w:sz w:val="28"/>
          <w:szCs w:val="28"/>
          <w:shd w:val="clear" w:color="auto" w:fill="FFFFFF"/>
          <w:lang w:eastAsia="ru-RU"/>
        </w:rPr>
        <w:t xml:space="preserve"> </w:t>
      </w:r>
      <w:r w:rsidR="004A42CE">
        <w:rPr>
          <w:rFonts w:ascii="Times New Roman" w:eastAsia="Times New Roman" w:hAnsi="Times New Roman" w:cs="Times New Roman"/>
          <w:sz w:val="28"/>
          <w:szCs w:val="28"/>
          <w:shd w:val="clear" w:color="auto" w:fill="FFFFFF"/>
          <w:lang w:eastAsia="ru-RU"/>
        </w:rPr>
        <w:t>возможно</w:t>
      </w:r>
      <w:r w:rsidRPr="005279EB">
        <w:rPr>
          <w:rFonts w:ascii="Times New Roman" w:eastAsia="Times New Roman" w:hAnsi="Times New Roman" w:cs="Times New Roman"/>
          <w:sz w:val="28"/>
          <w:szCs w:val="28"/>
          <w:shd w:val="clear" w:color="auto" w:fill="FFFFFF"/>
          <w:lang w:eastAsia="ru-RU"/>
        </w:rPr>
        <w:t xml:space="preserve"> посредством участия в конкурсном отборе </w:t>
      </w:r>
      <w:r w:rsidRPr="004A42CE">
        <w:rPr>
          <w:rFonts w:ascii="Times New Roman" w:eastAsia="Times New Roman" w:hAnsi="Times New Roman" w:cs="Times New Roman"/>
          <w:bCs/>
          <w:color w:val="000000" w:themeColor="text1"/>
          <w:sz w:val="28"/>
          <w:szCs w:val="28"/>
          <w:lang w:eastAsia="ru-RU"/>
        </w:rPr>
        <w:t>Минэкономразвития России</w:t>
      </w:r>
      <w:r w:rsidRPr="005279EB">
        <w:rPr>
          <w:rFonts w:ascii="Times New Roman" w:eastAsia="Times New Roman" w:hAnsi="Times New Roman" w:cs="Times New Roman"/>
          <w:sz w:val="28"/>
          <w:szCs w:val="28"/>
          <w:shd w:val="clear" w:color="auto" w:fill="FFFFFF"/>
          <w:lang w:eastAsia="ru-RU"/>
        </w:rPr>
        <w:t xml:space="preserve">на право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w:t>
      </w:r>
      <w:r w:rsidRPr="004A42CE">
        <w:rPr>
          <w:rFonts w:ascii="Times New Roman" w:eastAsia="Times New Roman" w:hAnsi="Times New Roman" w:cs="Times New Roman"/>
          <w:bCs/>
          <w:sz w:val="28"/>
          <w:szCs w:val="28"/>
          <w:shd w:val="clear" w:color="auto" w:fill="FFFFFF"/>
          <w:lang w:eastAsia="ru-RU"/>
        </w:rPr>
        <w:t>Средства из федерального бюджета выделяются</w:t>
      </w:r>
      <w:r w:rsidR="009E5B12">
        <w:rPr>
          <w:rFonts w:ascii="Times New Roman" w:eastAsia="Times New Roman" w:hAnsi="Times New Roman" w:cs="Times New Roman"/>
          <w:bCs/>
          <w:sz w:val="28"/>
          <w:szCs w:val="28"/>
          <w:shd w:val="clear" w:color="auto" w:fill="FFFFFF"/>
          <w:lang w:eastAsia="ru-RU"/>
        </w:rPr>
        <w:t xml:space="preserve"> </w:t>
      </w:r>
      <w:r w:rsidRPr="005279EB">
        <w:rPr>
          <w:rFonts w:ascii="Times New Roman" w:eastAsia="Times New Roman" w:hAnsi="Times New Roman" w:cs="Times New Roman"/>
          <w:sz w:val="28"/>
          <w:szCs w:val="28"/>
          <w:shd w:val="clear" w:color="auto" w:fill="FFFFFF"/>
          <w:lang w:eastAsia="ru-RU"/>
        </w:rPr>
        <w:t xml:space="preserve">на условиях </w:t>
      </w:r>
      <w:r w:rsidR="004A42CE">
        <w:rPr>
          <w:rFonts w:ascii="Times New Roman" w:eastAsia="Times New Roman" w:hAnsi="Times New Roman" w:cs="Times New Roman"/>
          <w:sz w:val="28"/>
          <w:szCs w:val="28"/>
          <w:shd w:val="clear" w:color="auto" w:fill="FFFFFF"/>
          <w:lang w:eastAsia="ru-RU"/>
        </w:rPr>
        <w:t xml:space="preserve">софинансирования в расчете 95% и </w:t>
      </w:r>
      <w:r w:rsidRPr="005279EB">
        <w:rPr>
          <w:rFonts w:ascii="Times New Roman" w:eastAsia="Times New Roman" w:hAnsi="Times New Roman" w:cs="Times New Roman"/>
          <w:sz w:val="28"/>
          <w:szCs w:val="28"/>
          <w:shd w:val="clear" w:color="auto" w:fill="FFFFFF"/>
          <w:lang w:eastAsia="ru-RU"/>
        </w:rPr>
        <w:t xml:space="preserve">5%, где 95 %-федеральный бюджет, 5 % -региональный бюджет. Конкурсная комиссия </w:t>
      </w:r>
      <w:r w:rsidR="004A42CE">
        <w:rPr>
          <w:rFonts w:ascii="Times New Roman" w:eastAsia="Times New Roman" w:hAnsi="Times New Roman" w:cs="Times New Roman"/>
          <w:sz w:val="28"/>
          <w:szCs w:val="28"/>
          <w:shd w:val="clear" w:color="auto" w:fill="FFFFFF"/>
          <w:lang w:eastAsia="ru-RU"/>
        </w:rPr>
        <w:t>принимает</w:t>
      </w:r>
      <w:r w:rsidRPr="005279EB">
        <w:rPr>
          <w:rFonts w:ascii="Times New Roman" w:eastAsia="Times New Roman" w:hAnsi="Times New Roman" w:cs="Times New Roman"/>
          <w:sz w:val="28"/>
          <w:szCs w:val="28"/>
          <w:shd w:val="clear" w:color="auto" w:fill="FFFFFF"/>
          <w:lang w:eastAsia="ru-RU"/>
        </w:rPr>
        <w:t xml:space="preserve"> решение утвердить заявку региона (в полном объеме), либо предложить свою финансовую поддержку (на свое усмотрение).  </w:t>
      </w:r>
    </w:p>
    <w:p w:rsidR="005279EB" w:rsidRPr="005279EB" w:rsidRDefault="005279EB" w:rsidP="007406AE">
      <w:pPr>
        <w:spacing w:after="0" w:line="240" w:lineRule="atLeast"/>
        <w:ind w:firstLine="709"/>
        <w:jc w:val="both"/>
        <w:rPr>
          <w:rFonts w:ascii="Times New Roman" w:eastAsia="Calibri" w:hAnsi="Times New Roman" w:cs="Times New Roman"/>
          <w:sz w:val="28"/>
          <w:szCs w:val="28"/>
          <w:shd w:val="clear" w:color="auto" w:fill="FFFFFF"/>
          <w:lang w:eastAsia="ru-RU"/>
        </w:rPr>
      </w:pPr>
      <w:r w:rsidRPr="005279EB">
        <w:rPr>
          <w:rFonts w:ascii="Times New Roman" w:eastAsia="Times New Roman" w:hAnsi="Times New Roman" w:cs="Times New Roman"/>
          <w:sz w:val="28"/>
          <w:szCs w:val="28"/>
          <w:shd w:val="clear" w:color="auto" w:fill="FFFFFF"/>
          <w:lang w:eastAsia="ru-RU"/>
        </w:rPr>
        <w:t>Д</w:t>
      </w:r>
      <w:r w:rsidRPr="005279EB">
        <w:rPr>
          <w:rFonts w:ascii="Times New Roman" w:eastAsia="Calibri" w:hAnsi="Times New Roman" w:cs="Times New Roman"/>
          <w:sz w:val="28"/>
          <w:szCs w:val="28"/>
          <w:shd w:val="clear" w:color="auto" w:fill="FFFFFF"/>
          <w:lang w:eastAsia="ru-RU"/>
        </w:rPr>
        <w:t xml:space="preserve">ля участия в </w:t>
      </w:r>
      <w:r w:rsidR="004A42CE">
        <w:rPr>
          <w:rFonts w:ascii="Times New Roman" w:eastAsia="Calibri" w:hAnsi="Times New Roman" w:cs="Times New Roman"/>
          <w:sz w:val="28"/>
          <w:szCs w:val="28"/>
          <w:shd w:val="clear" w:color="auto" w:fill="FFFFFF"/>
          <w:lang w:eastAsia="ru-RU"/>
        </w:rPr>
        <w:t>к</w:t>
      </w:r>
      <w:r w:rsidRPr="005279EB">
        <w:rPr>
          <w:rFonts w:ascii="Times New Roman" w:eastAsia="Calibri" w:hAnsi="Times New Roman" w:cs="Times New Roman"/>
          <w:sz w:val="28"/>
          <w:szCs w:val="28"/>
          <w:shd w:val="clear" w:color="auto" w:fill="FFFFFF"/>
          <w:lang w:eastAsia="ru-RU"/>
        </w:rPr>
        <w:t>онкурсе необходимо представить ряд документов:копию задания на проектирование, паспорт инвестиционного проекта, проектно-сметную документацию, копию положительного заключения государственной экспертизы проектной документации и результатов инженерных изысканий, сметные расчеты объектов капитального строительства и т. д.</w:t>
      </w:r>
      <w:r w:rsidRPr="005279EB">
        <w:rPr>
          <w:rFonts w:ascii="Times New Roman" w:eastAsia="Times New Roman" w:hAnsi="Times New Roman" w:cs="Times New Roman"/>
          <w:sz w:val="28"/>
          <w:szCs w:val="28"/>
          <w:shd w:val="clear" w:color="auto" w:fill="FFFFFF"/>
          <w:lang w:eastAsia="ru-RU"/>
        </w:rPr>
        <w:t>, где основным документом является проектно-сметная документация.</w:t>
      </w:r>
    </w:p>
    <w:p w:rsidR="005279EB" w:rsidRPr="005279EB" w:rsidRDefault="007406AE" w:rsidP="007406AE">
      <w:pPr>
        <w:widowControl w:val="0"/>
        <w:autoSpaceDE w:val="0"/>
        <w:autoSpaceDN w:val="0"/>
        <w:adjustRightInd w:val="0"/>
        <w:spacing w:after="0" w:line="24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7406AE">
        <w:rPr>
          <w:rFonts w:ascii="Times New Roman" w:eastAsia="Times New Roman" w:hAnsi="Times New Roman" w:cs="Times New Roman"/>
          <w:sz w:val="28"/>
          <w:szCs w:val="28"/>
          <w:lang w:eastAsia="ru-RU"/>
        </w:rPr>
        <w:t>омитет</w:t>
      </w:r>
      <w:r>
        <w:rPr>
          <w:rFonts w:ascii="Times New Roman" w:eastAsia="Times New Roman" w:hAnsi="Times New Roman" w:cs="Times New Roman"/>
          <w:sz w:val="28"/>
          <w:szCs w:val="28"/>
          <w:lang w:eastAsia="ru-RU"/>
        </w:rPr>
        <w:t>ом</w:t>
      </w:r>
      <w:r w:rsidRPr="007406AE">
        <w:rPr>
          <w:rFonts w:ascii="Times New Roman" w:eastAsia="Times New Roman" w:hAnsi="Times New Roman" w:cs="Times New Roman"/>
          <w:sz w:val="28"/>
          <w:szCs w:val="28"/>
          <w:lang w:eastAsia="ru-RU"/>
        </w:rPr>
        <w:t xml:space="preserve"> промышленности, транспорта, связи и энергетики Республики Ингушетия </w:t>
      </w:r>
      <w:r w:rsidR="005279EB" w:rsidRPr="005279EB">
        <w:rPr>
          <w:rFonts w:ascii="Times New Roman" w:eastAsia="Times New Roman" w:hAnsi="Times New Roman" w:cs="Times New Roman"/>
          <w:sz w:val="28"/>
          <w:szCs w:val="28"/>
          <w:lang w:eastAsia="ru-RU"/>
        </w:rPr>
        <w:t xml:space="preserve">ранее были направлены: письмо в Правительство Республики Ингушетия и </w:t>
      </w:r>
      <w:r w:rsidR="005279EB" w:rsidRPr="005279EB">
        <w:rPr>
          <w:rFonts w:ascii="Times New Roman" w:eastAsia="Calibri" w:hAnsi="Times New Roman" w:cs="Times New Roman"/>
          <w:sz w:val="28"/>
          <w:szCs w:val="28"/>
          <w:lang w:eastAsia="ru-RU"/>
        </w:rPr>
        <w:t xml:space="preserve">заявка в Минфин Ингушетии </w:t>
      </w:r>
      <w:r w:rsidR="005279EB" w:rsidRPr="005279EB">
        <w:rPr>
          <w:rFonts w:ascii="Times New Roman" w:eastAsia="Times New Roman" w:hAnsi="Times New Roman" w:cs="Times New Roman"/>
          <w:sz w:val="28"/>
          <w:szCs w:val="28"/>
          <w:lang w:eastAsia="ru-RU"/>
        </w:rPr>
        <w:t xml:space="preserve">о необходимости предусмотрения в бюджете республики </w:t>
      </w:r>
      <w:r w:rsidR="005279EB" w:rsidRPr="005279EB">
        <w:rPr>
          <w:rFonts w:ascii="Times New Roman" w:eastAsia="Times New Roman" w:hAnsi="Times New Roman" w:cs="Times New Roman"/>
          <w:sz w:val="28"/>
          <w:szCs w:val="28"/>
          <w:shd w:val="clear" w:color="auto" w:fill="FFFFFF"/>
          <w:lang w:eastAsia="ru-RU"/>
        </w:rPr>
        <w:t>20 500 млн. руб.</w:t>
      </w:r>
      <w:r w:rsidR="005279EB" w:rsidRPr="005279EB">
        <w:rPr>
          <w:rFonts w:ascii="Times New Roman" w:eastAsia="Times New Roman" w:hAnsi="Times New Roman" w:cs="Times New Roman"/>
          <w:sz w:val="28"/>
          <w:szCs w:val="28"/>
          <w:lang w:eastAsia="ru-RU"/>
        </w:rPr>
        <w:t xml:space="preserve"> на разработку концепции</w:t>
      </w:r>
      <w:r w:rsidR="005279EB" w:rsidRPr="005279EB">
        <w:rPr>
          <w:rFonts w:ascii="Times New Roman" w:eastAsia="Times New Roman" w:hAnsi="Times New Roman" w:cs="Times New Roman"/>
          <w:sz w:val="28"/>
          <w:szCs w:val="28"/>
          <w:shd w:val="clear" w:color="auto" w:fill="FFFFFF"/>
          <w:lang w:eastAsia="ru-RU"/>
        </w:rPr>
        <w:t xml:space="preserve">, проектно-изыскательных работ, а также разработку ТЭО </w:t>
      </w:r>
      <w:r w:rsidR="005279EB" w:rsidRPr="005279EB">
        <w:rPr>
          <w:rFonts w:ascii="Times New Roman" w:eastAsia="Times New Roman" w:hAnsi="Times New Roman" w:cs="Times New Roman"/>
          <w:sz w:val="28"/>
          <w:szCs w:val="28"/>
          <w:lang w:eastAsia="ru-RU"/>
        </w:rPr>
        <w:t xml:space="preserve">в рамках софинансирования. </w:t>
      </w:r>
    </w:p>
    <w:p w:rsidR="005279EB" w:rsidRPr="005279EB" w:rsidRDefault="005279EB" w:rsidP="007406AE">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5279EB">
        <w:rPr>
          <w:rFonts w:ascii="Times New Roman" w:eastAsia="Times New Roman" w:hAnsi="Times New Roman" w:cs="Times New Roman"/>
          <w:sz w:val="28"/>
          <w:szCs w:val="28"/>
          <w:lang w:eastAsia="ru-RU"/>
        </w:rPr>
        <w:t xml:space="preserve">Строительство индустриального парка ранее предполагалось на </w:t>
      </w:r>
      <w:r w:rsidRPr="005279EB">
        <w:rPr>
          <w:rFonts w:ascii="Times New Roman" w:eastAsia="Times New Roman" w:hAnsi="Times New Roman" w:cs="Times New Roman"/>
          <w:sz w:val="28"/>
          <w:szCs w:val="28"/>
          <w:lang w:eastAsia="ru-RU"/>
        </w:rPr>
        <w:lastRenderedPageBreak/>
        <w:t>территории г. Магас. В настоящее время достигнута договоренность о выделении земельного участка</w:t>
      </w:r>
      <w:r w:rsidR="007406AE">
        <w:rPr>
          <w:rFonts w:ascii="Times New Roman" w:eastAsia="Times New Roman" w:hAnsi="Times New Roman" w:cs="Times New Roman"/>
          <w:sz w:val="28"/>
          <w:szCs w:val="28"/>
          <w:lang w:eastAsia="ru-RU"/>
        </w:rPr>
        <w:t xml:space="preserve"> площадью 8 </w:t>
      </w:r>
      <w:r w:rsidRPr="005279EB">
        <w:rPr>
          <w:rFonts w:ascii="Times New Roman" w:eastAsia="Times New Roman" w:hAnsi="Times New Roman" w:cs="Times New Roman"/>
          <w:sz w:val="28"/>
          <w:szCs w:val="28"/>
          <w:lang w:eastAsia="ru-RU"/>
        </w:rPr>
        <w:t>гектаров для реализации данного проекта</w:t>
      </w:r>
      <w:r w:rsidR="007406AE">
        <w:rPr>
          <w:rFonts w:ascii="Times New Roman" w:eastAsia="Times New Roman" w:hAnsi="Times New Roman" w:cs="Times New Roman"/>
          <w:sz w:val="28"/>
          <w:szCs w:val="28"/>
          <w:lang w:eastAsia="ru-RU"/>
        </w:rPr>
        <w:t xml:space="preserve"> на территории г. Сунжа</w:t>
      </w:r>
      <w:r w:rsidRPr="005279EB">
        <w:rPr>
          <w:rFonts w:ascii="Times New Roman" w:eastAsia="Times New Roman" w:hAnsi="Times New Roman" w:cs="Times New Roman"/>
          <w:sz w:val="28"/>
          <w:szCs w:val="28"/>
          <w:lang w:eastAsia="ru-RU"/>
        </w:rPr>
        <w:t>.</w:t>
      </w:r>
    </w:p>
    <w:p w:rsidR="005279EB" w:rsidRPr="005279EB" w:rsidRDefault="005279EB" w:rsidP="007406AE">
      <w:pPr>
        <w:tabs>
          <w:tab w:val="left" w:pos="570"/>
        </w:tabs>
        <w:spacing w:after="0" w:line="240" w:lineRule="atLeast"/>
        <w:ind w:firstLine="709"/>
        <w:jc w:val="both"/>
        <w:outlineLvl w:val="0"/>
        <w:rPr>
          <w:rFonts w:ascii="Times New Roman" w:eastAsia="Times New Roman" w:hAnsi="Times New Roman" w:cs="Times New Roman"/>
          <w:sz w:val="28"/>
          <w:szCs w:val="28"/>
          <w:lang w:eastAsia="ru-RU"/>
        </w:rPr>
      </w:pPr>
      <w:r w:rsidRPr="005279EB">
        <w:rPr>
          <w:rFonts w:ascii="Times New Roman" w:eastAsia="Times New Roman" w:hAnsi="Times New Roman" w:cs="Times New Roman"/>
          <w:sz w:val="28"/>
          <w:szCs w:val="28"/>
          <w:lang w:eastAsia="ru-RU"/>
        </w:rPr>
        <w:t>В настоящее время основная проблема в реализации проекта – отсутствие финансовых средств, предусмотренных для разработки необходимой проектной документации с целью дальнейшего участия в конкурсе.</w:t>
      </w:r>
    </w:p>
    <w:p w:rsidR="005279EB" w:rsidRDefault="005279EB" w:rsidP="007406AE">
      <w:pPr>
        <w:widowControl w:val="0"/>
        <w:autoSpaceDE w:val="0"/>
        <w:autoSpaceDN w:val="0"/>
        <w:adjustRightInd w:val="0"/>
        <w:spacing w:after="0" w:line="240" w:lineRule="atLeast"/>
        <w:ind w:firstLine="708"/>
        <w:jc w:val="both"/>
        <w:rPr>
          <w:rFonts w:ascii="Times New Roman" w:eastAsia="Times New Roman" w:hAnsi="Times New Roman" w:cs="Times New Roman"/>
          <w:sz w:val="28"/>
          <w:szCs w:val="28"/>
          <w:shd w:val="clear" w:color="auto" w:fill="FFFFFF"/>
          <w:lang w:eastAsia="ru-RU"/>
        </w:rPr>
      </w:pPr>
      <w:r w:rsidRPr="005279EB">
        <w:rPr>
          <w:rFonts w:ascii="Times New Roman" w:eastAsia="Times New Roman" w:hAnsi="Times New Roman" w:cs="Times New Roman"/>
          <w:bCs/>
          <w:sz w:val="28"/>
          <w:szCs w:val="28"/>
          <w:shd w:val="clear" w:color="auto" w:fill="FFFFFF"/>
          <w:lang w:eastAsia="ru-RU"/>
        </w:rPr>
        <w:t>При этом на текущий момент известно, что индустриальный</w:t>
      </w:r>
      <w:r w:rsidRPr="005279EB">
        <w:rPr>
          <w:rFonts w:ascii="Times New Roman" w:eastAsia="Times New Roman" w:hAnsi="Times New Roman" w:cs="Times New Roman"/>
          <w:sz w:val="28"/>
          <w:szCs w:val="28"/>
          <w:shd w:val="clear" w:color="auto" w:fill="FFFFFF"/>
          <w:lang w:eastAsia="ru-RU"/>
        </w:rPr>
        <w:t> </w:t>
      </w:r>
      <w:r w:rsidRPr="005279EB">
        <w:rPr>
          <w:rFonts w:ascii="Times New Roman" w:eastAsia="Times New Roman" w:hAnsi="Times New Roman" w:cs="Times New Roman"/>
          <w:bCs/>
          <w:sz w:val="28"/>
          <w:szCs w:val="28"/>
          <w:shd w:val="clear" w:color="auto" w:fill="FFFFFF"/>
          <w:lang w:eastAsia="ru-RU"/>
        </w:rPr>
        <w:t>парк</w:t>
      </w:r>
      <w:r w:rsidRPr="005279EB">
        <w:rPr>
          <w:rFonts w:ascii="Times New Roman" w:eastAsia="Times New Roman" w:hAnsi="Times New Roman" w:cs="Times New Roman"/>
          <w:sz w:val="28"/>
          <w:szCs w:val="28"/>
          <w:shd w:val="clear" w:color="auto" w:fill="FFFFFF"/>
          <w:lang w:eastAsia="ru-RU"/>
        </w:rPr>
        <w:t> </w:t>
      </w:r>
      <w:r w:rsidR="007406AE">
        <w:rPr>
          <w:rFonts w:ascii="Times New Roman" w:eastAsia="Times New Roman" w:hAnsi="Times New Roman" w:cs="Times New Roman"/>
          <w:sz w:val="28"/>
          <w:szCs w:val="28"/>
          <w:shd w:val="clear" w:color="auto" w:fill="FFFFFF"/>
          <w:lang w:eastAsia="ru-RU"/>
        </w:rPr>
        <w:t>соответствует типу</w:t>
      </w:r>
      <w:r w:rsidRPr="005279EB">
        <w:rPr>
          <w:rFonts w:ascii="Times New Roman" w:eastAsia="Times New Roman" w:hAnsi="Times New Roman" w:cs="Times New Roman"/>
          <w:bCs/>
          <w:sz w:val="28"/>
          <w:szCs w:val="28"/>
          <w:shd w:val="clear" w:color="auto" w:fill="FFFFFF"/>
          <w:lang w:eastAsia="ru-RU"/>
        </w:rPr>
        <w:t>гринфилд</w:t>
      </w:r>
      <w:r w:rsidRPr="005279EB">
        <w:rPr>
          <w:rFonts w:ascii="Times New Roman" w:eastAsia="Times New Roman" w:hAnsi="Times New Roman" w:cs="Times New Roman"/>
          <w:sz w:val="28"/>
          <w:szCs w:val="28"/>
          <w:shd w:val="clear" w:color="auto" w:fill="FFFFFF"/>
          <w:lang w:eastAsia="ru-RU"/>
        </w:rPr>
        <w:t> (</w:t>
      </w:r>
      <w:r w:rsidRPr="005279EB">
        <w:rPr>
          <w:rFonts w:ascii="Times New Roman" w:eastAsia="Times New Roman" w:hAnsi="Times New Roman" w:cs="Times New Roman"/>
          <w:bCs/>
          <w:sz w:val="28"/>
          <w:szCs w:val="28"/>
          <w:shd w:val="clear" w:color="auto" w:fill="FFFFFF"/>
          <w:lang w:eastAsia="ru-RU"/>
        </w:rPr>
        <w:t>greenfield</w:t>
      </w:r>
      <w:r w:rsidRPr="005279EB">
        <w:rPr>
          <w:rFonts w:ascii="Times New Roman" w:eastAsia="Times New Roman" w:hAnsi="Times New Roman" w:cs="Times New Roman"/>
          <w:sz w:val="28"/>
          <w:szCs w:val="28"/>
          <w:shd w:val="clear" w:color="auto" w:fill="FFFFFF"/>
          <w:lang w:eastAsia="ru-RU"/>
        </w:rPr>
        <w:t>) – на площадке, ранее не испо</w:t>
      </w:r>
      <w:r w:rsidR="00074FA2">
        <w:rPr>
          <w:rFonts w:ascii="Times New Roman" w:eastAsia="Times New Roman" w:hAnsi="Times New Roman" w:cs="Times New Roman"/>
          <w:sz w:val="28"/>
          <w:szCs w:val="28"/>
          <w:shd w:val="clear" w:color="auto" w:fill="FFFFFF"/>
          <w:lang w:eastAsia="ru-RU"/>
        </w:rPr>
        <w:t>льзовавшейся под строительство.</w:t>
      </w:r>
    </w:p>
    <w:p w:rsidR="00134FE9" w:rsidRDefault="00134FE9" w:rsidP="007406AE">
      <w:pPr>
        <w:widowControl w:val="0"/>
        <w:autoSpaceDE w:val="0"/>
        <w:autoSpaceDN w:val="0"/>
        <w:adjustRightInd w:val="0"/>
        <w:spacing w:after="0" w:line="240" w:lineRule="atLeast"/>
        <w:ind w:firstLine="708"/>
        <w:jc w:val="both"/>
        <w:rPr>
          <w:rFonts w:ascii="Times New Roman" w:eastAsia="Times New Roman" w:hAnsi="Times New Roman" w:cs="Times New Roman"/>
          <w:sz w:val="28"/>
          <w:szCs w:val="28"/>
          <w:shd w:val="clear" w:color="auto" w:fill="FFFFFF"/>
          <w:lang w:eastAsia="ru-RU"/>
        </w:rPr>
      </w:pPr>
    </w:p>
    <w:p w:rsidR="00134FE9" w:rsidRDefault="00134FE9" w:rsidP="00134FE9">
      <w:pPr>
        <w:widowControl w:val="0"/>
        <w:autoSpaceDE w:val="0"/>
        <w:autoSpaceDN w:val="0"/>
        <w:adjustRightInd w:val="0"/>
        <w:spacing w:after="0" w:line="240" w:lineRule="atLeast"/>
        <w:ind w:firstLine="708"/>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w:t>
      </w:r>
      <w:r w:rsidRPr="00134FE9">
        <w:rPr>
          <w:rFonts w:ascii="Times New Roman" w:eastAsia="Calibri" w:hAnsi="Times New Roman" w:cs="Times New Roman"/>
          <w:b/>
          <w:color w:val="000000"/>
          <w:sz w:val="28"/>
          <w:szCs w:val="28"/>
        </w:rPr>
        <w:t>троительство железнодорожного вокзала</w:t>
      </w:r>
    </w:p>
    <w:p w:rsidR="00134FE9" w:rsidRPr="00134FE9" w:rsidRDefault="00134FE9" w:rsidP="00134FE9">
      <w:pPr>
        <w:widowControl w:val="0"/>
        <w:autoSpaceDE w:val="0"/>
        <w:autoSpaceDN w:val="0"/>
        <w:adjustRightInd w:val="0"/>
        <w:spacing w:after="0" w:line="240" w:lineRule="atLeast"/>
        <w:ind w:firstLine="708"/>
        <w:jc w:val="center"/>
        <w:rPr>
          <w:rFonts w:ascii="Times New Roman" w:eastAsia="Times New Roman" w:hAnsi="Times New Roman" w:cs="Times New Roman"/>
          <w:b/>
          <w:sz w:val="28"/>
          <w:szCs w:val="28"/>
          <w:shd w:val="clear" w:color="auto" w:fill="FFFFFF"/>
          <w:lang w:eastAsia="ru-RU"/>
        </w:rPr>
      </w:pPr>
    </w:p>
    <w:p w:rsidR="00134FE9" w:rsidRPr="00134FE9" w:rsidRDefault="00134FE9" w:rsidP="00134FE9">
      <w:pPr>
        <w:spacing w:after="0" w:line="240" w:lineRule="atLeast"/>
        <w:ind w:firstLine="708"/>
        <w:jc w:val="both"/>
        <w:rPr>
          <w:rFonts w:ascii="Times New Roman" w:eastAsia="Calibri" w:hAnsi="Times New Roman" w:cs="Times New Roman"/>
          <w:color w:val="000000"/>
          <w:sz w:val="28"/>
          <w:szCs w:val="28"/>
        </w:rPr>
      </w:pPr>
      <w:r w:rsidRPr="00134FE9">
        <w:rPr>
          <w:rFonts w:ascii="Times New Roman" w:eastAsia="Calibri" w:hAnsi="Times New Roman" w:cs="Times New Roman"/>
          <w:color w:val="000000"/>
          <w:sz w:val="28"/>
          <w:szCs w:val="28"/>
        </w:rPr>
        <w:t xml:space="preserve">Для </w:t>
      </w:r>
      <w:r w:rsidRPr="00134FE9">
        <w:rPr>
          <w:rFonts w:ascii="Times New Roman" w:eastAsia="Calibri" w:hAnsi="Times New Roman" w:cs="Times New Roman"/>
          <w:sz w:val="28"/>
          <w:szCs w:val="28"/>
        </w:rPr>
        <w:t>развития туризма, реа</w:t>
      </w:r>
      <w:r>
        <w:rPr>
          <w:rFonts w:ascii="Times New Roman" w:eastAsia="Calibri" w:hAnsi="Times New Roman" w:cs="Times New Roman"/>
          <w:sz w:val="28"/>
          <w:szCs w:val="28"/>
        </w:rPr>
        <w:t xml:space="preserve">лизации природного потенциала, </w:t>
      </w:r>
      <w:r w:rsidRPr="00134FE9">
        <w:rPr>
          <w:rFonts w:ascii="Times New Roman" w:eastAsia="Calibri" w:hAnsi="Times New Roman" w:cs="Times New Roman"/>
          <w:sz w:val="28"/>
          <w:szCs w:val="28"/>
        </w:rPr>
        <w:t xml:space="preserve">и в целом для вывода </w:t>
      </w:r>
      <w:r>
        <w:rPr>
          <w:rFonts w:ascii="Times New Roman" w:eastAsia="Calibri" w:hAnsi="Times New Roman" w:cs="Times New Roman"/>
          <w:sz w:val="28"/>
          <w:szCs w:val="28"/>
        </w:rPr>
        <w:t>г. Сунжа</w:t>
      </w:r>
      <w:r w:rsidRPr="00134FE9">
        <w:rPr>
          <w:rFonts w:ascii="Times New Roman" w:eastAsia="Calibri" w:hAnsi="Times New Roman" w:cs="Times New Roman"/>
          <w:sz w:val="28"/>
          <w:szCs w:val="28"/>
        </w:rPr>
        <w:t xml:space="preserve"> на траекторию устойчивого развития, необходимо содействие в строительстве современного вокзального комплекса и реконструкции железнодорожного полотна на участке сообщением между станциями «Назрань-Слепцовская» для курсирования пассажирских поездов до указанной станции.</w:t>
      </w:r>
    </w:p>
    <w:p w:rsidR="00134FE9" w:rsidRPr="00134FE9" w:rsidRDefault="00134FE9" w:rsidP="00134FE9">
      <w:pPr>
        <w:spacing w:after="0" w:line="24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FF0000"/>
          <w:sz w:val="28"/>
          <w:szCs w:val="28"/>
        </w:rPr>
        <w:tab/>
      </w:r>
      <w:r>
        <w:rPr>
          <w:rFonts w:ascii="Times New Roman" w:eastAsia="Calibri" w:hAnsi="Times New Roman" w:cs="Times New Roman"/>
          <w:color w:val="000000"/>
          <w:sz w:val="28"/>
          <w:szCs w:val="28"/>
        </w:rPr>
        <w:t>О</w:t>
      </w:r>
      <w:r w:rsidRPr="00134FE9">
        <w:rPr>
          <w:rFonts w:ascii="Times New Roman" w:eastAsia="Calibri" w:hAnsi="Times New Roman" w:cs="Times New Roman"/>
          <w:color w:val="000000"/>
          <w:sz w:val="28"/>
          <w:szCs w:val="28"/>
        </w:rPr>
        <w:t>пределен наиболее подходящий земельный участок под строительство железнодорожного во</w:t>
      </w:r>
      <w:r>
        <w:rPr>
          <w:rFonts w:ascii="Times New Roman" w:eastAsia="Calibri" w:hAnsi="Times New Roman" w:cs="Times New Roman"/>
          <w:color w:val="000000"/>
          <w:sz w:val="28"/>
          <w:szCs w:val="28"/>
        </w:rPr>
        <w:t>кзала на ст.</w:t>
      </w:r>
      <w:r w:rsidRPr="00134FE9">
        <w:rPr>
          <w:rFonts w:ascii="Times New Roman" w:eastAsia="Calibri" w:hAnsi="Times New Roman" w:cs="Times New Roman"/>
          <w:color w:val="000000"/>
          <w:sz w:val="28"/>
          <w:szCs w:val="28"/>
        </w:rPr>
        <w:t xml:space="preserve"> «Слепцовская», расположенный на 2070 км. (пикет № 4). </w:t>
      </w:r>
    </w:p>
    <w:p w:rsidR="00134FE9" w:rsidRPr="00134FE9" w:rsidRDefault="00134FE9" w:rsidP="00134FE9">
      <w:pPr>
        <w:tabs>
          <w:tab w:val="left" w:pos="3300"/>
        </w:tabs>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134FE9">
        <w:rPr>
          <w:rFonts w:ascii="Times New Roman" w:eastAsia="Calibri" w:hAnsi="Times New Roman" w:cs="Times New Roman"/>
          <w:sz w:val="28"/>
          <w:szCs w:val="28"/>
        </w:rPr>
        <w:t>еализация вышеуказанных мероприятий на станции Слепцовская даст положительный эффект, как для компании перевозчика, так и для республики посредствам предполагаемого увеличения пассажиропотока из близлежащих административных образований соседнего региона, рационального использования посадочных мест путем орг</w:t>
      </w:r>
      <w:r>
        <w:rPr>
          <w:rFonts w:ascii="Times New Roman" w:eastAsia="Calibri" w:hAnsi="Times New Roman" w:cs="Times New Roman"/>
          <w:sz w:val="28"/>
          <w:szCs w:val="28"/>
        </w:rPr>
        <w:t>анизации движения поезда</w:t>
      </w:r>
      <w:r w:rsidRPr="00134FE9">
        <w:rPr>
          <w:rFonts w:ascii="Times New Roman" w:eastAsia="Calibri" w:hAnsi="Times New Roman" w:cs="Times New Roman"/>
          <w:sz w:val="28"/>
          <w:szCs w:val="28"/>
        </w:rPr>
        <w:t xml:space="preserve">, а также </w:t>
      </w:r>
      <w:r w:rsidRPr="00134FE9">
        <w:rPr>
          <w:rFonts w:ascii="Times New Roman" w:eastAsia="Calibri" w:hAnsi="Times New Roman" w:cs="Times New Roman"/>
          <w:bCs/>
          <w:sz w:val="28"/>
          <w:szCs w:val="28"/>
        </w:rPr>
        <w:t>организации дополнительных рабочих мест, и пополнению налогооблагаемой базы в республике</w:t>
      </w:r>
      <w:r w:rsidRPr="00134FE9">
        <w:rPr>
          <w:rFonts w:ascii="Times New Roman" w:eastAsia="Calibri" w:hAnsi="Times New Roman" w:cs="Times New Roman"/>
          <w:sz w:val="28"/>
          <w:szCs w:val="28"/>
        </w:rPr>
        <w:t>.</w:t>
      </w:r>
    </w:p>
    <w:p w:rsidR="00134FE9" w:rsidRPr="00134FE9" w:rsidRDefault="00134FE9" w:rsidP="00134FE9">
      <w:pPr>
        <w:spacing w:after="0" w:line="240" w:lineRule="atLeast"/>
        <w:ind w:firstLine="708"/>
        <w:jc w:val="both"/>
        <w:rPr>
          <w:rFonts w:ascii="Times New Roman" w:eastAsia="Calibri" w:hAnsi="Times New Roman" w:cs="Times New Roman"/>
          <w:sz w:val="28"/>
          <w:szCs w:val="28"/>
        </w:rPr>
      </w:pPr>
      <w:r w:rsidRPr="00134FE9">
        <w:rPr>
          <w:rFonts w:ascii="Times New Roman" w:eastAsia="Calibri" w:hAnsi="Times New Roman" w:cs="Times New Roman"/>
          <w:sz w:val="28"/>
          <w:szCs w:val="28"/>
        </w:rPr>
        <w:t xml:space="preserve">Также решение данного вопроса повысит инвестиционную привлекательность проекта по строительству современного железнодорожного вокзала и </w:t>
      </w:r>
      <w:r>
        <w:rPr>
          <w:rFonts w:ascii="Times New Roman" w:eastAsia="Calibri" w:hAnsi="Times New Roman" w:cs="Times New Roman"/>
          <w:sz w:val="28"/>
          <w:szCs w:val="28"/>
        </w:rPr>
        <w:t>по</w:t>
      </w:r>
      <w:r w:rsidRPr="00134FE9">
        <w:rPr>
          <w:rFonts w:ascii="Times New Roman" w:eastAsia="Calibri" w:hAnsi="Times New Roman" w:cs="Times New Roman"/>
          <w:sz w:val="28"/>
          <w:szCs w:val="28"/>
        </w:rPr>
        <w:t>способствует решению вопроса привлечения инвесторов для этих целей.</w:t>
      </w:r>
    </w:p>
    <w:p w:rsidR="00134FE9" w:rsidRPr="00134FE9" w:rsidRDefault="00134FE9" w:rsidP="00134FE9">
      <w:pPr>
        <w:widowControl w:val="0"/>
        <w:spacing w:after="0" w:line="240" w:lineRule="atLeast"/>
        <w:ind w:firstLine="700"/>
        <w:jc w:val="both"/>
        <w:rPr>
          <w:rFonts w:ascii="Times New Roman" w:eastAsia="Times New Roman" w:hAnsi="Times New Roman" w:cs="Times New Roman"/>
          <w:sz w:val="28"/>
          <w:szCs w:val="28"/>
        </w:rPr>
      </w:pPr>
      <w:r w:rsidRPr="00134FE9">
        <w:rPr>
          <w:rFonts w:ascii="Times New Roman" w:eastAsia="Times New Roman" w:hAnsi="Times New Roman" w:cs="Times New Roman"/>
          <w:color w:val="000000"/>
          <w:sz w:val="28"/>
          <w:szCs w:val="28"/>
          <w:lang w:eastAsia="ru-RU" w:bidi="ru-RU"/>
        </w:rPr>
        <w:t>Принимая во внимание разработанную концепцию продления маршрута следования поезда сообщением Моск</w:t>
      </w:r>
      <w:r>
        <w:rPr>
          <w:rFonts w:ascii="Times New Roman" w:eastAsia="Times New Roman" w:hAnsi="Times New Roman" w:cs="Times New Roman"/>
          <w:color w:val="000000"/>
          <w:sz w:val="28"/>
          <w:szCs w:val="28"/>
          <w:lang w:eastAsia="ru-RU" w:bidi="ru-RU"/>
        </w:rPr>
        <w:t xml:space="preserve">ва-Назрань до ст. Слепцовская, </w:t>
      </w:r>
      <w:r w:rsidRPr="00134FE9">
        <w:rPr>
          <w:rFonts w:ascii="Times New Roman" w:eastAsia="Times New Roman" w:hAnsi="Times New Roman" w:cs="Times New Roman"/>
          <w:color w:val="000000"/>
          <w:sz w:val="28"/>
          <w:szCs w:val="28"/>
          <w:lang w:eastAsia="ru-RU" w:bidi="ru-RU"/>
        </w:rPr>
        <w:t xml:space="preserve">АО «ФПК» выразила готовность рассмотреть вопрос строительства пункта оборота пассажирских поездов по ст. Слепцовская при осуществлении финансовой поддержки данного проекта со стороны </w:t>
      </w:r>
      <w:r>
        <w:rPr>
          <w:rFonts w:ascii="Times New Roman" w:eastAsia="Times New Roman" w:hAnsi="Times New Roman" w:cs="Times New Roman"/>
          <w:color w:val="000000"/>
          <w:sz w:val="28"/>
          <w:szCs w:val="28"/>
          <w:lang w:eastAsia="ru-RU" w:bidi="ru-RU"/>
        </w:rPr>
        <w:t>П</w:t>
      </w:r>
      <w:r w:rsidRPr="00134FE9">
        <w:rPr>
          <w:rFonts w:ascii="Times New Roman" w:eastAsia="Times New Roman" w:hAnsi="Times New Roman" w:cs="Times New Roman"/>
          <w:color w:val="000000"/>
          <w:sz w:val="28"/>
          <w:szCs w:val="28"/>
          <w:lang w:eastAsia="ru-RU" w:bidi="ru-RU"/>
        </w:rPr>
        <w:t>равительства Республики Ингушетия.</w:t>
      </w:r>
    </w:p>
    <w:p w:rsidR="00134FE9" w:rsidRPr="00134FE9" w:rsidRDefault="00134FE9" w:rsidP="00134FE9">
      <w:pPr>
        <w:widowControl w:val="0"/>
        <w:spacing w:after="0" w:line="240" w:lineRule="atLeast"/>
        <w:ind w:firstLine="700"/>
        <w:jc w:val="both"/>
        <w:rPr>
          <w:rFonts w:ascii="Times New Roman" w:eastAsia="Times New Roman" w:hAnsi="Times New Roman" w:cs="Times New Roman"/>
          <w:color w:val="000000"/>
          <w:sz w:val="28"/>
          <w:szCs w:val="28"/>
          <w:lang w:eastAsia="ru-RU" w:bidi="ru-RU"/>
        </w:rPr>
      </w:pPr>
      <w:r w:rsidRPr="00134FE9">
        <w:rPr>
          <w:rFonts w:ascii="Times New Roman" w:eastAsia="Times New Roman" w:hAnsi="Times New Roman" w:cs="Times New Roman"/>
          <w:color w:val="000000"/>
          <w:sz w:val="28"/>
          <w:szCs w:val="28"/>
          <w:lang w:eastAsia="ru-RU" w:bidi="ru-RU"/>
        </w:rPr>
        <w:t xml:space="preserve">Следует отметить, что до начала выполнения вышеуказанных работ первоначальной задачей является подготовка причастными структурными подразделениями ОАО «РЖД» инфраструктурной составляющей, </w:t>
      </w:r>
      <w:r>
        <w:rPr>
          <w:rFonts w:ascii="Times New Roman" w:eastAsia="Times New Roman" w:hAnsi="Times New Roman" w:cs="Times New Roman"/>
          <w:color w:val="000000"/>
          <w:sz w:val="28"/>
          <w:szCs w:val="28"/>
          <w:lang w:eastAsia="ru-RU" w:bidi="ru-RU"/>
        </w:rPr>
        <w:t>которая позволит</w:t>
      </w:r>
      <w:r w:rsidRPr="00134FE9">
        <w:rPr>
          <w:rFonts w:ascii="Times New Roman" w:eastAsia="Times New Roman" w:hAnsi="Times New Roman" w:cs="Times New Roman"/>
          <w:color w:val="000000"/>
          <w:sz w:val="28"/>
          <w:szCs w:val="28"/>
          <w:lang w:eastAsia="ru-RU" w:bidi="ru-RU"/>
        </w:rPr>
        <w:t xml:space="preserve"> осуществить курсирование поезда сообщением Москва – Назрань до станции Слепцовская.</w:t>
      </w:r>
    </w:p>
    <w:p w:rsidR="00134FE9" w:rsidRPr="00134FE9" w:rsidRDefault="00134FE9" w:rsidP="00134FE9">
      <w:pPr>
        <w:widowControl w:val="0"/>
        <w:spacing w:after="0" w:line="240" w:lineRule="atLeast"/>
        <w:ind w:firstLine="700"/>
        <w:jc w:val="both"/>
        <w:rPr>
          <w:rFonts w:ascii="Times New Roman" w:eastAsia="Times New Roman" w:hAnsi="Times New Roman" w:cs="Times New Roman"/>
          <w:color w:val="000000"/>
          <w:sz w:val="28"/>
          <w:szCs w:val="28"/>
          <w:lang w:eastAsia="ru-RU" w:bidi="ru-RU"/>
        </w:rPr>
      </w:pPr>
      <w:r w:rsidRPr="00134FE9">
        <w:rPr>
          <w:rFonts w:ascii="Times New Roman" w:eastAsia="Times New Roman" w:hAnsi="Times New Roman" w:cs="Times New Roman"/>
          <w:color w:val="000000"/>
          <w:sz w:val="28"/>
          <w:szCs w:val="28"/>
          <w:lang w:eastAsia="ru-RU" w:bidi="ru-RU"/>
        </w:rPr>
        <w:t xml:space="preserve">Необходимо отметить, что реализация указанного мероприятия позволила бы вывести туризм и железнодорожную отрасль республики на </w:t>
      </w:r>
      <w:r w:rsidRPr="00134FE9">
        <w:rPr>
          <w:rFonts w:ascii="Times New Roman" w:eastAsia="Times New Roman" w:hAnsi="Times New Roman" w:cs="Times New Roman"/>
          <w:color w:val="000000"/>
          <w:sz w:val="28"/>
          <w:szCs w:val="28"/>
          <w:lang w:eastAsia="ru-RU" w:bidi="ru-RU"/>
        </w:rPr>
        <w:lastRenderedPageBreak/>
        <w:t>новый уровень.</w:t>
      </w:r>
    </w:p>
    <w:p w:rsidR="00134FE9" w:rsidRPr="00134FE9" w:rsidRDefault="00134FE9" w:rsidP="00134FE9">
      <w:pPr>
        <w:widowControl w:val="0"/>
        <w:shd w:val="clear" w:color="auto" w:fill="FFFFFF"/>
        <w:spacing w:after="0" w:line="240" w:lineRule="atLeast"/>
        <w:ind w:firstLine="70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Имеется предварительное согласие </w:t>
      </w:r>
      <w:r w:rsidRPr="00134FE9">
        <w:rPr>
          <w:rFonts w:ascii="Times New Roman" w:eastAsia="Times New Roman" w:hAnsi="Times New Roman" w:cs="Times New Roman"/>
          <w:color w:val="000000"/>
          <w:sz w:val="28"/>
          <w:szCs w:val="28"/>
          <w:lang w:eastAsia="ru-RU" w:bidi="ru-RU"/>
        </w:rPr>
        <w:t xml:space="preserve">от </w:t>
      </w:r>
      <w:r>
        <w:rPr>
          <w:rFonts w:ascii="Times New Roman" w:eastAsia="Times New Roman" w:hAnsi="Times New Roman" w:cs="Times New Roman"/>
          <w:color w:val="000000"/>
          <w:sz w:val="28"/>
          <w:szCs w:val="28"/>
          <w:lang w:eastAsia="ru-RU" w:bidi="ru-RU"/>
        </w:rPr>
        <w:t>АО</w:t>
      </w:r>
      <w:r w:rsidRPr="00134FE9">
        <w:rPr>
          <w:rFonts w:ascii="Times New Roman" w:eastAsia="Times New Roman" w:hAnsi="Times New Roman" w:cs="Times New Roman"/>
          <w:color w:val="000000"/>
          <w:sz w:val="28"/>
          <w:szCs w:val="28"/>
          <w:lang w:eastAsia="ru-RU" w:bidi="ru-RU"/>
        </w:rPr>
        <w:t xml:space="preserve"> «Институт экономики и развития транспорта» </w:t>
      </w:r>
      <w:r>
        <w:rPr>
          <w:rFonts w:ascii="Times New Roman" w:eastAsia="Times New Roman" w:hAnsi="Times New Roman" w:cs="Times New Roman"/>
          <w:color w:val="000000"/>
          <w:sz w:val="28"/>
          <w:szCs w:val="28"/>
          <w:lang w:eastAsia="ru-RU" w:bidi="ru-RU"/>
        </w:rPr>
        <w:t>(</w:t>
      </w:r>
      <w:r w:rsidRPr="00134FE9">
        <w:rPr>
          <w:rFonts w:ascii="Times New Roman" w:eastAsia="Times New Roman" w:hAnsi="Times New Roman" w:cs="Times New Roman"/>
          <w:color w:val="000000"/>
          <w:sz w:val="28"/>
          <w:szCs w:val="28"/>
          <w:lang w:eastAsia="ru-RU" w:bidi="ru-RU"/>
        </w:rPr>
        <w:t>дочернее общество ОАО «РЖД»</w:t>
      </w:r>
      <w:r>
        <w:rPr>
          <w:rFonts w:ascii="Times New Roman" w:eastAsia="Times New Roman" w:hAnsi="Times New Roman" w:cs="Times New Roman"/>
          <w:color w:val="000000"/>
          <w:sz w:val="28"/>
          <w:szCs w:val="28"/>
          <w:lang w:eastAsia="ru-RU" w:bidi="ru-RU"/>
        </w:rPr>
        <w:t>)</w:t>
      </w:r>
      <w:r w:rsidRPr="00134FE9">
        <w:rPr>
          <w:rFonts w:ascii="Times New Roman" w:eastAsia="Times New Roman" w:hAnsi="Times New Roman" w:cs="Times New Roman"/>
          <w:color w:val="000000"/>
          <w:sz w:val="28"/>
          <w:szCs w:val="28"/>
          <w:lang w:eastAsia="ru-RU" w:bidi="ru-RU"/>
        </w:rPr>
        <w:t>, о готовности выполнени</w:t>
      </w:r>
      <w:r>
        <w:rPr>
          <w:rFonts w:ascii="Times New Roman" w:eastAsia="Times New Roman" w:hAnsi="Times New Roman" w:cs="Times New Roman"/>
          <w:color w:val="000000"/>
          <w:sz w:val="28"/>
          <w:szCs w:val="28"/>
          <w:lang w:eastAsia="ru-RU" w:bidi="ru-RU"/>
        </w:rPr>
        <w:t>я</w:t>
      </w:r>
      <w:r w:rsidRPr="00134FE9">
        <w:rPr>
          <w:rFonts w:ascii="Times New Roman" w:eastAsia="Times New Roman" w:hAnsi="Times New Roman" w:cs="Times New Roman"/>
          <w:color w:val="000000"/>
          <w:sz w:val="28"/>
          <w:szCs w:val="28"/>
          <w:lang w:eastAsia="ru-RU" w:bidi="ru-RU"/>
        </w:rPr>
        <w:t xml:space="preserve"> технико-экономическ</w:t>
      </w:r>
      <w:r>
        <w:rPr>
          <w:rFonts w:ascii="Times New Roman" w:eastAsia="Times New Roman" w:hAnsi="Times New Roman" w:cs="Times New Roman"/>
          <w:color w:val="000000"/>
          <w:sz w:val="28"/>
          <w:szCs w:val="28"/>
          <w:lang w:eastAsia="ru-RU" w:bidi="ru-RU"/>
        </w:rPr>
        <w:t>ой</w:t>
      </w:r>
      <w:r w:rsidRPr="00134FE9">
        <w:rPr>
          <w:rFonts w:ascii="Times New Roman" w:eastAsia="Times New Roman" w:hAnsi="Times New Roman" w:cs="Times New Roman"/>
          <w:color w:val="000000"/>
          <w:sz w:val="28"/>
          <w:szCs w:val="28"/>
          <w:lang w:eastAsia="ru-RU" w:bidi="ru-RU"/>
        </w:rPr>
        <w:t xml:space="preserve"> оценк</w:t>
      </w:r>
      <w:r>
        <w:rPr>
          <w:rFonts w:ascii="Times New Roman" w:eastAsia="Times New Roman" w:hAnsi="Times New Roman" w:cs="Times New Roman"/>
          <w:color w:val="000000"/>
          <w:sz w:val="28"/>
          <w:szCs w:val="28"/>
          <w:lang w:eastAsia="ru-RU" w:bidi="ru-RU"/>
        </w:rPr>
        <w:t>и</w:t>
      </w:r>
      <w:r w:rsidRPr="00134FE9">
        <w:rPr>
          <w:rFonts w:ascii="Times New Roman" w:eastAsia="Times New Roman" w:hAnsi="Times New Roman" w:cs="Times New Roman"/>
          <w:color w:val="000000"/>
          <w:sz w:val="28"/>
          <w:szCs w:val="28"/>
          <w:lang w:eastAsia="ru-RU" w:bidi="ru-RU"/>
        </w:rPr>
        <w:t xml:space="preserve"> развития железнодорожной линии с учетом возможного увеличения объемов грузовой работы на участке и строительства нового вокзального комплекса на договорной основе.</w:t>
      </w:r>
    </w:p>
    <w:p w:rsidR="00134FE9" w:rsidRPr="00134FE9" w:rsidRDefault="00134FE9" w:rsidP="00134FE9">
      <w:pPr>
        <w:widowControl w:val="0"/>
        <w:shd w:val="clear" w:color="auto" w:fill="FFFFFF"/>
        <w:spacing w:after="0" w:line="240" w:lineRule="atLeast"/>
        <w:ind w:firstLine="700"/>
        <w:jc w:val="both"/>
        <w:rPr>
          <w:rFonts w:ascii="Times New Roman" w:eastAsia="Times New Roman" w:hAnsi="Times New Roman" w:cs="Times New Roman"/>
          <w:color w:val="000000"/>
          <w:sz w:val="28"/>
          <w:szCs w:val="28"/>
          <w:lang w:eastAsia="ru-RU" w:bidi="ru-RU"/>
        </w:rPr>
      </w:pPr>
      <w:r w:rsidRPr="00134FE9">
        <w:rPr>
          <w:rFonts w:ascii="Times New Roman" w:eastAsia="Times New Roman" w:hAnsi="Times New Roman" w:cs="Times New Roman"/>
          <w:color w:val="000000"/>
          <w:sz w:val="28"/>
          <w:szCs w:val="28"/>
          <w:lang w:eastAsia="ru-RU" w:bidi="ru-RU"/>
        </w:rPr>
        <w:t>Стоимость выполнения оценки (при наличии данных о цене строительства новой линии и вокзального комплекса) составит 5,8 млн. руб. (без учета НДС). Срок выполнения работы - 3 месяца.</w:t>
      </w:r>
    </w:p>
    <w:p w:rsidR="00134FE9" w:rsidRDefault="00134FE9" w:rsidP="00134FE9">
      <w:pPr>
        <w:widowControl w:val="0"/>
        <w:spacing w:after="0" w:line="240" w:lineRule="atLeast"/>
        <w:ind w:firstLine="70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w:t>
      </w:r>
      <w:r w:rsidRPr="00134FE9">
        <w:rPr>
          <w:rFonts w:ascii="Times New Roman" w:eastAsia="Times New Roman" w:hAnsi="Times New Roman" w:cs="Times New Roman"/>
          <w:color w:val="000000"/>
          <w:sz w:val="28"/>
          <w:szCs w:val="28"/>
          <w:lang w:eastAsia="ru-RU" w:bidi="ru-RU"/>
        </w:rPr>
        <w:t xml:space="preserve">нститут </w:t>
      </w:r>
      <w:r>
        <w:rPr>
          <w:rFonts w:ascii="Times New Roman" w:eastAsia="Times New Roman" w:hAnsi="Times New Roman" w:cs="Times New Roman"/>
          <w:color w:val="000000"/>
          <w:sz w:val="28"/>
          <w:szCs w:val="28"/>
          <w:lang w:eastAsia="ru-RU" w:bidi="ru-RU"/>
        </w:rPr>
        <w:t xml:space="preserve">готов </w:t>
      </w:r>
      <w:r w:rsidRPr="00134FE9">
        <w:rPr>
          <w:rFonts w:ascii="Times New Roman" w:eastAsia="Times New Roman" w:hAnsi="Times New Roman" w:cs="Times New Roman"/>
          <w:color w:val="000000"/>
          <w:sz w:val="28"/>
          <w:szCs w:val="28"/>
          <w:lang w:eastAsia="ru-RU" w:bidi="ru-RU"/>
        </w:rPr>
        <w:t>подготовит</w:t>
      </w:r>
      <w:r>
        <w:rPr>
          <w:rFonts w:ascii="Times New Roman" w:eastAsia="Times New Roman" w:hAnsi="Times New Roman" w:cs="Times New Roman"/>
          <w:color w:val="000000"/>
          <w:sz w:val="28"/>
          <w:szCs w:val="28"/>
          <w:lang w:eastAsia="ru-RU" w:bidi="ru-RU"/>
        </w:rPr>
        <w:t>ь</w:t>
      </w:r>
      <w:r w:rsidRPr="00134FE9">
        <w:rPr>
          <w:rFonts w:ascii="Times New Roman" w:eastAsia="Times New Roman" w:hAnsi="Times New Roman" w:cs="Times New Roman"/>
          <w:color w:val="000000"/>
          <w:sz w:val="28"/>
          <w:szCs w:val="28"/>
          <w:lang w:eastAsia="ru-RU" w:bidi="ru-RU"/>
        </w:rPr>
        <w:t xml:space="preserve"> и направит</w:t>
      </w:r>
      <w:r>
        <w:rPr>
          <w:rFonts w:ascii="Times New Roman" w:eastAsia="Times New Roman" w:hAnsi="Times New Roman" w:cs="Times New Roman"/>
          <w:color w:val="000000"/>
          <w:sz w:val="28"/>
          <w:szCs w:val="28"/>
          <w:lang w:eastAsia="ru-RU" w:bidi="ru-RU"/>
        </w:rPr>
        <w:t>ь</w:t>
      </w:r>
      <w:r w:rsidRPr="00134FE9">
        <w:rPr>
          <w:rFonts w:ascii="Times New Roman" w:eastAsia="Times New Roman" w:hAnsi="Times New Roman" w:cs="Times New Roman"/>
          <w:color w:val="000000"/>
          <w:sz w:val="28"/>
          <w:szCs w:val="28"/>
          <w:lang w:eastAsia="ru-RU" w:bidi="ru-RU"/>
        </w:rPr>
        <w:t xml:space="preserve"> проект договорной документации, в том числе техническое задание и календарный план. </w:t>
      </w:r>
    </w:p>
    <w:p w:rsidR="00134FE9" w:rsidRPr="00134FE9" w:rsidRDefault="00134FE9" w:rsidP="00134FE9">
      <w:pPr>
        <w:spacing w:after="0" w:line="240" w:lineRule="atLeast"/>
        <w:ind w:firstLine="851"/>
        <w:jc w:val="both"/>
        <w:rPr>
          <w:rFonts w:ascii="Calibri" w:eastAsia="Calibri" w:hAnsi="Calibri" w:cs="Times New Roman"/>
          <w:sz w:val="28"/>
          <w:szCs w:val="28"/>
        </w:rPr>
      </w:pPr>
      <w:r w:rsidRPr="00134FE9">
        <w:rPr>
          <w:rFonts w:ascii="Times New Roman" w:eastAsia="Calibri" w:hAnsi="Times New Roman" w:cs="Times New Roman"/>
          <w:sz w:val="28"/>
          <w:szCs w:val="28"/>
        </w:rPr>
        <w:t xml:space="preserve">На основании изложенного, необходимо содействие со стороны Правительства РФ в строительстве нового железнодорожного вокзала на станции Слепцовская, в том числе включение </w:t>
      </w:r>
      <w:r>
        <w:rPr>
          <w:rFonts w:ascii="Times New Roman" w:eastAsia="Calibri" w:hAnsi="Times New Roman" w:cs="Times New Roman"/>
          <w:sz w:val="28"/>
          <w:szCs w:val="28"/>
        </w:rPr>
        <w:t>проекта</w:t>
      </w:r>
      <w:r w:rsidRPr="00134FE9">
        <w:rPr>
          <w:rFonts w:ascii="Times New Roman" w:eastAsia="Calibri" w:hAnsi="Times New Roman" w:cs="Times New Roman"/>
          <w:sz w:val="28"/>
          <w:szCs w:val="28"/>
        </w:rPr>
        <w:t xml:space="preserve"> в различные федеральные целевые программы и поиска инвесторов.</w:t>
      </w:r>
    </w:p>
    <w:p w:rsidR="00134FE9" w:rsidRDefault="00134FE9" w:rsidP="007406AE">
      <w:pPr>
        <w:widowControl w:val="0"/>
        <w:autoSpaceDE w:val="0"/>
        <w:autoSpaceDN w:val="0"/>
        <w:adjustRightInd w:val="0"/>
        <w:spacing w:after="0" w:line="240" w:lineRule="atLeast"/>
        <w:ind w:firstLine="708"/>
        <w:jc w:val="both"/>
        <w:rPr>
          <w:rFonts w:ascii="Times New Roman" w:eastAsia="Times New Roman" w:hAnsi="Times New Roman" w:cs="Times New Roman"/>
          <w:sz w:val="28"/>
          <w:szCs w:val="28"/>
          <w:shd w:val="clear" w:color="auto" w:fill="FFFFFF"/>
          <w:lang w:eastAsia="ru-RU"/>
        </w:rPr>
      </w:pPr>
    </w:p>
    <w:p w:rsidR="00235D71" w:rsidRPr="00235D71" w:rsidRDefault="00235D71" w:rsidP="00235D71">
      <w:pPr>
        <w:jc w:val="center"/>
        <w:rPr>
          <w:rFonts w:ascii="Times New Roman" w:hAnsi="Times New Roman" w:cs="Times New Roman"/>
          <w:b/>
          <w:sz w:val="28"/>
          <w:szCs w:val="28"/>
        </w:rPr>
      </w:pPr>
      <w:r w:rsidRPr="00235D71">
        <w:rPr>
          <w:rFonts w:ascii="Times New Roman" w:eastAsia="Times New Roman" w:hAnsi="Times New Roman" w:cs="Times New Roman"/>
          <w:b/>
          <w:sz w:val="28"/>
          <w:szCs w:val="28"/>
          <w:shd w:val="clear" w:color="auto" w:fill="FFFFFF"/>
          <w:lang w:eastAsia="ru-RU"/>
        </w:rPr>
        <w:t>2.2.2</w:t>
      </w:r>
      <w:r w:rsidRPr="00235D71">
        <w:rPr>
          <w:rFonts w:ascii="Times New Roman" w:hAnsi="Times New Roman" w:cs="Times New Roman"/>
          <w:b/>
          <w:sz w:val="28"/>
          <w:szCs w:val="28"/>
        </w:rPr>
        <w:t xml:space="preserve"> Сельское хозяйство</w:t>
      </w:r>
    </w:p>
    <w:p w:rsidR="00235D71" w:rsidRDefault="00235D71" w:rsidP="00235D71">
      <w:pPr>
        <w:spacing w:after="0"/>
        <w:ind w:firstLine="426"/>
        <w:jc w:val="both"/>
        <w:rPr>
          <w:rFonts w:ascii="Times New Roman" w:hAnsi="Times New Roman" w:cs="Times New Roman"/>
          <w:sz w:val="28"/>
          <w:szCs w:val="28"/>
        </w:rPr>
      </w:pPr>
      <w:r>
        <w:rPr>
          <w:rFonts w:ascii="Times New Roman" w:hAnsi="Times New Roman" w:cs="Times New Roman"/>
          <w:sz w:val="28"/>
          <w:szCs w:val="28"/>
        </w:rPr>
        <w:t>Основными задачами, стоящими в сфере развития отрасли являются:</w:t>
      </w:r>
    </w:p>
    <w:p w:rsidR="00235D71" w:rsidRPr="009F4DF2" w:rsidRDefault="00235D71" w:rsidP="00235D71">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F4DF2">
        <w:rPr>
          <w:rFonts w:ascii="Times New Roman" w:hAnsi="Times New Roman" w:cs="Times New Roman"/>
          <w:sz w:val="28"/>
          <w:szCs w:val="28"/>
        </w:rPr>
        <w:t>стимулирование роста производства основных видов сельскохозяйственной продукции и производства пищевых продуктов, направленное на импортозамещение;</w:t>
      </w:r>
    </w:p>
    <w:p w:rsidR="00235D71" w:rsidRPr="009F4DF2" w:rsidRDefault="00235D71" w:rsidP="00235D71">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F4DF2">
        <w:rPr>
          <w:rFonts w:ascii="Times New Roman" w:hAnsi="Times New Roman" w:cs="Times New Roman"/>
          <w:sz w:val="28"/>
          <w:szCs w:val="28"/>
        </w:rPr>
        <w:t>поддержка развития инфраструктуры агропродовольственного рынка;</w:t>
      </w:r>
    </w:p>
    <w:p w:rsidR="00235D71" w:rsidRPr="009F4DF2" w:rsidRDefault="00235D71" w:rsidP="00235D71">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F4DF2">
        <w:rPr>
          <w:rFonts w:ascii="Times New Roman" w:hAnsi="Times New Roman" w:cs="Times New Roman"/>
          <w:sz w:val="28"/>
          <w:szCs w:val="28"/>
        </w:rPr>
        <w:t>обеспечение сбыта сельскохозяйственной продукции, повышение ее товарности;</w:t>
      </w:r>
    </w:p>
    <w:p w:rsidR="00235D71" w:rsidRPr="009F4DF2" w:rsidRDefault="00235D71" w:rsidP="00235D71">
      <w:pPr>
        <w:spacing w:after="0"/>
        <w:ind w:firstLine="426"/>
        <w:jc w:val="both"/>
        <w:rPr>
          <w:rFonts w:ascii="Times New Roman" w:hAnsi="Times New Roman" w:cs="Times New Roman"/>
          <w:sz w:val="28"/>
          <w:szCs w:val="28"/>
        </w:rPr>
      </w:pPr>
      <w:r>
        <w:rPr>
          <w:rFonts w:ascii="Times New Roman" w:hAnsi="Times New Roman" w:cs="Times New Roman"/>
          <w:sz w:val="28"/>
          <w:szCs w:val="28"/>
        </w:rPr>
        <w:t>- </w:t>
      </w:r>
      <w:r w:rsidRPr="009F4DF2">
        <w:rPr>
          <w:rFonts w:ascii="Times New Roman" w:hAnsi="Times New Roman" w:cs="Times New Roman"/>
          <w:sz w:val="28"/>
          <w:szCs w:val="28"/>
        </w:rPr>
        <w:t>повышение эффективности регулирования рынков сельскохозяйственной продукции, сырья и продовольствия;</w:t>
      </w:r>
    </w:p>
    <w:p w:rsidR="00235D71" w:rsidRPr="009F4DF2" w:rsidRDefault="00235D71" w:rsidP="00235D71">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F4DF2">
        <w:rPr>
          <w:rFonts w:ascii="Times New Roman" w:hAnsi="Times New Roman" w:cs="Times New Roman"/>
          <w:sz w:val="28"/>
          <w:szCs w:val="28"/>
        </w:rPr>
        <w:t>обеспечение проведения противоэпизоотических мероприятий в отношении за</w:t>
      </w:r>
      <w:r>
        <w:rPr>
          <w:rFonts w:ascii="Times New Roman" w:hAnsi="Times New Roman" w:cs="Times New Roman"/>
          <w:sz w:val="28"/>
          <w:szCs w:val="28"/>
        </w:rPr>
        <w:t>разных болезней животных.</w:t>
      </w:r>
    </w:p>
    <w:p w:rsidR="00235D71" w:rsidRDefault="00235D71" w:rsidP="00235D71">
      <w:pPr>
        <w:spacing w:after="0"/>
        <w:ind w:firstLine="426"/>
        <w:jc w:val="both"/>
        <w:rPr>
          <w:rFonts w:ascii="Times New Roman" w:hAnsi="Times New Roman" w:cs="Times New Roman"/>
          <w:sz w:val="28"/>
          <w:szCs w:val="28"/>
        </w:rPr>
      </w:pPr>
      <w:r w:rsidRPr="00112BA3">
        <w:rPr>
          <w:rFonts w:ascii="Times New Roman" w:hAnsi="Times New Roman" w:cs="Times New Roman"/>
          <w:sz w:val="28"/>
          <w:szCs w:val="28"/>
        </w:rPr>
        <w:t>Результатом достижения цели будет являться динамичное увеличение объемов производства, реализации сельскохозяйственного сырья и продовольствия, улучшение экономического и финансового положения предпр</w:t>
      </w:r>
      <w:r>
        <w:rPr>
          <w:rFonts w:ascii="Times New Roman" w:hAnsi="Times New Roman" w:cs="Times New Roman"/>
          <w:sz w:val="28"/>
          <w:szCs w:val="28"/>
        </w:rPr>
        <w:t xml:space="preserve">иятий АПК, а также уровня занятости </w:t>
      </w:r>
      <w:r w:rsidRPr="00112BA3">
        <w:rPr>
          <w:rFonts w:ascii="Times New Roman" w:hAnsi="Times New Roman" w:cs="Times New Roman"/>
          <w:sz w:val="28"/>
          <w:szCs w:val="28"/>
        </w:rPr>
        <w:t xml:space="preserve">и доходов </w:t>
      </w:r>
      <w:r>
        <w:rPr>
          <w:rFonts w:ascii="Times New Roman" w:hAnsi="Times New Roman" w:cs="Times New Roman"/>
          <w:sz w:val="28"/>
          <w:szCs w:val="28"/>
        </w:rPr>
        <w:t>населения.</w:t>
      </w:r>
    </w:p>
    <w:p w:rsidR="00235D71" w:rsidRDefault="00235D71" w:rsidP="00235D71">
      <w:pPr>
        <w:spacing w:after="0"/>
        <w:ind w:firstLine="426"/>
        <w:jc w:val="both"/>
        <w:rPr>
          <w:rFonts w:ascii="Times New Roman" w:hAnsi="Times New Roman" w:cs="Times New Roman"/>
          <w:sz w:val="28"/>
          <w:szCs w:val="28"/>
        </w:rPr>
      </w:pPr>
      <w:r>
        <w:rPr>
          <w:rFonts w:ascii="Times New Roman" w:hAnsi="Times New Roman" w:cs="Times New Roman"/>
          <w:sz w:val="28"/>
          <w:szCs w:val="28"/>
        </w:rPr>
        <w:t>По линии Минсельхоза Ингушетии реализуются следующие мероприятия по субсидированию сельского хозяйства, участие в которых возможно при предоставлении соответствующих документов:</w:t>
      </w:r>
    </w:p>
    <w:p w:rsidR="00235D71" w:rsidRDefault="00235D71" w:rsidP="00235D71">
      <w:pPr>
        <w:spacing w:after="0"/>
        <w:ind w:firstLine="426"/>
        <w:jc w:val="both"/>
        <w:rPr>
          <w:rFonts w:ascii="Times New Roman" w:hAnsi="Times New Roman" w:cs="Times New Roman"/>
          <w:sz w:val="28"/>
          <w:szCs w:val="28"/>
        </w:rPr>
      </w:pPr>
      <w:r>
        <w:rPr>
          <w:rFonts w:ascii="Times New Roman" w:hAnsi="Times New Roman" w:cs="Times New Roman"/>
          <w:sz w:val="28"/>
          <w:szCs w:val="28"/>
        </w:rPr>
        <w:t>- предоставление господдержки в виде возмещения части затрат на уплату процентов по кредитам, полученным в российских кредитных организациях;</w:t>
      </w:r>
    </w:p>
    <w:p w:rsidR="00235D71" w:rsidRDefault="00235D71" w:rsidP="00235D71">
      <w:pPr>
        <w:spacing w:after="0"/>
        <w:ind w:firstLine="426"/>
        <w:jc w:val="both"/>
        <w:rPr>
          <w:rFonts w:ascii="Times New Roman" w:hAnsi="Times New Roman" w:cs="Times New Roman"/>
          <w:sz w:val="28"/>
          <w:szCs w:val="28"/>
        </w:rPr>
      </w:pPr>
      <w:r>
        <w:rPr>
          <w:rFonts w:ascii="Times New Roman" w:hAnsi="Times New Roman" w:cs="Times New Roman"/>
          <w:sz w:val="28"/>
          <w:szCs w:val="28"/>
        </w:rPr>
        <w:t>- программа по частичному возмещению фактически произведенных затрат на приобретение горюче-смазочных материалов, семян сельскохозяйственных культур, минеральных удобрений, средств защиты растений;</w:t>
      </w:r>
    </w:p>
    <w:p w:rsidR="00235D71" w:rsidRDefault="00235D71" w:rsidP="00235D71">
      <w:pPr>
        <w:spacing w:after="0"/>
        <w:ind w:firstLine="426"/>
        <w:jc w:val="both"/>
        <w:rPr>
          <w:rFonts w:ascii="Times New Roman" w:hAnsi="Times New Roman" w:cs="Times New Roman"/>
          <w:sz w:val="28"/>
          <w:szCs w:val="28"/>
        </w:rPr>
      </w:pPr>
      <w:r>
        <w:rPr>
          <w:rFonts w:ascii="Times New Roman" w:hAnsi="Times New Roman" w:cs="Times New Roman"/>
          <w:sz w:val="28"/>
          <w:szCs w:val="28"/>
        </w:rPr>
        <w:lastRenderedPageBreak/>
        <w:t>- предоставление грантов на поддержку начинающих фермеров и развитие семейных животноводческих ферм.</w:t>
      </w:r>
    </w:p>
    <w:p w:rsidR="00D2084F" w:rsidRPr="003B5B36" w:rsidRDefault="00D2084F" w:rsidP="00D2084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2.2.3 </w:t>
      </w:r>
      <w:r w:rsidRPr="003B5B36">
        <w:rPr>
          <w:rFonts w:ascii="Times New Roman" w:hAnsi="Times New Roman" w:cs="Times New Roman"/>
          <w:b/>
          <w:sz w:val="28"/>
          <w:szCs w:val="28"/>
        </w:rPr>
        <w:t>Дорожное хозяйство</w:t>
      </w:r>
    </w:p>
    <w:p w:rsidR="00D2084F" w:rsidRPr="003B5B36" w:rsidRDefault="00D2084F" w:rsidP="00D2084F">
      <w:pPr>
        <w:spacing w:after="0"/>
        <w:jc w:val="both"/>
        <w:rPr>
          <w:rFonts w:ascii="Times New Roman" w:hAnsi="Times New Roman" w:cs="Times New Roman"/>
          <w:sz w:val="28"/>
          <w:szCs w:val="28"/>
        </w:rPr>
      </w:pPr>
    </w:p>
    <w:p w:rsidR="00D2084F" w:rsidRDefault="00D2084F" w:rsidP="00D2084F">
      <w:pPr>
        <w:spacing w:after="0"/>
        <w:ind w:firstLine="708"/>
        <w:jc w:val="both"/>
        <w:rPr>
          <w:rFonts w:ascii="Times New Roman" w:hAnsi="Times New Roman" w:cs="Times New Roman"/>
          <w:sz w:val="28"/>
          <w:szCs w:val="28"/>
        </w:rPr>
      </w:pPr>
      <w:r w:rsidRPr="003B5B36">
        <w:rPr>
          <w:rFonts w:ascii="Times New Roman" w:hAnsi="Times New Roman" w:cs="Times New Roman"/>
          <w:sz w:val="28"/>
          <w:szCs w:val="28"/>
        </w:rPr>
        <w:t>Обслуживание и строительство автодо</w:t>
      </w:r>
      <w:r>
        <w:rPr>
          <w:rFonts w:ascii="Times New Roman" w:hAnsi="Times New Roman" w:cs="Times New Roman"/>
          <w:sz w:val="28"/>
          <w:szCs w:val="28"/>
        </w:rPr>
        <w:t xml:space="preserve">рог между населенными пунктами </w:t>
      </w:r>
      <w:r w:rsidRPr="003B5B36">
        <w:rPr>
          <w:rFonts w:ascii="Times New Roman" w:hAnsi="Times New Roman" w:cs="Times New Roman"/>
          <w:sz w:val="28"/>
          <w:szCs w:val="28"/>
        </w:rPr>
        <w:t>производит Государственно</w:t>
      </w:r>
      <w:r>
        <w:rPr>
          <w:rFonts w:ascii="Times New Roman" w:hAnsi="Times New Roman" w:cs="Times New Roman"/>
          <w:sz w:val="28"/>
          <w:szCs w:val="28"/>
        </w:rPr>
        <w:t>е</w:t>
      </w:r>
      <w:r w:rsidRPr="003B5B36">
        <w:rPr>
          <w:rFonts w:ascii="Times New Roman" w:hAnsi="Times New Roman" w:cs="Times New Roman"/>
          <w:sz w:val="28"/>
          <w:szCs w:val="28"/>
        </w:rPr>
        <w:t xml:space="preserve"> управлени</w:t>
      </w:r>
      <w:r>
        <w:rPr>
          <w:rFonts w:ascii="Times New Roman" w:hAnsi="Times New Roman" w:cs="Times New Roman"/>
          <w:sz w:val="28"/>
          <w:szCs w:val="28"/>
        </w:rPr>
        <w:t>е</w:t>
      </w:r>
      <w:r w:rsidRPr="003B5B36">
        <w:rPr>
          <w:rFonts w:ascii="Times New Roman" w:hAnsi="Times New Roman" w:cs="Times New Roman"/>
          <w:sz w:val="28"/>
          <w:szCs w:val="28"/>
        </w:rPr>
        <w:t xml:space="preserve"> автомобильных дорог Республики Ингушетия. Обслуживание дорог местного значения на территории населенного пункта осуществляет администрация </w:t>
      </w:r>
      <w:r>
        <w:rPr>
          <w:rFonts w:ascii="Times New Roman" w:hAnsi="Times New Roman" w:cs="Times New Roman"/>
          <w:sz w:val="28"/>
          <w:szCs w:val="28"/>
        </w:rPr>
        <w:t>города</w:t>
      </w:r>
      <w:r w:rsidRPr="003B5B36">
        <w:rPr>
          <w:rFonts w:ascii="Times New Roman" w:hAnsi="Times New Roman" w:cs="Times New Roman"/>
          <w:sz w:val="28"/>
          <w:szCs w:val="28"/>
        </w:rPr>
        <w:t xml:space="preserve"> за счет средств, предусмотренных в бюджете </w:t>
      </w:r>
      <w:r>
        <w:rPr>
          <w:rFonts w:ascii="Times New Roman" w:hAnsi="Times New Roman" w:cs="Times New Roman"/>
          <w:sz w:val="28"/>
          <w:szCs w:val="28"/>
        </w:rPr>
        <w:t>муниципального образования</w:t>
      </w:r>
      <w:r w:rsidRPr="003B5B36">
        <w:rPr>
          <w:rFonts w:ascii="Times New Roman" w:hAnsi="Times New Roman" w:cs="Times New Roman"/>
          <w:sz w:val="28"/>
          <w:szCs w:val="28"/>
        </w:rPr>
        <w:t xml:space="preserve">, с привлечением предприятий и организаций различных форм собственности. </w:t>
      </w:r>
    </w:p>
    <w:p w:rsidR="00D2084F" w:rsidRDefault="00D2084F" w:rsidP="00D2084F">
      <w:pPr>
        <w:spacing w:after="0"/>
        <w:jc w:val="both"/>
        <w:rPr>
          <w:rFonts w:ascii="Times New Roman" w:hAnsi="Times New Roman" w:cs="Times New Roman"/>
          <w:sz w:val="28"/>
          <w:szCs w:val="28"/>
        </w:rPr>
      </w:pPr>
      <w:r>
        <w:rPr>
          <w:rFonts w:ascii="Times New Roman" w:hAnsi="Times New Roman" w:cs="Times New Roman"/>
          <w:sz w:val="28"/>
          <w:szCs w:val="28"/>
        </w:rPr>
        <w:tab/>
        <w:t>В рамках совершенствования транспортной инфраструктуры муниципального образования «Городской округ город Сунжа» первоочередными являются следующие мероприятия:</w:t>
      </w:r>
    </w:p>
    <w:p w:rsidR="00D2084F" w:rsidRDefault="00D2084F" w:rsidP="00D2084F">
      <w:pPr>
        <w:spacing w:after="0"/>
        <w:ind w:firstLine="709"/>
        <w:jc w:val="both"/>
        <w:rPr>
          <w:rFonts w:ascii="Times New Roman" w:hAnsi="Times New Roman" w:cs="Times New Roman"/>
          <w:sz w:val="28"/>
          <w:szCs w:val="28"/>
        </w:rPr>
      </w:pPr>
      <w:r>
        <w:rPr>
          <w:rFonts w:ascii="Times New Roman" w:hAnsi="Times New Roman" w:cs="Times New Roman"/>
          <w:sz w:val="28"/>
          <w:szCs w:val="28"/>
        </w:rPr>
        <w:t>-- реконструкция а/д «Подьезд к ж/д станции Слепцовская от трассы Кавказ»;</w:t>
      </w:r>
    </w:p>
    <w:p w:rsidR="00D2084F" w:rsidRDefault="00D2084F" w:rsidP="00D2084F">
      <w:pPr>
        <w:spacing w:after="0"/>
        <w:ind w:firstLine="709"/>
        <w:jc w:val="both"/>
        <w:rPr>
          <w:rFonts w:ascii="Times New Roman" w:hAnsi="Times New Roman" w:cs="Times New Roman"/>
          <w:sz w:val="28"/>
          <w:szCs w:val="28"/>
        </w:rPr>
      </w:pPr>
      <w:r>
        <w:rPr>
          <w:rFonts w:ascii="Times New Roman" w:hAnsi="Times New Roman" w:cs="Times New Roman"/>
          <w:sz w:val="28"/>
          <w:szCs w:val="28"/>
        </w:rPr>
        <w:t>- реконструкция а/д «Сунжа-Гарагорск-Малгобек» (Белоглинка);</w:t>
      </w:r>
    </w:p>
    <w:p w:rsidR="00D2084F" w:rsidRDefault="00D2084F" w:rsidP="00D2084F">
      <w:pPr>
        <w:spacing w:after="0"/>
        <w:ind w:firstLine="709"/>
        <w:jc w:val="both"/>
        <w:rPr>
          <w:rFonts w:ascii="Times New Roman" w:hAnsi="Times New Roman" w:cs="Times New Roman"/>
          <w:sz w:val="28"/>
          <w:szCs w:val="28"/>
        </w:rPr>
      </w:pPr>
      <w:r>
        <w:rPr>
          <w:rFonts w:ascii="Times New Roman" w:hAnsi="Times New Roman" w:cs="Times New Roman"/>
          <w:sz w:val="28"/>
          <w:szCs w:val="28"/>
        </w:rPr>
        <w:t>- реконструкция а/д «Сунжа-Гарагорск-Малгобек» (Сенная).</w:t>
      </w:r>
    </w:p>
    <w:p w:rsidR="00A73AF3" w:rsidRDefault="00A73AF3" w:rsidP="008E4172">
      <w:pPr>
        <w:spacing w:after="0" w:line="240" w:lineRule="auto"/>
        <w:ind w:firstLine="851"/>
        <w:jc w:val="both"/>
        <w:rPr>
          <w:rFonts w:ascii="Times New Roman" w:hAnsi="Times New Roman" w:cs="Times New Roman"/>
          <w:sz w:val="28"/>
          <w:szCs w:val="28"/>
        </w:rPr>
      </w:pPr>
    </w:p>
    <w:p w:rsidR="00A73AF3" w:rsidRPr="00702306" w:rsidRDefault="00A73AF3" w:rsidP="00A73AF3">
      <w:pPr>
        <w:pStyle w:val="23"/>
        <w:rPr>
          <w:b w:val="0"/>
        </w:rPr>
      </w:pPr>
      <w:r w:rsidRPr="00702306">
        <w:rPr>
          <w:b w:val="0"/>
        </w:rPr>
        <w:t xml:space="preserve">В целях комплексного социально–экономического развития г. Сунжа необходимо разработать и утвердить  </w:t>
      </w:r>
      <w:r w:rsidRPr="00702306">
        <w:t>генеральный план города</w:t>
      </w:r>
      <w:r w:rsidRPr="00702306">
        <w:rPr>
          <w:b w:val="0"/>
        </w:rPr>
        <w:t>.</w:t>
      </w:r>
    </w:p>
    <w:p w:rsidR="00A73AF3" w:rsidRPr="00702306" w:rsidRDefault="00A73AF3" w:rsidP="00A73AF3">
      <w:pPr>
        <w:ind w:firstLine="851"/>
        <w:rPr>
          <w:rFonts w:ascii="Times New Roman" w:hAnsi="Times New Roman" w:cs="Times New Roman"/>
          <w:i/>
          <w:iCs/>
          <w:sz w:val="28"/>
          <w:szCs w:val="28"/>
        </w:rPr>
      </w:pPr>
    </w:p>
    <w:p w:rsidR="00A73AF3" w:rsidRPr="00702306" w:rsidRDefault="00A73AF3" w:rsidP="00A73AF3">
      <w:pPr>
        <w:ind w:firstLine="851"/>
        <w:rPr>
          <w:rFonts w:ascii="Times New Roman" w:hAnsi="Times New Roman" w:cs="Times New Roman"/>
          <w:sz w:val="28"/>
          <w:szCs w:val="28"/>
        </w:rPr>
      </w:pPr>
      <w:r w:rsidRPr="00702306">
        <w:rPr>
          <w:rFonts w:ascii="Times New Roman" w:hAnsi="Times New Roman" w:cs="Times New Roman"/>
          <w:sz w:val="28"/>
          <w:szCs w:val="28"/>
        </w:rPr>
        <w:t>За многолетний период эксплуатации объекты благоустройства города пришли в ветхое состояние и не отвечают в полной мере современным требованиям. Значительная часть асфальтобетонного покрытия внутриквартальных проездов имеет высокую степень износа.</w:t>
      </w:r>
    </w:p>
    <w:p w:rsidR="00D2084F" w:rsidRPr="00702306" w:rsidRDefault="00A73AF3" w:rsidP="00A73AF3">
      <w:pPr>
        <w:widowControl w:val="0"/>
        <w:autoSpaceDE w:val="0"/>
        <w:autoSpaceDN w:val="0"/>
        <w:adjustRightInd w:val="0"/>
        <w:spacing w:after="0" w:line="240" w:lineRule="atLeast"/>
        <w:ind w:firstLine="708"/>
        <w:jc w:val="both"/>
        <w:rPr>
          <w:rFonts w:ascii="Times New Roman" w:eastAsia="Times New Roman" w:hAnsi="Times New Roman" w:cs="Times New Roman"/>
          <w:sz w:val="28"/>
          <w:szCs w:val="28"/>
          <w:shd w:val="clear" w:color="auto" w:fill="FFFFFF"/>
          <w:lang w:eastAsia="ru-RU"/>
        </w:rPr>
      </w:pPr>
      <w:r w:rsidRPr="00702306">
        <w:rPr>
          <w:rFonts w:ascii="Times New Roman" w:hAnsi="Times New Roman" w:cs="Times New Roman"/>
          <w:sz w:val="28"/>
          <w:szCs w:val="28"/>
        </w:rPr>
        <w:t>Для улучшения условий проживания жителей города Сунжа, обеспечения санитарно-эпидемиологического благополучия населения, повышения безопасности дорожного движения необходимо проведение комплексной реконструкции дворовых территорий и проездов к ним, в рамках которой будет проведен ремонт асфальтобетонного покрытия дворовых территорий и проездов к ним, инженерных сооружений. Необходимо организовать парковочные места, обустроить детские площадки и территории для отдыха.</w:t>
      </w:r>
    </w:p>
    <w:p w:rsidR="00DA0E46" w:rsidRDefault="00DA0E46" w:rsidP="00DA0E46">
      <w:pPr>
        <w:pStyle w:val="a4"/>
        <w:spacing w:after="0"/>
        <w:ind w:left="1605"/>
        <w:rPr>
          <w:rFonts w:ascii="Times New Roman" w:hAnsi="Times New Roman" w:cs="Times New Roman"/>
          <w:b/>
          <w:sz w:val="28"/>
          <w:szCs w:val="28"/>
        </w:rPr>
      </w:pPr>
      <w:r>
        <w:rPr>
          <w:rFonts w:ascii="Times New Roman" w:hAnsi="Times New Roman" w:cs="Times New Roman"/>
          <w:b/>
          <w:sz w:val="28"/>
          <w:szCs w:val="28"/>
        </w:rPr>
        <w:t xml:space="preserve">2.2.4 </w:t>
      </w:r>
      <w:r w:rsidRPr="00B50824">
        <w:rPr>
          <w:rFonts w:ascii="Times New Roman" w:hAnsi="Times New Roman" w:cs="Times New Roman"/>
          <w:b/>
          <w:sz w:val="28"/>
          <w:szCs w:val="28"/>
        </w:rPr>
        <w:t>Экология</w:t>
      </w:r>
      <w:r w:rsidRPr="00351988">
        <w:rPr>
          <w:rFonts w:ascii="Times New Roman" w:hAnsi="Times New Roman" w:cs="Times New Roman"/>
          <w:b/>
          <w:sz w:val="28"/>
          <w:szCs w:val="28"/>
        </w:rPr>
        <w:t>и природоохранная деятельность</w:t>
      </w:r>
    </w:p>
    <w:p w:rsidR="00DA0E46" w:rsidRDefault="00DA0E46" w:rsidP="00DA0E46">
      <w:pPr>
        <w:spacing w:after="0"/>
        <w:rPr>
          <w:rFonts w:ascii="Times New Roman" w:hAnsi="Times New Roman" w:cs="Times New Roman"/>
          <w:b/>
          <w:sz w:val="28"/>
          <w:szCs w:val="28"/>
        </w:rPr>
      </w:pPr>
    </w:p>
    <w:p w:rsidR="00DA0E46" w:rsidRPr="003123E0" w:rsidRDefault="00DA0E46" w:rsidP="00DA0E4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Запланированы следующие мероприятия по у</w:t>
      </w:r>
      <w:r w:rsidRPr="003123E0">
        <w:rPr>
          <w:rFonts w:ascii="Times New Roman" w:eastAsia="Times New Roman" w:hAnsi="Times New Roman" w:cs="Times New Roman"/>
          <w:sz w:val="28"/>
          <w:szCs w:val="28"/>
          <w:lang w:eastAsia="ru-RU"/>
        </w:rPr>
        <w:t>лучшени</w:t>
      </w:r>
      <w:r>
        <w:rPr>
          <w:rFonts w:ascii="Times New Roman" w:eastAsia="Times New Roman" w:hAnsi="Times New Roman" w:cs="Times New Roman"/>
          <w:sz w:val="28"/>
          <w:szCs w:val="28"/>
          <w:lang w:eastAsia="ru-RU"/>
        </w:rPr>
        <w:t xml:space="preserve">ю </w:t>
      </w:r>
      <w:r w:rsidRPr="003123E0">
        <w:rPr>
          <w:rFonts w:ascii="Times New Roman" w:eastAsia="Times New Roman" w:hAnsi="Times New Roman" w:cs="Times New Roman"/>
          <w:sz w:val="28"/>
          <w:szCs w:val="28"/>
          <w:lang w:eastAsia="ru-RU"/>
        </w:rPr>
        <w:t xml:space="preserve">санитарно-экологического </w:t>
      </w:r>
      <w:r>
        <w:rPr>
          <w:rFonts w:ascii="Times New Roman" w:eastAsia="Times New Roman" w:hAnsi="Times New Roman" w:cs="Times New Roman"/>
          <w:sz w:val="28"/>
          <w:szCs w:val="28"/>
          <w:lang w:eastAsia="ru-RU"/>
        </w:rPr>
        <w:t>состоянияи эстетического вида</w:t>
      </w:r>
      <w:r w:rsidRPr="003123E0">
        <w:rPr>
          <w:rFonts w:ascii="Times New Roman" w:eastAsia="Times New Roman" w:hAnsi="Times New Roman" w:cs="Times New Roman"/>
          <w:sz w:val="28"/>
          <w:szCs w:val="28"/>
          <w:lang w:eastAsia="ru-RU"/>
        </w:rPr>
        <w:t xml:space="preserve"> города</w:t>
      </w:r>
      <w:r>
        <w:rPr>
          <w:rFonts w:ascii="Times New Roman" w:eastAsia="Times New Roman" w:hAnsi="Times New Roman" w:cs="Times New Roman"/>
          <w:sz w:val="28"/>
          <w:szCs w:val="28"/>
          <w:lang w:eastAsia="ru-RU"/>
        </w:rPr>
        <w:t>:</w:t>
      </w:r>
    </w:p>
    <w:p w:rsidR="00DA0E46" w:rsidRDefault="00DA0E46" w:rsidP="00DA0E46">
      <w:pPr>
        <w:spacing w:after="0"/>
        <w:ind w:firstLine="709"/>
        <w:jc w:val="both"/>
        <w:rPr>
          <w:rFonts w:ascii="Times New Roman" w:hAnsi="Times New Roman" w:cs="Times New Roman"/>
          <w:color w:val="000000"/>
          <w:sz w:val="28"/>
          <w:szCs w:val="28"/>
        </w:rPr>
      </w:pPr>
      <w:r w:rsidRPr="002A33B4">
        <w:rPr>
          <w:rFonts w:ascii="Times New Roman" w:hAnsi="Times New Roman" w:cs="Times New Roman"/>
          <w:color w:val="000000"/>
          <w:sz w:val="28"/>
          <w:szCs w:val="28"/>
        </w:rPr>
        <w:t xml:space="preserve">- в рамках </w:t>
      </w:r>
      <w:r>
        <w:rPr>
          <w:rFonts w:ascii="Times New Roman" w:hAnsi="Times New Roman" w:cs="Times New Roman"/>
          <w:color w:val="000000"/>
          <w:sz w:val="28"/>
          <w:szCs w:val="28"/>
        </w:rPr>
        <w:t>мероприятий</w:t>
      </w:r>
      <w:r w:rsidRPr="002A33B4">
        <w:rPr>
          <w:rFonts w:ascii="Times New Roman" w:hAnsi="Times New Roman" w:cs="Times New Roman"/>
          <w:color w:val="000000"/>
          <w:sz w:val="28"/>
          <w:szCs w:val="28"/>
        </w:rPr>
        <w:t xml:space="preserve"> подпрогра</w:t>
      </w:r>
      <w:r>
        <w:rPr>
          <w:rFonts w:ascii="Times New Roman" w:hAnsi="Times New Roman" w:cs="Times New Roman"/>
          <w:color w:val="000000"/>
          <w:sz w:val="28"/>
          <w:szCs w:val="28"/>
        </w:rPr>
        <w:t xml:space="preserve">ммы «Развитие водохозяйственного </w:t>
      </w:r>
      <w:r w:rsidRPr="002A33B4">
        <w:rPr>
          <w:rFonts w:ascii="Times New Roman" w:hAnsi="Times New Roman" w:cs="Times New Roman"/>
          <w:color w:val="000000"/>
          <w:sz w:val="28"/>
          <w:szCs w:val="28"/>
        </w:rPr>
        <w:t xml:space="preserve">комплекса Республики </w:t>
      </w:r>
      <w:r>
        <w:rPr>
          <w:rFonts w:ascii="Times New Roman" w:hAnsi="Times New Roman" w:cs="Times New Roman"/>
          <w:color w:val="000000"/>
          <w:sz w:val="28"/>
          <w:szCs w:val="28"/>
        </w:rPr>
        <w:t>Ингушетия в 2014-2020 годах»</w:t>
      </w:r>
      <w:r w:rsidRPr="002A33B4">
        <w:rPr>
          <w:rFonts w:ascii="Times New Roman" w:hAnsi="Times New Roman" w:cs="Times New Roman"/>
          <w:color w:val="000000"/>
          <w:sz w:val="28"/>
          <w:szCs w:val="28"/>
        </w:rPr>
        <w:t xml:space="preserve"> госуд</w:t>
      </w:r>
      <w:r>
        <w:rPr>
          <w:rFonts w:ascii="Times New Roman" w:hAnsi="Times New Roman" w:cs="Times New Roman"/>
          <w:color w:val="000000"/>
          <w:sz w:val="28"/>
          <w:szCs w:val="28"/>
        </w:rPr>
        <w:t xml:space="preserve">арственной </w:t>
      </w:r>
      <w:r w:rsidRPr="002A33B4">
        <w:rPr>
          <w:rFonts w:ascii="Times New Roman" w:hAnsi="Times New Roman" w:cs="Times New Roman"/>
          <w:color w:val="000000"/>
          <w:sz w:val="28"/>
          <w:szCs w:val="28"/>
        </w:rPr>
        <w:t>программыРеспублики</w:t>
      </w:r>
      <w:r>
        <w:rPr>
          <w:rFonts w:ascii="Times New Roman" w:hAnsi="Times New Roman" w:cs="Times New Roman"/>
          <w:color w:val="000000"/>
          <w:sz w:val="28"/>
          <w:szCs w:val="28"/>
        </w:rPr>
        <w:t xml:space="preserve"> Ингушетия </w:t>
      </w:r>
      <w:r w:rsidRPr="002A33B4">
        <w:rPr>
          <w:rFonts w:ascii="Times New Roman" w:hAnsi="Times New Roman" w:cs="Times New Roman"/>
          <w:color w:val="000000"/>
          <w:sz w:val="28"/>
          <w:szCs w:val="28"/>
        </w:rPr>
        <w:t>«Охранаизащи</w:t>
      </w:r>
      <w:r>
        <w:rPr>
          <w:rFonts w:ascii="Times New Roman" w:hAnsi="Times New Roman" w:cs="Times New Roman"/>
          <w:color w:val="000000"/>
          <w:sz w:val="28"/>
          <w:szCs w:val="28"/>
        </w:rPr>
        <w:t>та окружающей среды» в 2017 г</w:t>
      </w:r>
      <w:r w:rsidRPr="002A33B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реализация </w:t>
      </w:r>
      <w:r w:rsidRPr="002A33B4">
        <w:rPr>
          <w:rFonts w:ascii="Times New Roman" w:hAnsi="Times New Roman" w:cs="Times New Roman"/>
          <w:color w:val="000000"/>
          <w:sz w:val="28"/>
          <w:szCs w:val="28"/>
        </w:rPr>
        <w:t>мероприя</w:t>
      </w:r>
      <w:r>
        <w:rPr>
          <w:rFonts w:ascii="Times New Roman" w:hAnsi="Times New Roman" w:cs="Times New Roman"/>
          <w:color w:val="000000"/>
          <w:sz w:val="28"/>
          <w:szCs w:val="28"/>
        </w:rPr>
        <w:t xml:space="preserve">тия по экологической </w:t>
      </w:r>
      <w:r w:rsidRPr="002A33B4">
        <w:rPr>
          <w:rFonts w:ascii="Times New Roman" w:hAnsi="Times New Roman" w:cs="Times New Roman"/>
          <w:color w:val="000000"/>
          <w:sz w:val="28"/>
          <w:szCs w:val="28"/>
        </w:rPr>
        <w:t xml:space="preserve">реабилитациии </w:t>
      </w:r>
      <w:r w:rsidRPr="002A33B4">
        <w:rPr>
          <w:rFonts w:ascii="Times New Roman" w:hAnsi="Times New Roman" w:cs="Times New Roman"/>
          <w:color w:val="000000"/>
          <w:sz w:val="28"/>
          <w:szCs w:val="28"/>
        </w:rPr>
        <w:lastRenderedPageBreak/>
        <w:t>восстановлени</w:t>
      </w:r>
      <w:r>
        <w:rPr>
          <w:rFonts w:ascii="Times New Roman" w:hAnsi="Times New Roman" w:cs="Times New Roman"/>
          <w:color w:val="000000"/>
          <w:sz w:val="28"/>
          <w:szCs w:val="28"/>
        </w:rPr>
        <w:t>ю</w:t>
      </w:r>
      <w:r w:rsidRPr="002A33B4">
        <w:rPr>
          <w:rFonts w:ascii="Times New Roman" w:hAnsi="Times New Roman" w:cs="Times New Roman"/>
          <w:color w:val="000000"/>
          <w:sz w:val="28"/>
          <w:szCs w:val="28"/>
        </w:rPr>
        <w:t xml:space="preserve"> водного объекта </w:t>
      </w:r>
      <w:r>
        <w:rPr>
          <w:rFonts w:ascii="Times New Roman" w:hAnsi="Times New Roman" w:cs="Times New Roman"/>
          <w:color w:val="000000"/>
          <w:sz w:val="28"/>
          <w:szCs w:val="28"/>
        </w:rPr>
        <w:t>«</w:t>
      </w:r>
      <w:r w:rsidRPr="002A33B4">
        <w:rPr>
          <w:rFonts w:ascii="Times New Roman" w:hAnsi="Times New Roman" w:cs="Times New Roman"/>
          <w:color w:val="000000"/>
          <w:sz w:val="28"/>
          <w:szCs w:val="28"/>
        </w:rPr>
        <w:t>Вос</w:t>
      </w:r>
      <w:r>
        <w:rPr>
          <w:rFonts w:ascii="Times New Roman" w:hAnsi="Times New Roman" w:cs="Times New Roman"/>
          <w:color w:val="000000"/>
          <w:sz w:val="28"/>
          <w:szCs w:val="28"/>
        </w:rPr>
        <w:t>с</w:t>
      </w:r>
      <w:r w:rsidRPr="002A33B4">
        <w:rPr>
          <w:rFonts w:ascii="Times New Roman" w:hAnsi="Times New Roman" w:cs="Times New Roman"/>
          <w:color w:val="000000"/>
          <w:sz w:val="28"/>
          <w:szCs w:val="28"/>
        </w:rPr>
        <w:t>тановле</w:t>
      </w:r>
      <w:r>
        <w:rPr>
          <w:rFonts w:ascii="Times New Roman" w:hAnsi="Times New Roman" w:cs="Times New Roman"/>
          <w:color w:val="000000"/>
          <w:sz w:val="28"/>
          <w:szCs w:val="28"/>
        </w:rPr>
        <w:t xml:space="preserve">ние и </w:t>
      </w:r>
      <w:r w:rsidRPr="002A33B4">
        <w:rPr>
          <w:rFonts w:ascii="Times New Roman" w:hAnsi="Times New Roman" w:cs="Times New Roman"/>
          <w:color w:val="000000"/>
          <w:sz w:val="28"/>
          <w:szCs w:val="28"/>
        </w:rPr>
        <w:t xml:space="preserve">экологическая реабилитация пруда </w:t>
      </w:r>
      <w:r>
        <w:rPr>
          <w:rFonts w:ascii="Times New Roman" w:hAnsi="Times New Roman" w:cs="Times New Roman"/>
          <w:color w:val="000000"/>
          <w:sz w:val="28"/>
          <w:szCs w:val="28"/>
        </w:rPr>
        <w:t>в г. Сунжа»;</w:t>
      </w:r>
    </w:p>
    <w:p w:rsidR="00DA0E46" w:rsidRDefault="00DA0E46" w:rsidP="00DA0E46">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мероприятие (2018 г.), направленное на защиту от негативного </w:t>
      </w:r>
      <w:r w:rsidRPr="002A33B4">
        <w:rPr>
          <w:rFonts w:ascii="Times New Roman" w:hAnsi="Times New Roman" w:cs="Times New Roman"/>
          <w:color w:val="000000"/>
          <w:sz w:val="28"/>
          <w:szCs w:val="28"/>
        </w:rPr>
        <w:t xml:space="preserve">воздействия вод населения </w:t>
      </w:r>
      <w:r>
        <w:rPr>
          <w:rFonts w:ascii="Times New Roman" w:hAnsi="Times New Roman" w:cs="Times New Roman"/>
          <w:color w:val="000000"/>
          <w:sz w:val="28"/>
          <w:szCs w:val="28"/>
        </w:rPr>
        <w:t>и</w:t>
      </w:r>
      <w:r w:rsidRPr="002A33B4">
        <w:rPr>
          <w:rFonts w:ascii="Times New Roman" w:hAnsi="Times New Roman" w:cs="Times New Roman"/>
          <w:color w:val="000000"/>
          <w:sz w:val="28"/>
          <w:szCs w:val="28"/>
        </w:rPr>
        <w:t xml:space="preserve"> объекто</w:t>
      </w:r>
      <w:r>
        <w:rPr>
          <w:rFonts w:ascii="Times New Roman" w:hAnsi="Times New Roman" w:cs="Times New Roman"/>
          <w:color w:val="000000"/>
          <w:sz w:val="28"/>
          <w:szCs w:val="28"/>
        </w:rPr>
        <w:t>в экономики «</w:t>
      </w:r>
      <w:r w:rsidRPr="002A33B4">
        <w:rPr>
          <w:rFonts w:ascii="Times New Roman" w:hAnsi="Times New Roman" w:cs="Times New Roman"/>
          <w:color w:val="000000"/>
          <w:sz w:val="28"/>
          <w:szCs w:val="28"/>
        </w:rPr>
        <w:t>Берегоукрепительные</w:t>
      </w:r>
      <w:r>
        <w:rPr>
          <w:rFonts w:ascii="Times New Roman" w:hAnsi="Times New Roman" w:cs="Times New Roman"/>
          <w:color w:val="000000"/>
          <w:sz w:val="28"/>
          <w:szCs w:val="28"/>
        </w:rPr>
        <w:t xml:space="preserve"> работы на р. Сунжа в районе ул</w:t>
      </w:r>
      <w:r w:rsidRPr="002A33B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Плиева С.Х.»;</w:t>
      </w:r>
    </w:p>
    <w:p w:rsidR="00DA0E46" w:rsidRDefault="00DA0E46" w:rsidP="00DA0E46">
      <w:pPr>
        <w:spacing w:after="0"/>
        <w:ind w:firstLine="709"/>
        <w:jc w:val="both"/>
        <w:rPr>
          <w:rFonts w:ascii="Times New Roman" w:hAnsi="Times New Roman" w:cs="Times New Roman"/>
          <w:color w:val="000000"/>
          <w:sz w:val="28"/>
          <w:szCs w:val="28"/>
        </w:rPr>
      </w:pPr>
      <w:r w:rsidRPr="002A33B4">
        <w:rPr>
          <w:rFonts w:ascii="Times New Roman" w:hAnsi="Times New Roman" w:cs="Times New Roman"/>
          <w:color w:val="000000"/>
          <w:sz w:val="28"/>
          <w:szCs w:val="28"/>
        </w:rPr>
        <w:t>- в рамкахреализаци</w:t>
      </w:r>
      <w:r>
        <w:rPr>
          <w:rFonts w:ascii="Times New Roman" w:hAnsi="Times New Roman" w:cs="Times New Roman"/>
          <w:color w:val="000000"/>
          <w:sz w:val="28"/>
          <w:szCs w:val="28"/>
        </w:rPr>
        <w:t>и</w:t>
      </w:r>
      <w:r w:rsidRPr="002A33B4">
        <w:rPr>
          <w:rFonts w:ascii="Times New Roman" w:hAnsi="Times New Roman" w:cs="Times New Roman"/>
          <w:color w:val="000000"/>
          <w:sz w:val="28"/>
          <w:szCs w:val="28"/>
        </w:rPr>
        <w:t xml:space="preserve"> мероприятий по проведению </w:t>
      </w:r>
      <w:r>
        <w:rPr>
          <w:rFonts w:ascii="Times New Roman" w:hAnsi="Times New Roman" w:cs="Times New Roman"/>
          <w:color w:val="000000"/>
          <w:sz w:val="28"/>
          <w:szCs w:val="28"/>
        </w:rPr>
        <w:t>г</w:t>
      </w:r>
      <w:r w:rsidRPr="002A33B4">
        <w:rPr>
          <w:rFonts w:ascii="Times New Roman" w:hAnsi="Times New Roman" w:cs="Times New Roman"/>
          <w:color w:val="000000"/>
          <w:sz w:val="28"/>
          <w:szCs w:val="28"/>
        </w:rPr>
        <w:t>одаэкологии в 2017 году планируется реализоватьинвестиционныйпроектпо</w:t>
      </w:r>
      <w:r>
        <w:rPr>
          <w:rFonts w:ascii="Times New Roman" w:hAnsi="Times New Roman" w:cs="Times New Roman"/>
          <w:color w:val="000000"/>
          <w:sz w:val="28"/>
          <w:szCs w:val="28"/>
        </w:rPr>
        <w:t xml:space="preserve">строительству </w:t>
      </w:r>
      <w:r w:rsidRPr="002A33B4">
        <w:rPr>
          <w:rFonts w:ascii="Times New Roman" w:hAnsi="Times New Roman" w:cs="Times New Roman"/>
          <w:color w:val="000000"/>
          <w:sz w:val="28"/>
          <w:szCs w:val="28"/>
        </w:rPr>
        <w:t>мусоросортировочногокомплексаисовременногополигонапозахоронению</w:t>
      </w:r>
      <w:r>
        <w:rPr>
          <w:rFonts w:ascii="Times New Roman" w:hAnsi="Times New Roman" w:cs="Times New Roman"/>
          <w:color w:val="000000"/>
          <w:sz w:val="28"/>
          <w:szCs w:val="28"/>
        </w:rPr>
        <w:t xml:space="preserve"> и </w:t>
      </w:r>
      <w:r w:rsidRPr="002A33B4">
        <w:rPr>
          <w:rFonts w:ascii="Times New Roman" w:hAnsi="Times New Roman" w:cs="Times New Roman"/>
          <w:color w:val="000000"/>
          <w:sz w:val="28"/>
          <w:szCs w:val="28"/>
        </w:rPr>
        <w:t>складированиюотходовв</w:t>
      </w:r>
      <w:r>
        <w:rPr>
          <w:rFonts w:ascii="Times New Roman" w:hAnsi="Times New Roman" w:cs="Times New Roman"/>
          <w:color w:val="000000"/>
          <w:sz w:val="28"/>
          <w:szCs w:val="28"/>
        </w:rPr>
        <w:t xml:space="preserve"> г. Сун</w:t>
      </w:r>
      <w:r w:rsidRPr="002A33B4">
        <w:rPr>
          <w:rFonts w:ascii="Times New Roman" w:hAnsi="Times New Roman" w:cs="Times New Roman"/>
          <w:color w:val="000000"/>
          <w:sz w:val="28"/>
          <w:szCs w:val="28"/>
        </w:rPr>
        <w:t>жаза</w:t>
      </w:r>
      <w:r>
        <w:rPr>
          <w:rFonts w:ascii="Times New Roman" w:hAnsi="Times New Roman" w:cs="Times New Roman"/>
          <w:color w:val="000000"/>
          <w:sz w:val="28"/>
          <w:szCs w:val="28"/>
        </w:rPr>
        <w:t xml:space="preserve"> счет </w:t>
      </w:r>
      <w:r w:rsidRPr="002A33B4">
        <w:rPr>
          <w:rFonts w:ascii="Times New Roman" w:hAnsi="Times New Roman" w:cs="Times New Roman"/>
          <w:color w:val="000000"/>
          <w:sz w:val="28"/>
          <w:szCs w:val="28"/>
        </w:rPr>
        <w:t>внебюджетных</w:t>
      </w:r>
      <w:r>
        <w:rPr>
          <w:rFonts w:ascii="Times New Roman" w:hAnsi="Times New Roman" w:cs="Times New Roman"/>
          <w:color w:val="000000"/>
          <w:sz w:val="28"/>
          <w:szCs w:val="28"/>
        </w:rPr>
        <w:t xml:space="preserve"> источников.</w:t>
      </w:r>
    </w:p>
    <w:p w:rsidR="00DA0E46" w:rsidRDefault="00DA0E46" w:rsidP="00DA0E46">
      <w:pPr>
        <w:spacing w:after="0"/>
        <w:ind w:firstLine="709"/>
        <w:jc w:val="both"/>
        <w:rPr>
          <w:rFonts w:ascii="Times New Roman" w:hAnsi="Times New Roman" w:cs="Times New Roman"/>
          <w:sz w:val="28"/>
          <w:szCs w:val="28"/>
        </w:rPr>
      </w:pPr>
      <w:r w:rsidRPr="006046FB">
        <w:rPr>
          <w:rFonts w:ascii="Times New Roman" w:hAnsi="Times New Roman" w:cs="Times New Roman"/>
          <w:sz w:val="28"/>
          <w:szCs w:val="28"/>
        </w:rPr>
        <w:t>- продолжение работ по ликвидации всех несанкционированных свалок и навалов бытового и строительного мусора на территории города.</w:t>
      </w:r>
    </w:p>
    <w:p w:rsidR="00DA0E46" w:rsidRDefault="00DA0E46" w:rsidP="007406AE">
      <w:pPr>
        <w:widowControl w:val="0"/>
        <w:autoSpaceDE w:val="0"/>
        <w:autoSpaceDN w:val="0"/>
        <w:adjustRightInd w:val="0"/>
        <w:spacing w:after="0" w:line="240" w:lineRule="atLeast"/>
        <w:ind w:firstLine="708"/>
        <w:jc w:val="both"/>
        <w:rPr>
          <w:rFonts w:ascii="Times New Roman" w:eastAsia="Times New Roman" w:hAnsi="Times New Roman" w:cs="Times New Roman"/>
          <w:sz w:val="28"/>
          <w:szCs w:val="28"/>
          <w:shd w:val="clear" w:color="auto" w:fill="FFFFFF"/>
          <w:lang w:eastAsia="ru-RU"/>
        </w:rPr>
      </w:pPr>
    </w:p>
    <w:p w:rsidR="00DA3582" w:rsidRPr="00DA3582" w:rsidRDefault="00DA3582" w:rsidP="00DA3582">
      <w:pPr>
        <w:spacing w:after="0" w:line="240" w:lineRule="auto"/>
        <w:ind w:firstLine="851"/>
        <w:jc w:val="center"/>
        <w:outlineLvl w:val="0"/>
        <w:rPr>
          <w:rFonts w:ascii="Times New Roman" w:eastAsia="Calibri" w:hAnsi="Times New Roman" w:cs="Times New Roman"/>
          <w:b/>
          <w:bCs/>
          <w:sz w:val="28"/>
          <w:szCs w:val="28"/>
        </w:rPr>
      </w:pPr>
      <w:bookmarkStart w:id="1" w:name="_Toc325296379"/>
      <w:r>
        <w:rPr>
          <w:rFonts w:ascii="Times New Roman" w:eastAsia="Calibri" w:hAnsi="Times New Roman" w:cs="Times New Roman"/>
          <w:b/>
          <w:bCs/>
          <w:sz w:val="28"/>
          <w:szCs w:val="28"/>
        </w:rPr>
        <w:t xml:space="preserve">2.2.5 </w:t>
      </w:r>
      <w:r w:rsidRPr="00DA3582">
        <w:rPr>
          <w:rFonts w:ascii="Times New Roman" w:eastAsia="Calibri" w:hAnsi="Times New Roman" w:cs="Times New Roman"/>
          <w:b/>
          <w:bCs/>
          <w:sz w:val="28"/>
          <w:szCs w:val="28"/>
        </w:rPr>
        <w:t xml:space="preserve">Жилищно-коммунальное </w:t>
      </w:r>
      <w:bookmarkEnd w:id="1"/>
      <w:r w:rsidRPr="00DA3582">
        <w:rPr>
          <w:rFonts w:ascii="Times New Roman" w:eastAsia="Calibri" w:hAnsi="Times New Roman" w:cs="Times New Roman"/>
          <w:b/>
          <w:bCs/>
          <w:sz w:val="28"/>
          <w:szCs w:val="28"/>
        </w:rPr>
        <w:t>хозяйство</w:t>
      </w:r>
    </w:p>
    <w:p w:rsidR="00DA3582" w:rsidRPr="00DA3582" w:rsidRDefault="00DA3582" w:rsidP="00DA3582">
      <w:pPr>
        <w:spacing w:after="0" w:line="240" w:lineRule="auto"/>
        <w:ind w:firstLine="851"/>
        <w:jc w:val="both"/>
        <w:rPr>
          <w:rFonts w:ascii="Times New Roman" w:eastAsia="Calibri" w:hAnsi="Times New Roman" w:cs="Times New Roman"/>
          <w:sz w:val="28"/>
          <w:szCs w:val="28"/>
        </w:rPr>
      </w:pPr>
    </w:p>
    <w:p w:rsidR="00DA3582" w:rsidRPr="00DA3582" w:rsidRDefault="00DA3582" w:rsidP="00DA3582">
      <w:pPr>
        <w:spacing w:after="0" w:line="240" w:lineRule="auto"/>
        <w:ind w:firstLine="851"/>
        <w:jc w:val="both"/>
        <w:rPr>
          <w:rFonts w:ascii="Times New Roman" w:eastAsia="Calibri" w:hAnsi="Times New Roman" w:cs="Times New Roman"/>
          <w:sz w:val="28"/>
          <w:szCs w:val="28"/>
        </w:rPr>
      </w:pPr>
      <w:r w:rsidRPr="00DA3582">
        <w:rPr>
          <w:rFonts w:ascii="Times New Roman" w:eastAsia="Calibri" w:hAnsi="Times New Roman" w:cs="Times New Roman"/>
          <w:sz w:val="28"/>
          <w:szCs w:val="28"/>
        </w:rPr>
        <w:t xml:space="preserve">Создание условий для комфортного проживания горожан невозможно без качественного улучшения сферы жилищно-коммунального хозяйства, которая включает водоснабжение и водоотведение, газоснабжение, электроснабжение, теплоснабжение и благоустройство территории. </w:t>
      </w:r>
    </w:p>
    <w:p w:rsidR="00311030" w:rsidRPr="00311030" w:rsidRDefault="00DA3582" w:rsidP="00311030">
      <w:pPr>
        <w:spacing w:after="0" w:line="240" w:lineRule="auto"/>
        <w:ind w:firstLine="851"/>
        <w:jc w:val="both"/>
        <w:outlineLvl w:val="0"/>
        <w:rPr>
          <w:rFonts w:ascii="Times New Roman" w:eastAsia="Calibri" w:hAnsi="Times New Roman" w:cs="Times New Roman"/>
          <w:i/>
          <w:iCs/>
          <w:sz w:val="28"/>
          <w:szCs w:val="28"/>
          <w:u w:val="single"/>
        </w:rPr>
      </w:pPr>
      <w:r w:rsidRPr="00DA3582">
        <w:rPr>
          <w:rFonts w:ascii="Times New Roman" w:eastAsia="Calibri" w:hAnsi="Times New Roman" w:cs="Times New Roman"/>
          <w:i/>
          <w:iCs/>
          <w:sz w:val="28"/>
          <w:szCs w:val="28"/>
          <w:u w:val="single"/>
        </w:rPr>
        <w:t>Водоснабжение и водоотведение:</w:t>
      </w:r>
      <w:r w:rsidR="00311030">
        <w:rPr>
          <w:rFonts w:ascii="Times New Roman" w:eastAsia="Calibri" w:hAnsi="Times New Roman" w:cs="Times New Roman"/>
          <w:i/>
          <w:iCs/>
          <w:sz w:val="28"/>
          <w:szCs w:val="28"/>
          <w:u w:val="single"/>
        </w:rPr>
        <w:t xml:space="preserve"> </w:t>
      </w:r>
    </w:p>
    <w:p w:rsidR="00DA3582" w:rsidRPr="00DA3582" w:rsidRDefault="00FB11E1" w:rsidP="00FB11E1">
      <w:pPr>
        <w:spacing w:after="0" w:line="240" w:lineRule="auto"/>
        <w:ind w:left="192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3582" w:rsidRPr="00DA3582">
        <w:rPr>
          <w:rFonts w:ascii="Times New Roman" w:eastAsia="Calibri" w:hAnsi="Times New Roman" w:cs="Times New Roman"/>
          <w:sz w:val="28"/>
          <w:szCs w:val="28"/>
        </w:rPr>
        <w:t>замена ветхих водопроводных сетей;</w:t>
      </w:r>
    </w:p>
    <w:p w:rsidR="00DA3582" w:rsidRDefault="00FB11E1" w:rsidP="00FB11E1">
      <w:pPr>
        <w:spacing w:after="0" w:line="240" w:lineRule="auto"/>
        <w:ind w:left="192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3582" w:rsidRPr="00DA3582">
        <w:rPr>
          <w:rFonts w:ascii="Times New Roman" w:eastAsia="Calibri" w:hAnsi="Times New Roman" w:cs="Times New Roman"/>
          <w:sz w:val="28"/>
          <w:szCs w:val="28"/>
        </w:rPr>
        <w:t>бурение скважин.</w:t>
      </w:r>
    </w:p>
    <w:p w:rsidR="00311030" w:rsidRPr="00DA3582" w:rsidRDefault="00311030" w:rsidP="00FB11E1">
      <w:pPr>
        <w:spacing w:after="0" w:line="240" w:lineRule="auto"/>
        <w:ind w:left="1921"/>
        <w:jc w:val="both"/>
        <w:rPr>
          <w:rFonts w:ascii="Times New Roman" w:eastAsia="Calibri" w:hAnsi="Times New Roman" w:cs="Times New Roman"/>
          <w:sz w:val="28"/>
          <w:szCs w:val="28"/>
        </w:rPr>
      </w:pPr>
      <w:r>
        <w:rPr>
          <w:rFonts w:ascii="Times New Roman" w:eastAsia="Calibri" w:hAnsi="Times New Roman" w:cs="Times New Roman"/>
          <w:sz w:val="28"/>
          <w:szCs w:val="28"/>
        </w:rPr>
        <w:t>-строительство централизованного канализационного        коллектора</w:t>
      </w:r>
    </w:p>
    <w:p w:rsidR="00DA3582" w:rsidRPr="00DA3582" w:rsidRDefault="00DA3582" w:rsidP="00DA3582">
      <w:pPr>
        <w:spacing w:after="0" w:line="240" w:lineRule="auto"/>
        <w:ind w:firstLine="851"/>
        <w:jc w:val="both"/>
        <w:outlineLvl w:val="0"/>
        <w:rPr>
          <w:rFonts w:ascii="Times New Roman" w:eastAsia="Calibri" w:hAnsi="Times New Roman" w:cs="Times New Roman"/>
          <w:i/>
          <w:iCs/>
          <w:sz w:val="28"/>
          <w:szCs w:val="28"/>
        </w:rPr>
      </w:pPr>
    </w:p>
    <w:p w:rsidR="00DA3582" w:rsidRPr="00DA3582" w:rsidRDefault="00DA3582" w:rsidP="00DA3582">
      <w:pPr>
        <w:spacing w:after="0" w:line="240" w:lineRule="auto"/>
        <w:ind w:firstLine="851"/>
        <w:jc w:val="both"/>
        <w:outlineLvl w:val="0"/>
        <w:rPr>
          <w:rFonts w:ascii="Times New Roman" w:eastAsia="Calibri" w:hAnsi="Times New Roman" w:cs="Times New Roman"/>
          <w:i/>
          <w:iCs/>
          <w:sz w:val="28"/>
          <w:szCs w:val="28"/>
          <w:u w:val="single"/>
        </w:rPr>
      </w:pPr>
      <w:r w:rsidRPr="00DA3582">
        <w:rPr>
          <w:rFonts w:ascii="Times New Roman" w:eastAsia="Calibri" w:hAnsi="Times New Roman" w:cs="Times New Roman"/>
          <w:i/>
          <w:iCs/>
          <w:sz w:val="28"/>
          <w:szCs w:val="28"/>
          <w:u w:val="single"/>
        </w:rPr>
        <w:t>Газоснабжение:</w:t>
      </w:r>
    </w:p>
    <w:p w:rsidR="00DA3582" w:rsidRPr="00DA3582" w:rsidRDefault="00FB11E1" w:rsidP="00FB11E1">
      <w:pPr>
        <w:spacing w:after="0" w:line="240" w:lineRule="auto"/>
        <w:ind w:left="192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3582" w:rsidRPr="00DA3582">
        <w:rPr>
          <w:rFonts w:ascii="Times New Roman" w:eastAsia="Calibri" w:hAnsi="Times New Roman" w:cs="Times New Roman"/>
          <w:sz w:val="28"/>
          <w:szCs w:val="28"/>
        </w:rPr>
        <w:t>замена подземных газовых сетей;</w:t>
      </w:r>
    </w:p>
    <w:p w:rsidR="00DA3582" w:rsidRPr="00DA3582" w:rsidRDefault="00FB11E1" w:rsidP="00FB11E1">
      <w:pPr>
        <w:spacing w:after="0" w:line="240" w:lineRule="auto"/>
        <w:ind w:left="192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3582" w:rsidRPr="00DA3582">
        <w:rPr>
          <w:rFonts w:ascii="Times New Roman" w:eastAsia="Calibri" w:hAnsi="Times New Roman" w:cs="Times New Roman"/>
          <w:sz w:val="28"/>
          <w:szCs w:val="28"/>
        </w:rPr>
        <w:t>прокладка газа в новых микрорайонах (разработан проект).</w:t>
      </w:r>
    </w:p>
    <w:p w:rsidR="00DA3582" w:rsidRPr="00DA3582" w:rsidRDefault="00DA3582" w:rsidP="00DA3582">
      <w:pPr>
        <w:spacing w:after="0" w:line="240" w:lineRule="auto"/>
        <w:ind w:firstLine="851"/>
        <w:jc w:val="both"/>
        <w:outlineLvl w:val="0"/>
        <w:rPr>
          <w:rFonts w:ascii="Times New Roman" w:eastAsia="Calibri" w:hAnsi="Times New Roman" w:cs="Times New Roman"/>
          <w:i/>
          <w:iCs/>
          <w:sz w:val="28"/>
          <w:szCs w:val="28"/>
        </w:rPr>
      </w:pPr>
    </w:p>
    <w:p w:rsidR="00DA3582" w:rsidRPr="00DA3582" w:rsidRDefault="00DA3582" w:rsidP="00DA3582">
      <w:pPr>
        <w:spacing w:after="0" w:line="240" w:lineRule="auto"/>
        <w:ind w:firstLine="851"/>
        <w:jc w:val="both"/>
        <w:rPr>
          <w:rFonts w:ascii="Times New Roman" w:eastAsia="Calibri" w:hAnsi="Times New Roman" w:cs="Times New Roman"/>
          <w:i/>
          <w:iCs/>
          <w:sz w:val="28"/>
          <w:szCs w:val="28"/>
        </w:rPr>
      </w:pPr>
      <w:r w:rsidRPr="00DA3582">
        <w:rPr>
          <w:rFonts w:ascii="Times New Roman" w:eastAsia="Calibri" w:hAnsi="Times New Roman" w:cs="Times New Roman"/>
          <w:i/>
          <w:iCs/>
          <w:sz w:val="28"/>
          <w:szCs w:val="28"/>
          <w:u w:val="single"/>
        </w:rPr>
        <w:t>Энергетическая инфраструктура:</w:t>
      </w:r>
    </w:p>
    <w:p w:rsidR="00DA3582" w:rsidRDefault="00FB11E1" w:rsidP="00FB11E1">
      <w:pPr>
        <w:spacing w:after="0" w:line="240" w:lineRule="auto"/>
        <w:ind w:left="192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3582" w:rsidRPr="00DA3582">
        <w:rPr>
          <w:rFonts w:ascii="Times New Roman" w:eastAsia="Calibri" w:hAnsi="Times New Roman" w:cs="Times New Roman"/>
          <w:sz w:val="28"/>
          <w:szCs w:val="28"/>
        </w:rPr>
        <w:t>замена линий электропередач, трансформаторных подстанций и опор линий электропередач.</w:t>
      </w:r>
    </w:p>
    <w:p w:rsidR="00E75D19" w:rsidRDefault="00E75D19" w:rsidP="00E75D19">
      <w:pPr>
        <w:spacing w:after="0" w:line="240" w:lineRule="auto"/>
        <w:ind w:left="1921"/>
        <w:jc w:val="both"/>
        <w:rPr>
          <w:rFonts w:ascii="Times New Roman" w:eastAsia="Calibri" w:hAnsi="Times New Roman" w:cs="Times New Roman"/>
          <w:sz w:val="28"/>
          <w:szCs w:val="28"/>
        </w:rPr>
      </w:pPr>
    </w:p>
    <w:p w:rsidR="00E75D19" w:rsidRPr="00FB11E1" w:rsidRDefault="00E75D19" w:rsidP="00E75D19">
      <w:pPr>
        <w:spacing w:after="0" w:line="240" w:lineRule="auto"/>
        <w:ind w:firstLine="851"/>
        <w:jc w:val="center"/>
        <w:rPr>
          <w:rFonts w:ascii="Times New Roman" w:eastAsia="Times New Roman" w:hAnsi="Times New Roman" w:cs="Times New Roman"/>
          <w:b/>
          <w:bCs/>
          <w:sz w:val="28"/>
          <w:szCs w:val="28"/>
        </w:rPr>
      </w:pPr>
      <w:r w:rsidRPr="00FB11E1">
        <w:rPr>
          <w:rFonts w:ascii="Times New Roman" w:eastAsia="Times New Roman" w:hAnsi="Times New Roman" w:cs="Times New Roman"/>
          <w:b/>
          <w:bCs/>
          <w:sz w:val="28"/>
          <w:szCs w:val="28"/>
        </w:rPr>
        <w:t>Водоснабжение</w:t>
      </w:r>
    </w:p>
    <w:p w:rsidR="00FB11E1" w:rsidRDefault="00FB11E1" w:rsidP="00E75D19">
      <w:pPr>
        <w:spacing w:after="0" w:line="240" w:lineRule="auto"/>
        <w:ind w:firstLine="851"/>
        <w:jc w:val="center"/>
        <w:rPr>
          <w:rFonts w:ascii="Times New Roman" w:eastAsia="Times New Roman" w:hAnsi="Times New Roman" w:cs="Times New Roman"/>
          <w:bCs/>
          <w:sz w:val="28"/>
          <w:szCs w:val="28"/>
        </w:rPr>
      </w:pPr>
    </w:p>
    <w:p w:rsidR="00E75D19" w:rsidRPr="00E75D19" w:rsidRDefault="00E75D19" w:rsidP="00E75D19">
      <w:pPr>
        <w:spacing w:after="0" w:line="240" w:lineRule="auto"/>
        <w:ind w:firstLine="851"/>
        <w:jc w:val="both"/>
        <w:rPr>
          <w:rFonts w:ascii="Times New Roman" w:eastAsia="Times New Roman" w:hAnsi="Times New Roman" w:cs="Times New Roman"/>
          <w:bCs/>
          <w:sz w:val="28"/>
          <w:szCs w:val="28"/>
        </w:rPr>
      </w:pPr>
      <w:r w:rsidRPr="00E75D19">
        <w:rPr>
          <w:rFonts w:ascii="Times New Roman" w:eastAsia="Times New Roman" w:hAnsi="Times New Roman" w:cs="Times New Roman"/>
          <w:bCs/>
          <w:sz w:val="28"/>
          <w:szCs w:val="28"/>
        </w:rPr>
        <w:t>За январь-февраль 2017 года в муниципальном образовании «Городской округ город Сунжа» реализовано воды всего 198,0 тыс. м3 на сумму 4 863,1 тыс. руб., оплачено 3 139,7 тыс. руб. или 64,6% (оплата в 2016</w:t>
      </w:r>
      <w:r>
        <w:rPr>
          <w:rFonts w:ascii="Times New Roman" w:eastAsia="Times New Roman" w:hAnsi="Times New Roman" w:cs="Times New Roman"/>
          <w:bCs/>
          <w:sz w:val="28"/>
          <w:szCs w:val="28"/>
        </w:rPr>
        <w:t> </w:t>
      </w:r>
      <w:r w:rsidRPr="00E75D19">
        <w:rPr>
          <w:rFonts w:ascii="Times New Roman" w:eastAsia="Times New Roman" w:hAnsi="Times New Roman" w:cs="Times New Roman"/>
          <w:bCs/>
          <w:sz w:val="28"/>
          <w:szCs w:val="28"/>
        </w:rPr>
        <w:t xml:space="preserve">г. – 1 439,8 тыс. руб. или 24,5%). </w:t>
      </w:r>
    </w:p>
    <w:p w:rsidR="00E75D19" w:rsidRPr="00E75D19" w:rsidRDefault="00E75D19" w:rsidP="00E75D19">
      <w:pPr>
        <w:spacing w:after="0" w:line="240" w:lineRule="auto"/>
        <w:ind w:firstLine="851"/>
        <w:jc w:val="both"/>
        <w:rPr>
          <w:rFonts w:ascii="Times New Roman" w:eastAsia="Times New Roman" w:hAnsi="Times New Roman" w:cs="Times New Roman"/>
          <w:bCs/>
          <w:sz w:val="28"/>
          <w:szCs w:val="28"/>
        </w:rPr>
      </w:pPr>
      <w:r w:rsidRPr="00E75D19">
        <w:rPr>
          <w:rFonts w:ascii="Times New Roman" w:eastAsia="Times New Roman" w:hAnsi="Times New Roman" w:cs="Times New Roman"/>
          <w:bCs/>
          <w:sz w:val="28"/>
          <w:szCs w:val="28"/>
        </w:rPr>
        <w:t>В том числе:</w:t>
      </w:r>
    </w:p>
    <w:p w:rsidR="00E75D19" w:rsidRPr="00E75D19" w:rsidRDefault="00E75D19" w:rsidP="00E75D19">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E75D19">
        <w:rPr>
          <w:rFonts w:ascii="Times New Roman" w:eastAsia="Times New Roman" w:hAnsi="Times New Roman" w:cs="Times New Roman"/>
          <w:bCs/>
          <w:sz w:val="28"/>
          <w:szCs w:val="28"/>
        </w:rPr>
        <w:t xml:space="preserve">физические лица – реализовано на сумму 4 133,5 тыс. руб., оплачено </w:t>
      </w:r>
      <w:r w:rsidRPr="00E75D19">
        <w:rPr>
          <w:rFonts w:ascii="Times New Roman" w:eastAsia="Times New Roman" w:hAnsi="Times New Roman" w:cs="Times New Roman"/>
          <w:bCs/>
          <w:sz w:val="28"/>
          <w:szCs w:val="28"/>
        </w:rPr>
        <w:br/>
        <w:t>-  2 516,9 тыс. руб. или 60,9% (оплата в 2016 г. – 1 156,9 тыс. руб. или 19%). Задолженность на 01.03.2017 г. составляет 55 409,2 тыс. руб.;</w:t>
      </w:r>
    </w:p>
    <w:p w:rsidR="00E75D19" w:rsidRPr="00E75D19" w:rsidRDefault="00E75D19" w:rsidP="00E75D19">
      <w:pPr>
        <w:spacing w:after="0"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Pr="00E75D19">
        <w:rPr>
          <w:rFonts w:ascii="Times New Roman" w:eastAsia="Times New Roman" w:hAnsi="Times New Roman" w:cs="Times New Roman"/>
          <w:bCs/>
          <w:sz w:val="28"/>
          <w:szCs w:val="28"/>
        </w:rPr>
        <w:t xml:space="preserve">юридические лица – реализовано на сумму 729,6 тыс. руб., оплачено – 622,8 тыс. руб. или 84,6% (оплата в 2016 г. – 282,9 тыс. руб. или 41,2%). Задолженность на 01.03.2017 г. составляет 1 397,6 тыс.руб. </w:t>
      </w:r>
    </w:p>
    <w:p w:rsidR="00E75D19" w:rsidRPr="00E75D19" w:rsidRDefault="00E75D19" w:rsidP="00E75D19">
      <w:pPr>
        <w:spacing w:after="0" w:line="240" w:lineRule="auto"/>
        <w:ind w:firstLine="851"/>
        <w:jc w:val="both"/>
        <w:rPr>
          <w:rFonts w:ascii="Times New Roman" w:eastAsia="Times New Roman" w:hAnsi="Times New Roman" w:cs="Times New Roman"/>
          <w:bCs/>
          <w:sz w:val="28"/>
          <w:szCs w:val="28"/>
        </w:rPr>
      </w:pPr>
      <w:r w:rsidRPr="00E75D19">
        <w:rPr>
          <w:rFonts w:ascii="Times New Roman" w:eastAsia="Times New Roman" w:hAnsi="Times New Roman" w:cs="Times New Roman"/>
          <w:bCs/>
          <w:sz w:val="28"/>
          <w:szCs w:val="28"/>
        </w:rPr>
        <w:t>Общая задолженность по городу Сунжа за воду перед  МУП «Сунжа-Водоканал» составляет 56 806,8 тыс. руб.</w:t>
      </w:r>
    </w:p>
    <w:p w:rsidR="00E75D19" w:rsidRDefault="00E75D19" w:rsidP="00E75D19">
      <w:pPr>
        <w:spacing w:after="0" w:line="240" w:lineRule="auto"/>
        <w:ind w:firstLine="851"/>
        <w:contextualSpacing/>
        <w:jc w:val="both"/>
        <w:rPr>
          <w:rFonts w:ascii="Times New Roman" w:eastAsia="Times New Roman" w:hAnsi="Times New Roman" w:cs="Times New Roman"/>
          <w:bCs/>
          <w:sz w:val="28"/>
          <w:szCs w:val="28"/>
          <w:lang w:eastAsia="ru-RU"/>
        </w:rPr>
      </w:pPr>
      <w:r w:rsidRPr="00E75D19">
        <w:rPr>
          <w:rFonts w:ascii="Times New Roman" w:eastAsia="Times New Roman" w:hAnsi="Times New Roman" w:cs="Times New Roman"/>
          <w:bCs/>
          <w:sz w:val="28"/>
          <w:szCs w:val="28"/>
          <w:lang w:eastAsia="ru-RU"/>
        </w:rPr>
        <w:t xml:space="preserve">Сборы платежей с населения за потребленную воду в </w:t>
      </w:r>
      <w:r w:rsidRPr="00E75D19">
        <w:rPr>
          <w:rFonts w:ascii="Times New Roman" w:eastAsia="Times New Roman" w:hAnsi="Times New Roman" w:cs="Times New Roman"/>
          <w:bCs/>
          <w:sz w:val="28"/>
          <w:szCs w:val="28"/>
          <w:lang w:eastAsia="ru-RU"/>
        </w:rPr>
        <w:br/>
        <w:t>городе Сунжа выглядят следующим образом:</w:t>
      </w:r>
    </w:p>
    <w:p w:rsidR="00FB11E1" w:rsidRDefault="00FB11E1" w:rsidP="00E75D19">
      <w:pPr>
        <w:spacing w:after="0" w:line="240" w:lineRule="auto"/>
        <w:ind w:firstLine="851"/>
        <w:contextualSpacing/>
        <w:jc w:val="both"/>
        <w:rPr>
          <w:rFonts w:ascii="Times New Roman" w:eastAsia="Times New Roman" w:hAnsi="Times New Roman" w:cs="Times New Roman"/>
          <w:bCs/>
          <w:sz w:val="28"/>
          <w:szCs w:val="28"/>
          <w:lang w:eastAsia="ru-RU"/>
        </w:rPr>
      </w:pPr>
    </w:p>
    <w:p w:rsidR="00FB11E1" w:rsidRDefault="00FB11E1" w:rsidP="00E75D19">
      <w:pPr>
        <w:spacing w:after="0" w:line="240" w:lineRule="auto"/>
        <w:ind w:firstLine="851"/>
        <w:contextualSpacing/>
        <w:jc w:val="both"/>
        <w:rPr>
          <w:rFonts w:ascii="Times New Roman" w:eastAsia="Times New Roman" w:hAnsi="Times New Roman" w:cs="Times New Roman"/>
          <w:bCs/>
          <w:sz w:val="28"/>
          <w:szCs w:val="28"/>
          <w:lang w:eastAsia="ru-RU"/>
        </w:rPr>
      </w:pPr>
    </w:p>
    <w:p w:rsidR="00FB11E1" w:rsidRDefault="00FB11E1" w:rsidP="00E75D19">
      <w:pPr>
        <w:spacing w:after="0" w:line="240" w:lineRule="auto"/>
        <w:ind w:firstLine="851"/>
        <w:contextualSpacing/>
        <w:jc w:val="both"/>
        <w:rPr>
          <w:rFonts w:ascii="Times New Roman" w:eastAsia="Times New Roman" w:hAnsi="Times New Roman" w:cs="Times New Roman"/>
          <w:bCs/>
          <w:sz w:val="28"/>
          <w:szCs w:val="28"/>
          <w:lang w:eastAsia="ru-RU"/>
        </w:rPr>
      </w:pPr>
    </w:p>
    <w:p w:rsidR="00FB11E1" w:rsidRPr="00E75D19" w:rsidRDefault="00FB11E1" w:rsidP="00E75D19">
      <w:pPr>
        <w:spacing w:after="0" w:line="240" w:lineRule="auto"/>
        <w:ind w:firstLine="851"/>
        <w:contextualSpacing/>
        <w:jc w:val="both"/>
        <w:rPr>
          <w:rFonts w:ascii="Times New Roman" w:eastAsia="Times New Roman" w:hAnsi="Times New Roman" w:cs="Times New Roman"/>
          <w:bCs/>
          <w:sz w:val="28"/>
          <w:szCs w:val="28"/>
          <w:lang w:eastAsia="ru-RU"/>
        </w:rPr>
      </w:pPr>
    </w:p>
    <w:tbl>
      <w:tblPr>
        <w:tblStyle w:val="3"/>
        <w:tblpPr w:leftFromText="180" w:rightFromText="180" w:vertAnchor="text" w:horzAnchor="margin" w:tblpXSpec="center" w:tblpY="217"/>
        <w:tblW w:w="10063" w:type="dxa"/>
        <w:tblLayout w:type="fixed"/>
        <w:tblLook w:val="04A0"/>
      </w:tblPr>
      <w:tblGrid>
        <w:gridCol w:w="1951"/>
        <w:gridCol w:w="1559"/>
        <w:gridCol w:w="1418"/>
        <w:gridCol w:w="1309"/>
        <w:gridCol w:w="1242"/>
        <w:gridCol w:w="1134"/>
        <w:gridCol w:w="1450"/>
      </w:tblGrid>
      <w:tr w:rsidR="00E75D19" w:rsidRPr="00E75D19" w:rsidTr="009E5B12">
        <w:trPr>
          <w:trHeight w:val="422"/>
        </w:trPr>
        <w:tc>
          <w:tcPr>
            <w:tcW w:w="1951" w:type="dxa"/>
            <w:vMerge w:val="restart"/>
          </w:tcPr>
          <w:p w:rsidR="00E75D19" w:rsidRPr="00E75D19" w:rsidRDefault="00E75D19" w:rsidP="00E75D19">
            <w:pPr>
              <w:jc w:val="center"/>
              <w:rPr>
                <w:rFonts w:ascii="Times New Roman" w:eastAsia="Times New Roman" w:hAnsi="Times New Roman" w:cs="Times New Roman"/>
                <w:b/>
                <w:sz w:val="28"/>
                <w:szCs w:val="28"/>
              </w:rPr>
            </w:pPr>
            <w:r w:rsidRPr="00E75D19">
              <w:rPr>
                <w:rFonts w:ascii="Times New Roman" w:eastAsia="Times New Roman" w:hAnsi="Times New Roman" w:cs="Times New Roman"/>
                <w:b/>
                <w:sz w:val="28"/>
                <w:szCs w:val="28"/>
              </w:rPr>
              <w:t>Населенный</w:t>
            </w:r>
          </w:p>
          <w:p w:rsidR="00E75D19" w:rsidRPr="00E75D19" w:rsidRDefault="00E75D19" w:rsidP="00E75D19">
            <w:pPr>
              <w:jc w:val="center"/>
              <w:rPr>
                <w:rFonts w:ascii="Times New Roman" w:eastAsia="Times New Roman" w:hAnsi="Times New Roman" w:cs="Times New Roman"/>
                <w:sz w:val="28"/>
                <w:szCs w:val="28"/>
              </w:rPr>
            </w:pPr>
            <w:r w:rsidRPr="00E75D19">
              <w:rPr>
                <w:rFonts w:ascii="Times New Roman" w:eastAsia="Times New Roman" w:hAnsi="Times New Roman" w:cs="Times New Roman"/>
                <w:b/>
                <w:sz w:val="28"/>
                <w:szCs w:val="28"/>
              </w:rPr>
              <w:t>пункт</w:t>
            </w:r>
          </w:p>
        </w:tc>
        <w:tc>
          <w:tcPr>
            <w:tcW w:w="8112" w:type="dxa"/>
            <w:gridSpan w:val="6"/>
          </w:tcPr>
          <w:p w:rsidR="00E75D19" w:rsidRPr="00E75D19" w:rsidRDefault="00E75D19" w:rsidP="00E75D19">
            <w:pPr>
              <w:ind w:firstLine="851"/>
              <w:jc w:val="center"/>
              <w:rPr>
                <w:rFonts w:ascii="Times New Roman" w:eastAsia="Times New Roman" w:hAnsi="Times New Roman" w:cs="Times New Roman"/>
                <w:b/>
                <w:sz w:val="28"/>
                <w:szCs w:val="28"/>
              </w:rPr>
            </w:pPr>
            <w:r w:rsidRPr="00E75D19">
              <w:rPr>
                <w:rFonts w:ascii="Times New Roman" w:eastAsia="Times New Roman" w:hAnsi="Times New Roman" w:cs="Times New Roman"/>
                <w:b/>
                <w:sz w:val="28"/>
                <w:szCs w:val="28"/>
              </w:rPr>
              <w:t>МУП «Сунжа-Водоканал»</w:t>
            </w:r>
          </w:p>
        </w:tc>
      </w:tr>
      <w:tr w:rsidR="00E75D19" w:rsidRPr="00E75D19" w:rsidTr="009E5B12">
        <w:trPr>
          <w:trHeight w:val="1250"/>
        </w:trPr>
        <w:tc>
          <w:tcPr>
            <w:tcW w:w="1951" w:type="dxa"/>
            <w:vMerge/>
          </w:tcPr>
          <w:p w:rsidR="00E75D19" w:rsidRPr="00E75D19" w:rsidRDefault="00E75D19" w:rsidP="00E75D19">
            <w:pPr>
              <w:ind w:firstLine="851"/>
              <w:jc w:val="center"/>
              <w:rPr>
                <w:rFonts w:ascii="Times New Roman" w:eastAsia="Times New Roman" w:hAnsi="Times New Roman" w:cs="Times New Roman"/>
                <w:sz w:val="28"/>
                <w:szCs w:val="28"/>
              </w:rPr>
            </w:pPr>
          </w:p>
        </w:tc>
        <w:tc>
          <w:tcPr>
            <w:tcW w:w="1559" w:type="dxa"/>
          </w:tcPr>
          <w:p w:rsidR="00E75D19" w:rsidRPr="00E75D19" w:rsidRDefault="00E75D19" w:rsidP="00E75D19">
            <w:pPr>
              <w:jc w:val="center"/>
              <w:rPr>
                <w:rFonts w:ascii="Times New Roman" w:eastAsia="Times New Roman" w:hAnsi="Times New Roman" w:cs="Times New Roman"/>
                <w:sz w:val="28"/>
                <w:szCs w:val="28"/>
              </w:rPr>
            </w:pPr>
            <w:r w:rsidRPr="00E75D19">
              <w:rPr>
                <w:rFonts w:ascii="Times New Roman" w:eastAsia="Times New Roman" w:hAnsi="Times New Roman" w:cs="Times New Roman"/>
                <w:sz w:val="28"/>
                <w:szCs w:val="28"/>
              </w:rPr>
              <w:t>Задолжен-ность</w:t>
            </w:r>
          </w:p>
          <w:p w:rsidR="00E75D19" w:rsidRPr="00E75D19" w:rsidRDefault="00E75D19" w:rsidP="00E75D19">
            <w:pPr>
              <w:jc w:val="center"/>
              <w:rPr>
                <w:rFonts w:ascii="Times New Roman" w:eastAsia="Times New Roman" w:hAnsi="Times New Roman" w:cs="Times New Roman"/>
                <w:sz w:val="24"/>
                <w:szCs w:val="24"/>
              </w:rPr>
            </w:pPr>
            <w:r w:rsidRPr="00E75D19">
              <w:rPr>
                <w:rFonts w:ascii="Times New Roman" w:eastAsia="Times New Roman" w:hAnsi="Times New Roman" w:cs="Times New Roman"/>
                <w:sz w:val="24"/>
                <w:szCs w:val="24"/>
              </w:rPr>
              <w:t>на 01.01.17 г.</w:t>
            </w:r>
          </w:p>
          <w:p w:rsidR="00E75D19" w:rsidRPr="00E75D19" w:rsidRDefault="00E75D19" w:rsidP="00E75D19">
            <w:pPr>
              <w:jc w:val="center"/>
              <w:rPr>
                <w:rFonts w:ascii="Times New Roman" w:eastAsia="Times New Roman" w:hAnsi="Times New Roman" w:cs="Times New Roman"/>
                <w:sz w:val="28"/>
                <w:szCs w:val="28"/>
              </w:rPr>
            </w:pPr>
            <w:r w:rsidRPr="00E75D19">
              <w:rPr>
                <w:rFonts w:ascii="Times New Roman" w:eastAsia="Times New Roman" w:hAnsi="Times New Roman" w:cs="Times New Roman"/>
                <w:sz w:val="24"/>
                <w:szCs w:val="24"/>
              </w:rPr>
              <w:t>(тыс.руб.)</w:t>
            </w:r>
          </w:p>
        </w:tc>
        <w:tc>
          <w:tcPr>
            <w:tcW w:w="1418" w:type="dxa"/>
          </w:tcPr>
          <w:p w:rsidR="00E75D19" w:rsidRPr="00E75D19" w:rsidRDefault="00E75D19" w:rsidP="00E75D19">
            <w:pPr>
              <w:jc w:val="center"/>
              <w:rPr>
                <w:rFonts w:ascii="Times New Roman" w:eastAsia="Times New Roman" w:hAnsi="Times New Roman" w:cs="Times New Roman"/>
                <w:sz w:val="28"/>
                <w:szCs w:val="28"/>
              </w:rPr>
            </w:pPr>
            <w:r w:rsidRPr="00E75D19">
              <w:rPr>
                <w:rFonts w:ascii="Times New Roman" w:eastAsia="Times New Roman" w:hAnsi="Times New Roman" w:cs="Times New Roman"/>
                <w:sz w:val="28"/>
                <w:szCs w:val="28"/>
              </w:rPr>
              <w:t>Предъяв-лено</w:t>
            </w:r>
          </w:p>
          <w:p w:rsidR="00E75D19" w:rsidRPr="00E75D19" w:rsidRDefault="00E75D19" w:rsidP="00E75D19">
            <w:pPr>
              <w:ind w:hanging="108"/>
              <w:jc w:val="center"/>
              <w:rPr>
                <w:rFonts w:ascii="Times New Roman" w:eastAsia="Times New Roman" w:hAnsi="Times New Roman" w:cs="Times New Roman"/>
                <w:sz w:val="28"/>
                <w:szCs w:val="28"/>
              </w:rPr>
            </w:pPr>
            <w:r w:rsidRPr="00E75D19">
              <w:rPr>
                <w:rFonts w:ascii="Times New Roman" w:eastAsia="Times New Roman" w:hAnsi="Times New Roman" w:cs="Times New Roman"/>
                <w:sz w:val="28"/>
                <w:szCs w:val="28"/>
              </w:rPr>
              <w:t>(тыс.мз)</w:t>
            </w:r>
          </w:p>
        </w:tc>
        <w:tc>
          <w:tcPr>
            <w:tcW w:w="1309" w:type="dxa"/>
          </w:tcPr>
          <w:p w:rsidR="00E75D19" w:rsidRPr="00E75D19" w:rsidRDefault="00E75D19" w:rsidP="00E75D19">
            <w:pPr>
              <w:jc w:val="center"/>
              <w:rPr>
                <w:rFonts w:ascii="Times New Roman" w:eastAsia="Times New Roman" w:hAnsi="Times New Roman" w:cs="Times New Roman"/>
                <w:sz w:val="28"/>
                <w:szCs w:val="28"/>
              </w:rPr>
            </w:pPr>
            <w:r w:rsidRPr="00E75D19">
              <w:rPr>
                <w:rFonts w:ascii="Times New Roman" w:eastAsia="Times New Roman" w:hAnsi="Times New Roman" w:cs="Times New Roman"/>
                <w:sz w:val="28"/>
                <w:szCs w:val="28"/>
              </w:rPr>
              <w:t>Объем</w:t>
            </w:r>
          </w:p>
          <w:p w:rsidR="00E75D19" w:rsidRPr="00E75D19" w:rsidRDefault="00E75D19" w:rsidP="00E75D19">
            <w:pPr>
              <w:jc w:val="center"/>
              <w:rPr>
                <w:rFonts w:ascii="Times New Roman" w:eastAsia="Times New Roman" w:hAnsi="Times New Roman" w:cs="Times New Roman"/>
                <w:sz w:val="28"/>
                <w:szCs w:val="28"/>
              </w:rPr>
            </w:pPr>
            <w:r w:rsidRPr="00E75D19">
              <w:rPr>
                <w:rFonts w:ascii="Times New Roman" w:eastAsia="Times New Roman" w:hAnsi="Times New Roman" w:cs="Times New Roman"/>
                <w:sz w:val="28"/>
                <w:szCs w:val="28"/>
              </w:rPr>
              <w:t>продаж</w:t>
            </w:r>
          </w:p>
          <w:p w:rsidR="00E75D19" w:rsidRPr="00E75D19" w:rsidRDefault="00E75D19" w:rsidP="00E75D19">
            <w:pPr>
              <w:jc w:val="center"/>
              <w:rPr>
                <w:rFonts w:ascii="Times New Roman" w:eastAsia="Times New Roman" w:hAnsi="Times New Roman" w:cs="Times New Roman"/>
                <w:sz w:val="24"/>
                <w:szCs w:val="24"/>
              </w:rPr>
            </w:pPr>
            <w:r w:rsidRPr="00E75D19">
              <w:rPr>
                <w:rFonts w:ascii="Times New Roman" w:eastAsia="Times New Roman" w:hAnsi="Times New Roman" w:cs="Times New Roman"/>
                <w:sz w:val="24"/>
                <w:szCs w:val="24"/>
              </w:rPr>
              <w:t>(тыс.руб.)</w:t>
            </w:r>
          </w:p>
        </w:tc>
        <w:tc>
          <w:tcPr>
            <w:tcW w:w="1242" w:type="dxa"/>
          </w:tcPr>
          <w:p w:rsidR="00E75D19" w:rsidRPr="00E75D19" w:rsidRDefault="00E75D19" w:rsidP="00E75D19">
            <w:pPr>
              <w:jc w:val="center"/>
              <w:rPr>
                <w:rFonts w:ascii="Times New Roman" w:eastAsia="Times New Roman" w:hAnsi="Times New Roman" w:cs="Times New Roman"/>
                <w:sz w:val="28"/>
                <w:szCs w:val="28"/>
              </w:rPr>
            </w:pPr>
            <w:r w:rsidRPr="00E75D19">
              <w:rPr>
                <w:rFonts w:ascii="Times New Roman" w:eastAsia="Times New Roman" w:hAnsi="Times New Roman" w:cs="Times New Roman"/>
                <w:sz w:val="28"/>
                <w:szCs w:val="28"/>
              </w:rPr>
              <w:t>Оплата</w:t>
            </w:r>
          </w:p>
          <w:p w:rsidR="00E75D19" w:rsidRPr="00E75D19" w:rsidRDefault="00E75D19" w:rsidP="00E75D19">
            <w:pPr>
              <w:jc w:val="center"/>
              <w:rPr>
                <w:rFonts w:ascii="Times New Roman" w:eastAsia="Times New Roman" w:hAnsi="Times New Roman" w:cs="Times New Roman"/>
                <w:sz w:val="24"/>
                <w:szCs w:val="24"/>
              </w:rPr>
            </w:pPr>
            <w:r w:rsidRPr="00E75D19">
              <w:rPr>
                <w:rFonts w:ascii="Times New Roman" w:eastAsia="Times New Roman" w:hAnsi="Times New Roman" w:cs="Times New Roman"/>
                <w:sz w:val="24"/>
                <w:szCs w:val="24"/>
              </w:rPr>
              <w:t>(тыс.руб.)</w:t>
            </w:r>
          </w:p>
        </w:tc>
        <w:tc>
          <w:tcPr>
            <w:tcW w:w="1134" w:type="dxa"/>
          </w:tcPr>
          <w:p w:rsidR="00E75D19" w:rsidRPr="00E75D19" w:rsidRDefault="00E75D19" w:rsidP="00E75D19">
            <w:pPr>
              <w:rPr>
                <w:rFonts w:ascii="Times New Roman" w:eastAsia="Times New Roman" w:hAnsi="Times New Roman" w:cs="Times New Roman"/>
                <w:sz w:val="28"/>
                <w:szCs w:val="28"/>
              </w:rPr>
            </w:pPr>
            <w:r w:rsidRPr="00E75D19">
              <w:rPr>
                <w:rFonts w:ascii="Times New Roman" w:eastAsia="Times New Roman" w:hAnsi="Times New Roman" w:cs="Times New Roman"/>
                <w:sz w:val="28"/>
                <w:szCs w:val="28"/>
              </w:rPr>
              <w:t xml:space="preserve">    %</w:t>
            </w:r>
          </w:p>
          <w:p w:rsidR="00E75D19" w:rsidRPr="00E75D19" w:rsidRDefault="00E75D19" w:rsidP="00E75D19">
            <w:pPr>
              <w:rPr>
                <w:rFonts w:ascii="Times New Roman" w:eastAsia="Times New Roman" w:hAnsi="Times New Roman" w:cs="Times New Roman"/>
                <w:sz w:val="28"/>
                <w:szCs w:val="28"/>
              </w:rPr>
            </w:pPr>
            <w:r w:rsidRPr="00E75D19">
              <w:rPr>
                <w:rFonts w:ascii="Times New Roman" w:eastAsia="Times New Roman" w:hAnsi="Times New Roman" w:cs="Times New Roman"/>
                <w:sz w:val="28"/>
                <w:szCs w:val="28"/>
              </w:rPr>
              <w:t>оплаты</w:t>
            </w:r>
          </w:p>
        </w:tc>
        <w:tc>
          <w:tcPr>
            <w:tcW w:w="1450" w:type="dxa"/>
          </w:tcPr>
          <w:p w:rsidR="00E75D19" w:rsidRPr="00E75D19" w:rsidRDefault="00E75D19" w:rsidP="00E75D19">
            <w:pPr>
              <w:jc w:val="center"/>
              <w:rPr>
                <w:rFonts w:ascii="Times New Roman" w:eastAsia="Times New Roman" w:hAnsi="Times New Roman" w:cs="Times New Roman"/>
                <w:sz w:val="24"/>
                <w:szCs w:val="24"/>
              </w:rPr>
            </w:pPr>
            <w:r w:rsidRPr="00E75D19">
              <w:rPr>
                <w:rFonts w:ascii="Times New Roman" w:eastAsia="Times New Roman" w:hAnsi="Times New Roman" w:cs="Times New Roman"/>
                <w:sz w:val="28"/>
                <w:szCs w:val="28"/>
              </w:rPr>
              <w:t xml:space="preserve">Задолженность на </w:t>
            </w:r>
            <w:r w:rsidRPr="00E75D19">
              <w:rPr>
                <w:rFonts w:ascii="Times New Roman" w:eastAsia="Times New Roman" w:hAnsi="Times New Roman" w:cs="Times New Roman"/>
                <w:sz w:val="24"/>
                <w:szCs w:val="24"/>
              </w:rPr>
              <w:t>01.03.17 г.</w:t>
            </w:r>
          </w:p>
          <w:p w:rsidR="00E75D19" w:rsidRPr="00E75D19" w:rsidRDefault="00E75D19" w:rsidP="00E75D19">
            <w:pPr>
              <w:tabs>
                <w:tab w:val="left" w:pos="2586"/>
              </w:tabs>
              <w:rPr>
                <w:rFonts w:ascii="Times New Roman" w:eastAsia="Times New Roman" w:hAnsi="Times New Roman" w:cs="Times New Roman"/>
                <w:sz w:val="28"/>
                <w:szCs w:val="28"/>
                <w:highlight w:val="yellow"/>
              </w:rPr>
            </w:pPr>
            <w:r w:rsidRPr="00E75D19">
              <w:rPr>
                <w:rFonts w:ascii="Times New Roman" w:eastAsia="Times New Roman" w:hAnsi="Times New Roman" w:cs="Times New Roman"/>
                <w:sz w:val="24"/>
                <w:szCs w:val="24"/>
              </w:rPr>
              <w:t xml:space="preserve"> (тыс. руб.)</w:t>
            </w:r>
          </w:p>
        </w:tc>
      </w:tr>
      <w:tr w:rsidR="00E75D19" w:rsidRPr="00E75D19" w:rsidTr="00EF5549">
        <w:trPr>
          <w:trHeight w:val="621"/>
        </w:trPr>
        <w:tc>
          <w:tcPr>
            <w:tcW w:w="1951" w:type="dxa"/>
          </w:tcPr>
          <w:p w:rsidR="00E75D19" w:rsidRPr="00E75D19" w:rsidRDefault="00E75D19" w:rsidP="00E75D19">
            <w:pPr>
              <w:jc w:val="center"/>
              <w:rPr>
                <w:rFonts w:ascii="Times New Roman" w:eastAsia="Times New Roman" w:hAnsi="Times New Roman" w:cs="Times New Roman"/>
                <w:b/>
                <w:bCs/>
                <w:sz w:val="28"/>
                <w:szCs w:val="28"/>
              </w:rPr>
            </w:pPr>
            <w:r w:rsidRPr="00E75D19">
              <w:rPr>
                <w:rFonts w:ascii="Times New Roman" w:eastAsia="Times New Roman" w:hAnsi="Times New Roman" w:cs="Times New Roman"/>
                <w:b/>
                <w:sz w:val="28"/>
                <w:szCs w:val="28"/>
              </w:rPr>
              <w:t>г. Сунжа</w:t>
            </w:r>
          </w:p>
        </w:tc>
        <w:tc>
          <w:tcPr>
            <w:tcW w:w="1559" w:type="dxa"/>
          </w:tcPr>
          <w:p w:rsidR="00E75D19" w:rsidRPr="00E75D19" w:rsidRDefault="00E75D19" w:rsidP="00E75D19">
            <w:pPr>
              <w:jc w:val="center"/>
              <w:rPr>
                <w:rFonts w:ascii="Times New Roman" w:eastAsia="Times New Roman" w:hAnsi="Times New Roman" w:cs="Times New Roman"/>
                <w:b/>
                <w:sz w:val="28"/>
                <w:szCs w:val="28"/>
              </w:rPr>
            </w:pPr>
            <w:r w:rsidRPr="00E75D19">
              <w:rPr>
                <w:rFonts w:ascii="Times New Roman" w:eastAsia="Times New Roman" w:hAnsi="Times New Roman" w:cs="Times New Roman"/>
                <w:b/>
                <w:sz w:val="28"/>
                <w:szCs w:val="28"/>
              </w:rPr>
              <w:t>55 083,4</w:t>
            </w:r>
          </w:p>
        </w:tc>
        <w:tc>
          <w:tcPr>
            <w:tcW w:w="1418" w:type="dxa"/>
          </w:tcPr>
          <w:p w:rsidR="00E75D19" w:rsidRPr="00E75D19" w:rsidRDefault="00E75D19" w:rsidP="00E75D19">
            <w:pPr>
              <w:jc w:val="center"/>
              <w:rPr>
                <w:rFonts w:ascii="Times New Roman" w:eastAsia="Times New Roman" w:hAnsi="Times New Roman" w:cs="Times New Roman"/>
                <w:b/>
                <w:sz w:val="28"/>
                <w:szCs w:val="28"/>
              </w:rPr>
            </w:pPr>
            <w:r w:rsidRPr="00E75D19">
              <w:rPr>
                <w:rFonts w:ascii="Times New Roman" w:eastAsia="Times New Roman" w:hAnsi="Times New Roman" w:cs="Times New Roman"/>
                <w:b/>
                <w:sz w:val="28"/>
                <w:szCs w:val="28"/>
              </w:rPr>
              <w:t>198,0</w:t>
            </w:r>
          </w:p>
        </w:tc>
        <w:tc>
          <w:tcPr>
            <w:tcW w:w="1309" w:type="dxa"/>
          </w:tcPr>
          <w:p w:rsidR="00E75D19" w:rsidRPr="00E75D19" w:rsidRDefault="00E75D19" w:rsidP="00E75D19">
            <w:pPr>
              <w:ind w:left="-108" w:firstLine="108"/>
              <w:jc w:val="center"/>
              <w:rPr>
                <w:rFonts w:ascii="Times New Roman" w:eastAsia="Times New Roman" w:hAnsi="Times New Roman" w:cs="Times New Roman"/>
                <w:b/>
                <w:sz w:val="28"/>
                <w:szCs w:val="28"/>
              </w:rPr>
            </w:pPr>
            <w:r w:rsidRPr="00E75D19">
              <w:rPr>
                <w:rFonts w:ascii="Times New Roman" w:eastAsia="Times New Roman" w:hAnsi="Times New Roman" w:cs="Times New Roman"/>
                <w:b/>
                <w:sz w:val="28"/>
                <w:szCs w:val="28"/>
              </w:rPr>
              <w:t>4 863,1</w:t>
            </w:r>
          </w:p>
        </w:tc>
        <w:tc>
          <w:tcPr>
            <w:tcW w:w="1242" w:type="dxa"/>
          </w:tcPr>
          <w:p w:rsidR="00E75D19" w:rsidRPr="00E75D19" w:rsidRDefault="00E75D19" w:rsidP="00E75D19">
            <w:pPr>
              <w:jc w:val="center"/>
              <w:rPr>
                <w:rFonts w:ascii="Times New Roman" w:eastAsia="Times New Roman" w:hAnsi="Times New Roman" w:cs="Times New Roman"/>
                <w:b/>
                <w:sz w:val="28"/>
                <w:szCs w:val="28"/>
              </w:rPr>
            </w:pPr>
            <w:r w:rsidRPr="00E75D19">
              <w:rPr>
                <w:rFonts w:ascii="Times New Roman" w:eastAsia="Times New Roman" w:hAnsi="Times New Roman" w:cs="Times New Roman"/>
                <w:b/>
                <w:sz w:val="28"/>
                <w:szCs w:val="28"/>
              </w:rPr>
              <w:t>3 139,7</w:t>
            </w:r>
          </w:p>
        </w:tc>
        <w:tc>
          <w:tcPr>
            <w:tcW w:w="1134" w:type="dxa"/>
          </w:tcPr>
          <w:p w:rsidR="00E75D19" w:rsidRPr="00E75D19" w:rsidRDefault="00E75D19" w:rsidP="00E75D19">
            <w:pPr>
              <w:jc w:val="center"/>
              <w:rPr>
                <w:rFonts w:ascii="Times New Roman" w:eastAsia="Times New Roman" w:hAnsi="Times New Roman" w:cs="Times New Roman"/>
                <w:b/>
                <w:sz w:val="28"/>
                <w:szCs w:val="28"/>
              </w:rPr>
            </w:pPr>
            <w:r w:rsidRPr="00E75D19">
              <w:rPr>
                <w:rFonts w:ascii="Times New Roman" w:eastAsia="Times New Roman" w:hAnsi="Times New Roman" w:cs="Times New Roman"/>
                <w:b/>
                <w:sz w:val="28"/>
                <w:szCs w:val="28"/>
              </w:rPr>
              <w:t>64,6</w:t>
            </w:r>
          </w:p>
        </w:tc>
        <w:tc>
          <w:tcPr>
            <w:tcW w:w="1450" w:type="dxa"/>
          </w:tcPr>
          <w:p w:rsidR="00E75D19" w:rsidRPr="00E75D19" w:rsidRDefault="00E75D19" w:rsidP="00E75D19">
            <w:pPr>
              <w:jc w:val="center"/>
              <w:rPr>
                <w:rFonts w:ascii="Times New Roman" w:eastAsia="Times New Roman" w:hAnsi="Times New Roman" w:cs="Times New Roman"/>
                <w:b/>
                <w:sz w:val="28"/>
                <w:szCs w:val="28"/>
              </w:rPr>
            </w:pPr>
            <w:r w:rsidRPr="00E75D19">
              <w:rPr>
                <w:rFonts w:ascii="Times New Roman" w:eastAsia="Times New Roman" w:hAnsi="Times New Roman" w:cs="Times New Roman"/>
                <w:b/>
                <w:sz w:val="28"/>
                <w:szCs w:val="28"/>
              </w:rPr>
              <w:t>56 806,8</w:t>
            </w:r>
          </w:p>
        </w:tc>
      </w:tr>
    </w:tbl>
    <w:p w:rsidR="00E75D19" w:rsidRPr="00E75D19" w:rsidRDefault="00E75D19" w:rsidP="00E75D19">
      <w:pPr>
        <w:spacing w:after="0" w:line="240" w:lineRule="auto"/>
        <w:ind w:firstLine="851"/>
        <w:jc w:val="center"/>
        <w:rPr>
          <w:rFonts w:ascii="Times New Roman" w:eastAsia="Times New Roman" w:hAnsi="Times New Roman" w:cs="Times New Roman"/>
          <w:bCs/>
          <w:sz w:val="28"/>
          <w:szCs w:val="28"/>
        </w:rPr>
      </w:pPr>
    </w:p>
    <w:p w:rsidR="00E75D19" w:rsidRPr="00E75D19" w:rsidRDefault="00E75D19" w:rsidP="00E75D19">
      <w:pPr>
        <w:spacing w:after="0" w:line="240" w:lineRule="auto"/>
        <w:ind w:firstLine="851"/>
        <w:jc w:val="both"/>
        <w:rPr>
          <w:rFonts w:ascii="Times New Roman" w:eastAsia="Times New Roman" w:hAnsi="Times New Roman" w:cs="Times New Roman"/>
          <w:bCs/>
          <w:sz w:val="28"/>
          <w:szCs w:val="28"/>
        </w:rPr>
      </w:pPr>
      <w:r w:rsidRPr="00E75D19">
        <w:rPr>
          <w:rFonts w:ascii="Times New Roman" w:eastAsia="Times New Roman" w:hAnsi="Times New Roman" w:cs="Times New Roman"/>
          <w:bCs/>
          <w:sz w:val="28"/>
          <w:szCs w:val="28"/>
        </w:rPr>
        <w:t>За январь-февраль 2017 г. собственный сбор с 1 439,8тыс. руб. увеличился до 3 139,7 тыс. руб., что на 46%</w:t>
      </w:r>
      <w:r w:rsidRPr="00E75D19">
        <w:rPr>
          <w:rFonts w:ascii="Times New Roman" w:eastAsia="Times New Roman" w:hAnsi="Times New Roman" w:cs="Times New Roman"/>
          <w:bCs/>
          <w:color w:val="000000"/>
          <w:sz w:val="28"/>
          <w:szCs w:val="28"/>
        </w:rPr>
        <w:t>больше</w:t>
      </w:r>
      <w:r w:rsidRPr="00E75D19">
        <w:rPr>
          <w:rFonts w:ascii="Times New Roman" w:eastAsia="Times New Roman" w:hAnsi="Times New Roman" w:cs="Times New Roman"/>
          <w:bCs/>
          <w:sz w:val="28"/>
          <w:szCs w:val="28"/>
        </w:rPr>
        <w:t>аналогичного периода 2016 г.</w:t>
      </w:r>
    </w:p>
    <w:p w:rsidR="00E75D19" w:rsidRDefault="00E75D19" w:rsidP="00E75D19">
      <w:pPr>
        <w:spacing w:after="0" w:line="240" w:lineRule="auto"/>
        <w:ind w:firstLine="851"/>
        <w:jc w:val="both"/>
        <w:rPr>
          <w:rFonts w:ascii="Times New Roman" w:eastAsia="Times New Roman" w:hAnsi="Times New Roman" w:cs="Times New Roman"/>
          <w:bCs/>
          <w:sz w:val="28"/>
          <w:szCs w:val="28"/>
        </w:rPr>
      </w:pPr>
      <w:r w:rsidRPr="00E75D19">
        <w:rPr>
          <w:rFonts w:ascii="Times New Roman" w:eastAsia="Times New Roman" w:hAnsi="Times New Roman" w:cs="Times New Roman"/>
          <w:bCs/>
          <w:sz w:val="28"/>
          <w:szCs w:val="28"/>
        </w:rPr>
        <w:t xml:space="preserve">Задолженность за потребленную электроэнергию </w:t>
      </w:r>
      <w:r w:rsidRPr="00E75D19">
        <w:rPr>
          <w:rFonts w:ascii="Times New Roman" w:eastAsia="Times New Roman" w:hAnsi="Times New Roman" w:cs="Times New Roman"/>
          <w:b/>
          <w:i/>
          <w:sz w:val="28"/>
          <w:szCs w:val="28"/>
        </w:rPr>
        <w:t xml:space="preserve">МУП «Сунжа-Водоканал» </w:t>
      </w:r>
      <w:r w:rsidRPr="00E75D19">
        <w:rPr>
          <w:rFonts w:ascii="Times New Roman" w:eastAsia="Times New Roman" w:hAnsi="Times New Roman" w:cs="Times New Roman"/>
          <w:sz w:val="28"/>
          <w:szCs w:val="28"/>
        </w:rPr>
        <w:t>по состоянию н</w:t>
      </w:r>
      <w:r w:rsidRPr="00E75D19">
        <w:rPr>
          <w:rFonts w:ascii="Times New Roman" w:eastAsia="Times New Roman" w:hAnsi="Times New Roman" w:cs="Times New Roman"/>
          <w:bCs/>
          <w:sz w:val="28"/>
          <w:szCs w:val="28"/>
        </w:rPr>
        <w:t>а 01.03.2017 г. не имеется, предоплата составляет 4 519,0 тыс.руб.</w:t>
      </w:r>
    </w:p>
    <w:p w:rsidR="00E75D19" w:rsidRDefault="00E75D19" w:rsidP="00E75D19">
      <w:pPr>
        <w:spacing w:after="0" w:line="240" w:lineRule="auto"/>
        <w:jc w:val="center"/>
        <w:rPr>
          <w:rFonts w:ascii="Times New Roman" w:eastAsia="Calibri" w:hAnsi="Times New Roman" w:cs="Times New Roman"/>
          <w:b/>
          <w:sz w:val="28"/>
          <w:szCs w:val="28"/>
        </w:rPr>
      </w:pPr>
      <w:r w:rsidRPr="00C50064">
        <w:rPr>
          <w:rFonts w:ascii="Times New Roman" w:eastAsia="Calibri" w:hAnsi="Times New Roman" w:cs="Times New Roman"/>
          <w:b/>
          <w:sz w:val="28"/>
          <w:szCs w:val="28"/>
        </w:rPr>
        <w:t>Электроснабжение</w:t>
      </w:r>
    </w:p>
    <w:p w:rsidR="00C50064" w:rsidRPr="00C50064" w:rsidRDefault="00C50064" w:rsidP="00E75D19">
      <w:pPr>
        <w:spacing w:after="0" w:line="240" w:lineRule="auto"/>
        <w:jc w:val="center"/>
        <w:rPr>
          <w:rFonts w:ascii="Times New Roman" w:eastAsia="Calibri" w:hAnsi="Times New Roman" w:cs="Times New Roman"/>
          <w:b/>
          <w:sz w:val="28"/>
          <w:szCs w:val="28"/>
        </w:rPr>
      </w:pPr>
    </w:p>
    <w:p w:rsidR="00E75D19" w:rsidRPr="00E75D19" w:rsidRDefault="00E75D19" w:rsidP="00E75D19">
      <w:pPr>
        <w:spacing w:after="0" w:line="240" w:lineRule="auto"/>
        <w:ind w:firstLine="708"/>
        <w:jc w:val="both"/>
        <w:rPr>
          <w:rFonts w:ascii="Times New Roman" w:eastAsia="Times New Roman" w:hAnsi="Times New Roman" w:cs="Times New Roman"/>
          <w:bCs/>
          <w:color w:val="000000" w:themeColor="text1"/>
          <w:sz w:val="28"/>
          <w:szCs w:val="28"/>
        </w:rPr>
      </w:pPr>
      <w:r w:rsidRPr="00E75D19">
        <w:rPr>
          <w:rFonts w:ascii="Times New Roman" w:eastAsia="Times New Roman" w:hAnsi="Times New Roman" w:cs="Times New Roman"/>
          <w:bCs/>
          <w:color w:val="000000" w:themeColor="text1"/>
          <w:sz w:val="28"/>
          <w:szCs w:val="28"/>
        </w:rPr>
        <w:t xml:space="preserve">За январь-февраль 2017 года в муниципальном образовании «Городской округ город Сунжа» реализовано электрической энергии всего 5 384,2  тыс. кВт.ч.  на сумму 19,775 млн руб., оплачено 13,259 млн руб. или 67% (оплата в 2016 г. - 9,3 млн руб. или 33%). </w:t>
      </w:r>
    </w:p>
    <w:p w:rsidR="00E75D19" w:rsidRPr="00E75D19" w:rsidRDefault="00E75D19" w:rsidP="00E75D19">
      <w:pPr>
        <w:spacing w:after="0" w:line="240" w:lineRule="auto"/>
        <w:ind w:firstLine="708"/>
        <w:jc w:val="both"/>
        <w:rPr>
          <w:rFonts w:ascii="Times New Roman" w:eastAsia="Times New Roman" w:hAnsi="Times New Roman" w:cs="Times New Roman"/>
          <w:bCs/>
          <w:color w:val="000000" w:themeColor="text1"/>
          <w:sz w:val="28"/>
          <w:szCs w:val="28"/>
        </w:rPr>
      </w:pPr>
      <w:r w:rsidRPr="00E75D19">
        <w:rPr>
          <w:rFonts w:ascii="Times New Roman" w:eastAsia="Times New Roman" w:hAnsi="Times New Roman" w:cs="Times New Roman"/>
          <w:bCs/>
          <w:color w:val="000000" w:themeColor="text1"/>
          <w:sz w:val="28"/>
          <w:szCs w:val="28"/>
        </w:rPr>
        <w:t>В том числе:</w:t>
      </w:r>
    </w:p>
    <w:p w:rsidR="00E75D19" w:rsidRPr="00E75D19" w:rsidRDefault="00EF5549" w:rsidP="00E75D19">
      <w:pPr>
        <w:spacing w:after="0" w:line="240" w:lineRule="auto"/>
        <w:ind w:firstLine="708"/>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E75D19" w:rsidRPr="00E75D19">
        <w:rPr>
          <w:rFonts w:ascii="Times New Roman" w:eastAsia="Times New Roman" w:hAnsi="Times New Roman" w:cs="Times New Roman"/>
          <w:bCs/>
          <w:color w:val="000000" w:themeColor="text1"/>
          <w:sz w:val="28"/>
          <w:szCs w:val="28"/>
        </w:rPr>
        <w:t xml:space="preserve">физические лица – реализовано на сумму 6,489 млн руб., оплачено </w:t>
      </w:r>
      <w:r w:rsidR="00E75D19" w:rsidRPr="00E75D19">
        <w:rPr>
          <w:rFonts w:ascii="Times New Roman" w:eastAsia="Times New Roman" w:hAnsi="Times New Roman" w:cs="Times New Roman"/>
          <w:bCs/>
          <w:color w:val="000000" w:themeColor="text1"/>
          <w:sz w:val="28"/>
          <w:szCs w:val="28"/>
        </w:rPr>
        <w:br/>
      </w:r>
      <w:r>
        <w:rPr>
          <w:rFonts w:ascii="Times New Roman" w:eastAsia="Times New Roman" w:hAnsi="Times New Roman" w:cs="Times New Roman"/>
          <w:bCs/>
          <w:color w:val="000000" w:themeColor="text1"/>
          <w:sz w:val="28"/>
          <w:szCs w:val="28"/>
        </w:rPr>
        <w:t xml:space="preserve">- </w:t>
      </w:r>
      <w:r w:rsidR="00E75D19" w:rsidRPr="00E75D19">
        <w:rPr>
          <w:rFonts w:ascii="Times New Roman" w:eastAsia="Times New Roman" w:hAnsi="Times New Roman" w:cs="Times New Roman"/>
          <w:bCs/>
          <w:color w:val="000000" w:themeColor="text1"/>
          <w:sz w:val="28"/>
          <w:szCs w:val="28"/>
        </w:rPr>
        <w:t>3,397 млн руб. или 52% (оплата в 2016 г. - 3,8 млн руб. или 31,6%). Задолженность на 01.03.2017 г. составляет 37,4 млн руб.;</w:t>
      </w:r>
    </w:p>
    <w:p w:rsidR="00E75D19" w:rsidRPr="00E75D19" w:rsidRDefault="00EF5549" w:rsidP="00E75D19">
      <w:pPr>
        <w:spacing w:after="0" w:line="240" w:lineRule="auto"/>
        <w:ind w:firstLine="851"/>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E75D19" w:rsidRPr="00E75D19">
        <w:rPr>
          <w:rFonts w:ascii="Times New Roman" w:eastAsia="Times New Roman" w:hAnsi="Times New Roman" w:cs="Times New Roman"/>
          <w:bCs/>
          <w:color w:val="000000" w:themeColor="text1"/>
          <w:sz w:val="28"/>
          <w:szCs w:val="28"/>
        </w:rPr>
        <w:t xml:space="preserve">юридические лица – реализовано на сумму 13,286 млн руб., оплачено - 9,862 млн руб. или 74% (оплата в 2016 г. - 5,5 млн руб. или 29%). Задолженность на 01.03.2017 г. составляет 11,6 млн руб. </w:t>
      </w:r>
    </w:p>
    <w:p w:rsidR="00E75D19" w:rsidRPr="00E75D19" w:rsidRDefault="00E75D19" w:rsidP="00E75D19">
      <w:pPr>
        <w:spacing w:after="0" w:line="240" w:lineRule="auto"/>
        <w:ind w:firstLine="851"/>
        <w:jc w:val="both"/>
        <w:rPr>
          <w:rFonts w:ascii="Times New Roman" w:eastAsia="Times New Roman" w:hAnsi="Times New Roman" w:cs="Times New Roman"/>
          <w:bCs/>
          <w:color w:val="000000" w:themeColor="text1"/>
          <w:sz w:val="28"/>
          <w:szCs w:val="28"/>
        </w:rPr>
      </w:pPr>
      <w:r w:rsidRPr="00E75D19">
        <w:rPr>
          <w:rFonts w:ascii="Times New Roman" w:eastAsia="Times New Roman" w:hAnsi="Times New Roman" w:cs="Times New Roman"/>
          <w:bCs/>
          <w:color w:val="000000" w:themeColor="text1"/>
          <w:sz w:val="28"/>
          <w:szCs w:val="28"/>
        </w:rPr>
        <w:t>Общая задолженность по МО «Городской округ город Сунжа» за электроэнергию перед филиалом ПАО «МРСК Северного Кавказа»-«Ингушэнерго» составляет 49 млн руб., в том числе задолженность администрации МО «Городской округ город Сунжа» - 0,56 млн руб.</w:t>
      </w:r>
    </w:p>
    <w:p w:rsidR="00E75D19" w:rsidRPr="00E75D19" w:rsidRDefault="00E75D19" w:rsidP="00E75D19">
      <w:pPr>
        <w:spacing w:after="0" w:line="240" w:lineRule="auto"/>
        <w:ind w:firstLine="851"/>
        <w:contextualSpacing/>
        <w:jc w:val="both"/>
        <w:rPr>
          <w:rFonts w:ascii="Times New Roman" w:eastAsia="Times New Roman" w:hAnsi="Times New Roman" w:cs="Times New Roman"/>
          <w:bCs/>
          <w:color w:val="000000" w:themeColor="text1"/>
          <w:sz w:val="28"/>
          <w:szCs w:val="28"/>
          <w:lang w:eastAsia="ru-RU"/>
        </w:rPr>
      </w:pPr>
      <w:r w:rsidRPr="00E75D19">
        <w:rPr>
          <w:rFonts w:ascii="Times New Roman" w:eastAsia="Times New Roman" w:hAnsi="Times New Roman" w:cs="Times New Roman"/>
          <w:bCs/>
          <w:color w:val="000000" w:themeColor="text1"/>
          <w:sz w:val="28"/>
          <w:szCs w:val="28"/>
          <w:lang w:eastAsia="ru-RU"/>
        </w:rPr>
        <w:t xml:space="preserve">Сборы платежей с населения за потребленную электроэнергию в </w:t>
      </w:r>
      <w:r w:rsidRPr="00E75D19">
        <w:rPr>
          <w:rFonts w:ascii="Times New Roman" w:eastAsia="Times New Roman" w:hAnsi="Times New Roman" w:cs="Times New Roman"/>
          <w:bCs/>
          <w:color w:val="000000" w:themeColor="text1"/>
          <w:sz w:val="28"/>
          <w:szCs w:val="28"/>
          <w:lang w:eastAsia="ru-RU"/>
        </w:rPr>
        <w:br/>
        <w:t>МО «Городской округ город Сунжа» выглядят следующим образом:</w:t>
      </w:r>
    </w:p>
    <w:tbl>
      <w:tblPr>
        <w:tblStyle w:val="4"/>
        <w:tblpPr w:leftFromText="180" w:rightFromText="180" w:vertAnchor="text" w:horzAnchor="margin" w:tblpXSpec="center" w:tblpY="217"/>
        <w:tblW w:w="10063" w:type="dxa"/>
        <w:tblLayout w:type="fixed"/>
        <w:tblLook w:val="04A0"/>
      </w:tblPr>
      <w:tblGrid>
        <w:gridCol w:w="1951"/>
        <w:gridCol w:w="1701"/>
        <w:gridCol w:w="1276"/>
        <w:gridCol w:w="1309"/>
        <w:gridCol w:w="1242"/>
        <w:gridCol w:w="1134"/>
        <w:gridCol w:w="1450"/>
      </w:tblGrid>
      <w:tr w:rsidR="00EF5549" w:rsidRPr="00E75D19" w:rsidTr="00944A2F">
        <w:trPr>
          <w:trHeight w:val="414"/>
        </w:trPr>
        <w:tc>
          <w:tcPr>
            <w:tcW w:w="1951" w:type="dxa"/>
            <w:vMerge w:val="restart"/>
          </w:tcPr>
          <w:p w:rsidR="00E75D19" w:rsidRPr="00E75D19" w:rsidRDefault="00E75D19" w:rsidP="00E75D19">
            <w:pPr>
              <w:jc w:val="center"/>
              <w:rPr>
                <w:rFonts w:ascii="Times New Roman" w:eastAsia="Times New Roman" w:hAnsi="Times New Roman" w:cs="Times New Roman"/>
                <w:b/>
                <w:color w:val="000000" w:themeColor="text1"/>
                <w:sz w:val="28"/>
                <w:szCs w:val="28"/>
              </w:rPr>
            </w:pPr>
            <w:r w:rsidRPr="00E75D19">
              <w:rPr>
                <w:rFonts w:ascii="Times New Roman" w:eastAsia="Times New Roman" w:hAnsi="Times New Roman" w:cs="Times New Roman"/>
                <w:b/>
                <w:color w:val="000000" w:themeColor="text1"/>
                <w:sz w:val="28"/>
                <w:szCs w:val="28"/>
              </w:rPr>
              <w:lastRenderedPageBreak/>
              <w:t>Населенный</w:t>
            </w:r>
          </w:p>
          <w:p w:rsidR="00E75D19" w:rsidRPr="00E75D19" w:rsidRDefault="00E75D19" w:rsidP="00E75D19">
            <w:pPr>
              <w:jc w:val="center"/>
              <w:rPr>
                <w:rFonts w:ascii="Times New Roman" w:eastAsia="Times New Roman" w:hAnsi="Times New Roman" w:cs="Times New Roman"/>
                <w:color w:val="000000" w:themeColor="text1"/>
                <w:sz w:val="28"/>
                <w:szCs w:val="28"/>
              </w:rPr>
            </w:pPr>
            <w:r w:rsidRPr="00E75D19">
              <w:rPr>
                <w:rFonts w:ascii="Times New Roman" w:eastAsia="Times New Roman" w:hAnsi="Times New Roman" w:cs="Times New Roman"/>
                <w:b/>
                <w:color w:val="000000" w:themeColor="text1"/>
                <w:sz w:val="28"/>
                <w:szCs w:val="28"/>
              </w:rPr>
              <w:t>пункт</w:t>
            </w:r>
          </w:p>
        </w:tc>
        <w:tc>
          <w:tcPr>
            <w:tcW w:w="8112" w:type="dxa"/>
            <w:gridSpan w:val="6"/>
          </w:tcPr>
          <w:p w:rsidR="00E75D19" w:rsidRPr="00944A2F" w:rsidRDefault="00E75D19" w:rsidP="00E75D19">
            <w:pPr>
              <w:ind w:firstLine="851"/>
              <w:jc w:val="center"/>
              <w:rPr>
                <w:rFonts w:ascii="Times New Roman" w:eastAsia="Times New Roman" w:hAnsi="Times New Roman" w:cs="Times New Roman"/>
                <w:b/>
                <w:color w:val="000000" w:themeColor="text1"/>
                <w:sz w:val="24"/>
                <w:szCs w:val="24"/>
              </w:rPr>
            </w:pPr>
            <w:r w:rsidRPr="00944A2F">
              <w:rPr>
                <w:rFonts w:ascii="Times New Roman" w:eastAsia="Times New Roman" w:hAnsi="Times New Roman" w:cs="Times New Roman"/>
                <w:b/>
                <w:color w:val="000000" w:themeColor="text1"/>
                <w:sz w:val="24"/>
                <w:szCs w:val="24"/>
              </w:rPr>
              <w:t>Филиал ПАО «МРСК Северного Кавказа»-«Ингушэнерго»</w:t>
            </w:r>
          </w:p>
        </w:tc>
      </w:tr>
      <w:tr w:rsidR="00EF5549" w:rsidRPr="00E75D19" w:rsidTr="00FB11E1">
        <w:trPr>
          <w:trHeight w:val="1169"/>
        </w:trPr>
        <w:tc>
          <w:tcPr>
            <w:tcW w:w="1951" w:type="dxa"/>
            <w:vMerge/>
          </w:tcPr>
          <w:p w:rsidR="00E75D19" w:rsidRPr="00E75D19" w:rsidRDefault="00E75D19" w:rsidP="00E75D19">
            <w:pPr>
              <w:ind w:firstLine="851"/>
              <w:jc w:val="center"/>
              <w:rPr>
                <w:rFonts w:ascii="Times New Roman" w:eastAsia="Times New Roman" w:hAnsi="Times New Roman" w:cs="Times New Roman"/>
                <w:color w:val="000000" w:themeColor="text1"/>
                <w:sz w:val="28"/>
                <w:szCs w:val="28"/>
              </w:rPr>
            </w:pPr>
          </w:p>
        </w:tc>
        <w:tc>
          <w:tcPr>
            <w:tcW w:w="1701" w:type="dxa"/>
          </w:tcPr>
          <w:p w:rsidR="00E75D19" w:rsidRPr="00E75D19" w:rsidRDefault="00E75D19" w:rsidP="00E75D19">
            <w:pPr>
              <w:jc w:val="center"/>
              <w:rPr>
                <w:rFonts w:ascii="Times New Roman" w:eastAsia="Times New Roman" w:hAnsi="Times New Roman" w:cs="Times New Roman"/>
                <w:color w:val="000000" w:themeColor="text1"/>
                <w:sz w:val="24"/>
                <w:szCs w:val="24"/>
              </w:rPr>
            </w:pPr>
            <w:r w:rsidRPr="00E75D19">
              <w:rPr>
                <w:rFonts w:ascii="Times New Roman" w:eastAsia="Times New Roman" w:hAnsi="Times New Roman" w:cs="Times New Roman"/>
                <w:color w:val="000000" w:themeColor="text1"/>
                <w:sz w:val="24"/>
                <w:szCs w:val="24"/>
              </w:rPr>
              <w:t>Задолжен-ность</w:t>
            </w:r>
          </w:p>
          <w:p w:rsidR="00E75D19" w:rsidRPr="00E75D19" w:rsidRDefault="00E75D19" w:rsidP="00E75D19">
            <w:pPr>
              <w:jc w:val="center"/>
              <w:rPr>
                <w:rFonts w:ascii="Times New Roman" w:eastAsia="Times New Roman" w:hAnsi="Times New Roman" w:cs="Times New Roman"/>
                <w:color w:val="000000" w:themeColor="text1"/>
                <w:sz w:val="24"/>
                <w:szCs w:val="24"/>
              </w:rPr>
            </w:pPr>
            <w:r w:rsidRPr="00E75D19">
              <w:rPr>
                <w:rFonts w:ascii="Times New Roman" w:eastAsia="Times New Roman" w:hAnsi="Times New Roman" w:cs="Times New Roman"/>
                <w:color w:val="000000" w:themeColor="text1"/>
                <w:sz w:val="24"/>
                <w:szCs w:val="24"/>
              </w:rPr>
              <w:t>на 01.01.17 г.</w:t>
            </w:r>
          </w:p>
          <w:p w:rsidR="00E75D19" w:rsidRPr="00E75D19" w:rsidRDefault="00E75D19" w:rsidP="00E75D19">
            <w:pPr>
              <w:jc w:val="center"/>
              <w:rPr>
                <w:rFonts w:ascii="Times New Roman" w:eastAsia="Times New Roman" w:hAnsi="Times New Roman" w:cs="Times New Roman"/>
                <w:color w:val="000000" w:themeColor="text1"/>
                <w:sz w:val="24"/>
                <w:szCs w:val="24"/>
              </w:rPr>
            </w:pPr>
            <w:r w:rsidRPr="00E75D19">
              <w:rPr>
                <w:rFonts w:ascii="Times New Roman" w:eastAsia="Times New Roman" w:hAnsi="Times New Roman" w:cs="Times New Roman"/>
                <w:color w:val="000000" w:themeColor="text1"/>
                <w:sz w:val="24"/>
                <w:szCs w:val="24"/>
              </w:rPr>
              <w:t>(тыс.руб.)</w:t>
            </w:r>
          </w:p>
        </w:tc>
        <w:tc>
          <w:tcPr>
            <w:tcW w:w="1276" w:type="dxa"/>
          </w:tcPr>
          <w:p w:rsidR="00E75D19" w:rsidRPr="00E75D19" w:rsidRDefault="00E75D19" w:rsidP="00E75D19">
            <w:pPr>
              <w:jc w:val="center"/>
              <w:rPr>
                <w:rFonts w:ascii="Times New Roman" w:eastAsia="Times New Roman" w:hAnsi="Times New Roman" w:cs="Times New Roman"/>
                <w:color w:val="000000" w:themeColor="text1"/>
                <w:sz w:val="24"/>
                <w:szCs w:val="24"/>
              </w:rPr>
            </w:pPr>
            <w:r w:rsidRPr="00E75D19">
              <w:rPr>
                <w:rFonts w:ascii="Times New Roman" w:eastAsia="Times New Roman" w:hAnsi="Times New Roman" w:cs="Times New Roman"/>
                <w:color w:val="000000" w:themeColor="text1"/>
                <w:sz w:val="24"/>
                <w:szCs w:val="24"/>
              </w:rPr>
              <w:t>Предъяв-лено</w:t>
            </w:r>
          </w:p>
          <w:p w:rsidR="00E75D19" w:rsidRPr="00E75D19" w:rsidRDefault="00E75D19" w:rsidP="00E75D19">
            <w:pPr>
              <w:ind w:hanging="108"/>
              <w:jc w:val="center"/>
              <w:rPr>
                <w:rFonts w:ascii="Times New Roman" w:eastAsia="Times New Roman" w:hAnsi="Times New Roman" w:cs="Times New Roman"/>
                <w:color w:val="000000" w:themeColor="text1"/>
                <w:sz w:val="24"/>
                <w:szCs w:val="24"/>
              </w:rPr>
            </w:pPr>
            <w:r w:rsidRPr="00E75D19">
              <w:rPr>
                <w:rFonts w:ascii="Times New Roman" w:eastAsia="Times New Roman" w:hAnsi="Times New Roman" w:cs="Times New Roman"/>
                <w:color w:val="000000" w:themeColor="text1"/>
                <w:sz w:val="24"/>
                <w:szCs w:val="24"/>
              </w:rPr>
              <w:t>(тыс. кВт ч)</w:t>
            </w:r>
          </w:p>
        </w:tc>
        <w:tc>
          <w:tcPr>
            <w:tcW w:w="1309" w:type="dxa"/>
          </w:tcPr>
          <w:p w:rsidR="00E75D19" w:rsidRPr="00E75D19" w:rsidRDefault="00E75D19" w:rsidP="00E75D19">
            <w:pPr>
              <w:jc w:val="center"/>
              <w:rPr>
                <w:rFonts w:ascii="Times New Roman" w:eastAsia="Times New Roman" w:hAnsi="Times New Roman" w:cs="Times New Roman"/>
                <w:color w:val="000000" w:themeColor="text1"/>
                <w:sz w:val="24"/>
                <w:szCs w:val="24"/>
              </w:rPr>
            </w:pPr>
            <w:r w:rsidRPr="00E75D19">
              <w:rPr>
                <w:rFonts w:ascii="Times New Roman" w:eastAsia="Times New Roman" w:hAnsi="Times New Roman" w:cs="Times New Roman"/>
                <w:color w:val="000000" w:themeColor="text1"/>
                <w:sz w:val="24"/>
                <w:szCs w:val="24"/>
              </w:rPr>
              <w:t>Объем</w:t>
            </w:r>
          </w:p>
          <w:p w:rsidR="00E75D19" w:rsidRPr="00E75D19" w:rsidRDefault="00E75D19" w:rsidP="00E75D19">
            <w:pPr>
              <w:jc w:val="center"/>
              <w:rPr>
                <w:rFonts w:ascii="Times New Roman" w:eastAsia="Times New Roman" w:hAnsi="Times New Roman" w:cs="Times New Roman"/>
                <w:color w:val="000000" w:themeColor="text1"/>
                <w:sz w:val="24"/>
                <w:szCs w:val="24"/>
              </w:rPr>
            </w:pPr>
            <w:r w:rsidRPr="00E75D19">
              <w:rPr>
                <w:rFonts w:ascii="Times New Roman" w:eastAsia="Times New Roman" w:hAnsi="Times New Roman" w:cs="Times New Roman"/>
                <w:color w:val="000000" w:themeColor="text1"/>
                <w:sz w:val="24"/>
                <w:szCs w:val="24"/>
              </w:rPr>
              <w:t>продаж</w:t>
            </w:r>
          </w:p>
          <w:p w:rsidR="00E75D19" w:rsidRPr="00E75D19" w:rsidRDefault="00E75D19" w:rsidP="00E75D19">
            <w:pPr>
              <w:jc w:val="center"/>
              <w:rPr>
                <w:rFonts w:ascii="Times New Roman" w:eastAsia="Times New Roman" w:hAnsi="Times New Roman" w:cs="Times New Roman"/>
                <w:color w:val="000000" w:themeColor="text1"/>
                <w:sz w:val="24"/>
                <w:szCs w:val="24"/>
              </w:rPr>
            </w:pPr>
            <w:r w:rsidRPr="00E75D19">
              <w:rPr>
                <w:rFonts w:ascii="Times New Roman" w:eastAsia="Times New Roman" w:hAnsi="Times New Roman" w:cs="Times New Roman"/>
                <w:color w:val="000000" w:themeColor="text1"/>
                <w:sz w:val="24"/>
                <w:szCs w:val="24"/>
              </w:rPr>
              <w:t>(тыс.руб.)</w:t>
            </w:r>
          </w:p>
        </w:tc>
        <w:tc>
          <w:tcPr>
            <w:tcW w:w="1242" w:type="dxa"/>
          </w:tcPr>
          <w:p w:rsidR="00E75D19" w:rsidRPr="00E75D19" w:rsidRDefault="00E75D19" w:rsidP="00E75D19">
            <w:pPr>
              <w:jc w:val="center"/>
              <w:rPr>
                <w:rFonts w:ascii="Times New Roman" w:eastAsia="Times New Roman" w:hAnsi="Times New Roman" w:cs="Times New Roman"/>
                <w:color w:val="000000" w:themeColor="text1"/>
                <w:sz w:val="24"/>
                <w:szCs w:val="24"/>
              </w:rPr>
            </w:pPr>
            <w:r w:rsidRPr="00E75D19">
              <w:rPr>
                <w:rFonts w:ascii="Times New Roman" w:eastAsia="Times New Roman" w:hAnsi="Times New Roman" w:cs="Times New Roman"/>
                <w:color w:val="000000" w:themeColor="text1"/>
                <w:sz w:val="24"/>
                <w:szCs w:val="24"/>
              </w:rPr>
              <w:t>Оплата</w:t>
            </w:r>
          </w:p>
          <w:p w:rsidR="00E75D19" w:rsidRPr="00E75D19" w:rsidRDefault="00E75D19" w:rsidP="00E75D19">
            <w:pPr>
              <w:jc w:val="center"/>
              <w:rPr>
                <w:rFonts w:ascii="Times New Roman" w:eastAsia="Times New Roman" w:hAnsi="Times New Roman" w:cs="Times New Roman"/>
                <w:color w:val="000000" w:themeColor="text1"/>
                <w:sz w:val="24"/>
                <w:szCs w:val="24"/>
              </w:rPr>
            </w:pPr>
            <w:r w:rsidRPr="00E75D19">
              <w:rPr>
                <w:rFonts w:ascii="Times New Roman" w:eastAsia="Times New Roman" w:hAnsi="Times New Roman" w:cs="Times New Roman"/>
                <w:color w:val="000000" w:themeColor="text1"/>
                <w:sz w:val="24"/>
                <w:szCs w:val="24"/>
              </w:rPr>
              <w:t>(тыс.руб.)</w:t>
            </w:r>
          </w:p>
        </w:tc>
        <w:tc>
          <w:tcPr>
            <w:tcW w:w="1134" w:type="dxa"/>
          </w:tcPr>
          <w:p w:rsidR="00E75D19" w:rsidRPr="00E75D19" w:rsidRDefault="00E75D19" w:rsidP="00E75D19">
            <w:pPr>
              <w:rPr>
                <w:rFonts w:ascii="Times New Roman" w:eastAsia="Times New Roman" w:hAnsi="Times New Roman" w:cs="Times New Roman"/>
                <w:color w:val="000000" w:themeColor="text1"/>
                <w:sz w:val="24"/>
                <w:szCs w:val="24"/>
              </w:rPr>
            </w:pPr>
            <w:r w:rsidRPr="00E75D19">
              <w:rPr>
                <w:rFonts w:ascii="Times New Roman" w:eastAsia="Times New Roman" w:hAnsi="Times New Roman" w:cs="Times New Roman"/>
                <w:color w:val="000000" w:themeColor="text1"/>
                <w:sz w:val="24"/>
                <w:szCs w:val="24"/>
              </w:rPr>
              <w:t xml:space="preserve">    %</w:t>
            </w:r>
          </w:p>
          <w:p w:rsidR="00E75D19" w:rsidRPr="00E75D19" w:rsidRDefault="00E75D19" w:rsidP="00E75D19">
            <w:pPr>
              <w:rPr>
                <w:rFonts w:ascii="Times New Roman" w:eastAsia="Times New Roman" w:hAnsi="Times New Roman" w:cs="Times New Roman"/>
                <w:color w:val="000000" w:themeColor="text1"/>
                <w:sz w:val="24"/>
                <w:szCs w:val="24"/>
              </w:rPr>
            </w:pPr>
            <w:r w:rsidRPr="00E75D19">
              <w:rPr>
                <w:rFonts w:ascii="Times New Roman" w:eastAsia="Times New Roman" w:hAnsi="Times New Roman" w:cs="Times New Roman"/>
                <w:color w:val="000000" w:themeColor="text1"/>
                <w:sz w:val="24"/>
                <w:szCs w:val="24"/>
              </w:rPr>
              <w:t>оплаты</w:t>
            </w:r>
          </w:p>
        </w:tc>
        <w:tc>
          <w:tcPr>
            <w:tcW w:w="1450" w:type="dxa"/>
          </w:tcPr>
          <w:p w:rsidR="00E75D19" w:rsidRPr="00E75D19" w:rsidRDefault="00E75D19" w:rsidP="00E75D19">
            <w:pPr>
              <w:jc w:val="center"/>
              <w:rPr>
                <w:rFonts w:ascii="Times New Roman" w:eastAsia="Times New Roman" w:hAnsi="Times New Roman" w:cs="Times New Roman"/>
                <w:color w:val="000000" w:themeColor="text1"/>
                <w:sz w:val="24"/>
                <w:szCs w:val="24"/>
              </w:rPr>
            </w:pPr>
            <w:r w:rsidRPr="00E75D19">
              <w:rPr>
                <w:rFonts w:ascii="Times New Roman" w:eastAsia="Times New Roman" w:hAnsi="Times New Roman" w:cs="Times New Roman"/>
                <w:color w:val="000000" w:themeColor="text1"/>
                <w:sz w:val="24"/>
                <w:szCs w:val="24"/>
              </w:rPr>
              <w:t>Задолжен-ность на 01.03.17 г.</w:t>
            </w:r>
          </w:p>
          <w:p w:rsidR="00E75D19" w:rsidRPr="00E75D19" w:rsidRDefault="00E75D19" w:rsidP="00E75D19">
            <w:pPr>
              <w:tabs>
                <w:tab w:val="left" w:pos="2586"/>
              </w:tabs>
              <w:rPr>
                <w:rFonts w:ascii="Times New Roman" w:eastAsia="Times New Roman" w:hAnsi="Times New Roman" w:cs="Times New Roman"/>
                <w:color w:val="000000" w:themeColor="text1"/>
                <w:sz w:val="24"/>
                <w:szCs w:val="24"/>
              </w:rPr>
            </w:pPr>
            <w:r w:rsidRPr="00E75D19">
              <w:rPr>
                <w:rFonts w:ascii="Times New Roman" w:eastAsia="Times New Roman" w:hAnsi="Times New Roman" w:cs="Times New Roman"/>
                <w:color w:val="000000" w:themeColor="text1"/>
                <w:sz w:val="24"/>
                <w:szCs w:val="24"/>
              </w:rPr>
              <w:t>(тыс. руб.)</w:t>
            </w:r>
          </w:p>
        </w:tc>
      </w:tr>
      <w:tr w:rsidR="00EF5549" w:rsidRPr="00E75D19" w:rsidTr="00FB11E1">
        <w:trPr>
          <w:trHeight w:val="418"/>
        </w:trPr>
        <w:tc>
          <w:tcPr>
            <w:tcW w:w="1951" w:type="dxa"/>
          </w:tcPr>
          <w:p w:rsidR="00E75D19" w:rsidRPr="00E75D19" w:rsidRDefault="00E75D19" w:rsidP="00E75D19">
            <w:pPr>
              <w:jc w:val="center"/>
              <w:rPr>
                <w:rFonts w:ascii="Times New Roman" w:eastAsia="Times New Roman" w:hAnsi="Times New Roman" w:cs="Times New Roman"/>
                <w:b/>
                <w:bCs/>
                <w:color w:val="000000" w:themeColor="text1"/>
                <w:sz w:val="28"/>
                <w:szCs w:val="28"/>
              </w:rPr>
            </w:pPr>
            <w:r w:rsidRPr="00E75D19">
              <w:rPr>
                <w:rFonts w:ascii="Times New Roman" w:eastAsia="Times New Roman" w:hAnsi="Times New Roman" w:cs="Times New Roman"/>
                <w:b/>
                <w:color w:val="000000" w:themeColor="text1"/>
                <w:sz w:val="28"/>
                <w:szCs w:val="28"/>
              </w:rPr>
              <w:t>МО «Городской округ город Сунжа»</w:t>
            </w:r>
          </w:p>
        </w:tc>
        <w:tc>
          <w:tcPr>
            <w:tcW w:w="1701" w:type="dxa"/>
            <w:vAlign w:val="center"/>
          </w:tcPr>
          <w:p w:rsidR="00E75D19" w:rsidRPr="00E75D19" w:rsidRDefault="00E75D19" w:rsidP="00EF5549">
            <w:pPr>
              <w:jc w:val="center"/>
              <w:rPr>
                <w:rFonts w:ascii="Times New Roman" w:eastAsia="Times New Roman" w:hAnsi="Times New Roman" w:cs="Times New Roman"/>
                <w:b/>
                <w:color w:val="000000" w:themeColor="text1"/>
                <w:sz w:val="28"/>
                <w:szCs w:val="28"/>
              </w:rPr>
            </w:pPr>
            <w:r w:rsidRPr="00E75D19">
              <w:rPr>
                <w:rFonts w:ascii="Times New Roman" w:eastAsia="Times New Roman" w:hAnsi="Times New Roman" w:cs="Times New Roman"/>
                <w:b/>
                <w:color w:val="000000" w:themeColor="text1"/>
                <w:sz w:val="28"/>
                <w:szCs w:val="28"/>
              </w:rPr>
              <w:t>34 376,29</w:t>
            </w:r>
          </w:p>
        </w:tc>
        <w:tc>
          <w:tcPr>
            <w:tcW w:w="1276" w:type="dxa"/>
            <w:vAlign w:val="center"/>
          </w:tcPr>
          <w:p w:rsidR="00E75D19" w:rsidRPr="00E75D19" w:rsidRDefault="00E75D19" w:rsidP="00EF5549">
            <w:pPr>
              <w:jc w:val="center"/>
              <w:rPr>
                <w:rFonts w:ascii="Times New Roman" w:eastAsia="Times New Roman" w:hAnsi="Times New Roman" w:cs="Times New Roman"/>
                <w:b/>
                <w:color w:val="000000" w:themeColor="text1"/>
                <w:sz w:val="28"/>
                <w:szCs w:val="28"/>
              </w:rPr>
            </w:pPr>
            <w:r w:rsidRPr="00E75D19">
              <w:rPr>
                <w:rFonts w:ascii="Times New Roman" w:eastAsia="Times New Roman" w:hAnsi="Times New Roman" w:cs="Times New Roman"/>
                <w:b/>
                <w:color w:val="000000" w:themeColor="text1"/>
                <w:sz w:val="28"/>
                <w:szCs w:val="28"/>
              </w:rPr>
              <w:t>2 846,12</w:t>
            </w:r>
          </w:p>
        </w:tc>
        <w:tc>
          <w:tcPr>
            <w:tcW w:w="1309" w:type="dxa"/>
            <w:vAlign w:val="center"/>
          </w:tcPr>
          <w:p w:rsidR="00E75D19" w:rsidRPr="00E75D19" w:rsidRDefault="00E75D19" w:rsidP="00EF5549">
            <w:pPr>
              <w:ind w:left="-108" w:firstLine="108"/>
              <w:jc w:val="center"/>
              <w:rPr>
                <w:rFonts w:ascii="Times New Roman" w:eastAsia="Times New Roman" w:hAnsi="Times New Roman" w:cs="Times New Roman"/>
                <w:b/>
                <w:color w:val="000000" w:themeColor="text1"/>
                <w:sz w:val="28"/>
                <w:szCs w:val="28"/>
              </w:rPr>
            </w:pPr>
            <w:r w:rsidRPr="00E75D19">
              <w:rPr>
                <w:rFonts w:ascii="Times New Roman" w:eastAsia="Times New Roman" w:hAnsi="Times New Roman" w:cs="Times New Roman"/>
                <w:b/>
                <w:color w:val="000000" w:themeColor="text1"/>
                <w:sz w:val="28"/>
                <w:szCs w:val="28"/>
              </w:rPr>
              <w:t>6 489,14</w:t>
            </w:r>
          </w:p>
        </w:tc>
        <w:tc>
          <w:tcPr>
            <w:tcW w:w="1242" w:type="dxa"/>
            <w:vAlign w:val="center"/>
          </w:tcPr>
          <w:p w:rsidR="00E75D19" w:rsidRPr="00E75D19" w:rsidRDefault="00E75D19" w:rsidP="00EF5549">
            <w:pPr>
              <w:jc w:val="center"/>
              <w:rPr>
                <w:rFonts w:ascii="Times New Roman" w:eastAsia="Times New Roman" w:hAnsi="Times New Roman" w:cs="Times New Roman"/>
                <w:b/>
                <w:color w:val="000000" w:themeColor="text1"/>
                <w:sz w:val="28"/>
                <w:szCs w:val="28"/>
              </w:rPr>
            </w:pPr>
            <w:r w:rsidRPr="00E75D19">
              <w:rPr>
                <w:rFonts w:ascii="Times New Roman" w:eastAsia="Times New Roman" w:hAnsi="Times New Roman" w:cs="Times New Roman"/>
                <w:b/>
                <w:color w:val="000000" w:themeColor="text1"/>
                <w:sz w:val="28"/>
                <w:szCs w:val="28"/>
              </w:rPr>
              <w:t>3 397,74</w:t>
            </w:r>
          </w:p>
        </w:tc>
        <w:tc>
          <w:tcPr>
            <w:tcW w:w="1134" w:type="dxa"/>
            <w:vAlign w:val="center"/>
          </w:tcPr>
          <w:p w:rsidR="00E75D19" w:rsidRPr="00E75D19" w:rsidRDefault="00E75D19" w:rsidP="00EF5549">
            <w:pPr>
              <w:jc w:val="center"/>
              <w:rPr>
                <w:rFonts w:ascii="Times New Roman" w:eastAsia="Times New Roman" w:hAnsi="Times New Roman" w:cs="Times New Roman"/>
                <w:b/>
                <w:color w:val="000000" w:themeColor="text1"/>
                <w:sz w:val="28"/>
                <w:szCs w:val="28"/>
              </w:rPr>
            </w:pPr>
            <w:r w:rsidRPr="00E75D19">
              <w:rPr>
                <w:rFonts w:ascii="Times New Roman" w:eastAsia="Times New Roman" w:hAnsi="Times New Roman" w:cs="Times New Roman"/>
                <w:b/>
                <w:color w:val="000000" w:themeColor="text1"/>
                <w:sz w:val="28"/>
                <w:szCs w:val="28"/>
              </w:rPr>
              <w:t>52,3</w:t>
            </w:r>
          </w:p>
        </w:tc>
        <w:tc>
          <w:tcPr>
            <w:tcW w:w="1450" w:type="dxa"/>
            <w:vAlign w:val="center"/>
          </w:tcPr>
          <w:p w:rsidR="00E75D19" w:rsidRPr="00E75D19" w:rsidRDefault="00E75D19" w:rsidP="00EF5549">
            <w:pPr>
              <w:jc w:val="center"/>
              <w:rPr>
                <w:rFonts w:ascii="Times New Roman" w:eastAsia="Times New Roman" w:hAnsi="Times New Roman" w:cs="Times New Roman"/>
                <w:b/>
                <w:color w:val="000000" w:themeColor="text1"/>
                <w:sz w:val="28"/>
                <w:szCs w:val="28"/>
              </w:rPr>
            </w:pPr>
            <w:r w:rsidRPr="00E75D19">
              <w:rPr>
                <w:rFonts w:ascii="Times New Roman" w:eastAsia="Times New Roman" w:hAnsi="Times New Roman" w:cs="Times New Roman"/>
                <w:b/>
                <w:color w:val="000000" w:themeColor="text1"/>
                <w:sz w:val="28"/>
                <w:szCs w:val="28"/>
              </w:rPr>
              <w:t>37 467,69</w:t>
            </w:r>
          </w:p>
        </w:tc>
      </w:tr>
    </w:tbl>
    <w:p w:rsidR="00E75D19" w:rsidRPr="00E75D19" w:rsidRDefault="00E75D19" w:rsidP="00E75D19">
      <w:pPr>
        <w:spacing w:after="0" w:line="240" w:lineRule="auto"/>
        <w:ind w:firstLine="851"/>
        <w:jc w:val="both"/>
        <w:rPr>
          <w:rFonts w:ascii="Times New Roman" w:eastAsia="Times New Roman" w:hAnsi="Times New Roman" w:cs="Times New Roman"/>
          <w:bCs/>
          <w:color w:val="000000" w:themeColor="text1"/>
          <w:sz w:val="16"/>
          <w:szCs w:val="16"/>
        </w:rPr>
      </w:pPr>
      <w:r w:rsidRPr="00E75D19">
        <w:rPr>
          <w:rFonts w:ascii="Times New Roman" w:eastAsia="Times New Roman" w:hAnsi="Times New Roman" w:cs="Times New Roman"/>
          <w:bCs/>
          <w:color w:val="000000" w:themeColor="text1"/>
          <w:sz w:val="28"/>
          <w:szCs w:val="28"/>
        </w:rPr>
        <w:tab/>
      </w:r>
    </w:p>
    <w:p w:rsidR="00E75D19" w:rsidRPr="00E75D19" w:rsidRDefault="00E75D19" w:rsidP="00E75D19">
      <w:pPr>
        <w:spacing w:after="0" w:line="240" w:lineRule="auto"/>
        <w:ind w:firstLine="851"/>
        <w:jc w:val="both"/>
        <w:rPr>
          <w:rFonts w:ascii="Times New Roman" w:eastAsia="Times New Roman" w:hAnsi="Times New Roman" w:cs="Times New Roman"/>
          <w:bCs/>
          <w:color w:val="000000" w:themeColor="text1"/>
          <w:sz w:val="28"/>
          <w:szCs w:val="28"/>
        </w:rPr>
      </w:pPr>
      <w:r w:rsidRPr="00E75D19">
        <w:rPr>
          <w:rFonts w:ascii="Times New Roman" w:eastAsia="Times New Roman" w:hAnsi="Times New Roman" w:cs="Times New Roman"/>
          <w:bCs/>
          <w:color w:val="000000" w:themeColor="text1"/>
          <w:sz w:val="28"/>
          <w:szCs w:val="28"/>
        </w:rPr>
        <w:t>За январь-февраль 2017 г. собственный сбор</w:t>
      </w:r>
      <w:r w:rsidR="000C2956">
        <w:rPr>
          <w:rFonts w:ascii="Times New Roman" w:eastAsia="Times New Roman" w:hAnsi="Times New Roman" w:cs="Times New Roman"/>
          <w:bCs/>
          <w:color w:val="000000" w:themeColor="text1"/>
          <w:sz w:val="28"/>
          <w:szCs w:val="28"/>
        </w:rPr>
        <w:t xml:space="preserve"> с 2,26 млн руб. увеличился до </w:t>
      </w:r>
      <w:r w:rsidRPr="00E75D19">
        <w:rPr>
          <w:rFonts w:ascii="Times New Roman" w:eastAsia="Times New Roman" w:hAnsi="Times New Roman" w:cs="Times New Roman"/>
          <w:bCs/>
          <w:color w:val="000000" w:themeColor="text1"/>
          <w:sz w:val="28"/>
          <w:szCs w:val="28"/>
        </w:rPr>
        <w:t>2,55 млн руб., что на 12,8% больше аналогичного периода 2016г.</w:t>
      </w:r>
    </w:p>
    <w:p w:rsidR="00DA0E46" w:rsidRDefault="00DA0E46" w:rsidP="007406AE">
      <w:pPr>
        <w:widowControl w:val="0"/>
        <w:autoSpaceDE w:val="0"/>
        <w:autoSpaceDN w:val="0"/>
        <w:adjustRightInd w:val="0"/>
        <w:spacing w:after="0" w:line="240" w:lineRule="atLeast"/>
        <w:ind w:firstLine="708"/>
        <w:jc w:val="both"/>
        <w:rPr>
          <w:rFonts w:ascii="Times New Roman" w:eastAsia="Times New Roman" w:hAnsi="Times New Roman" w:cs="Times New Roman"/>
          <w:sz w:val="28"/>
          <w:szCs w:val="28"/>
          <w:shd w:val="clear" w:color="auto" w:fill="FFFFFF"/>
          <w:lang w:eastAsia="ru-RU"/>
        </w:rPr>
      </w:pPr>
    </w:p>
    <w:p w:rsidR="00474A75" w:rsidRDefault="00DA3582" w:rsidP="00474A75">
      <w:pPr>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474A75">
        <w:rPr>
          <w:rFonts w:ascii="Times New Roman" w:hAnsi="Times New Roman" w:cs="Times New Roman"/>
          <w:b/>
          <w:sz w:val="28"/>
          <w:szCs w:val="28"/>
        </w:rPr>
        <w:t>МАЛОЕ И СРЕДНЕЕ ПРЕДПРИНИМАТЕЛЬСТВО</w:t>
      </w:r>
      <w:r w:rsidR="00D7759A">
        <w:rPr>
          <w:rFonts w:ascii="Times New Roman" w:hAnsi="Times New Roman" w:cs="Times New Roman"/>
          <w:b/>
          <w:sz w:val="28"/>
          <w:szCs w:val="28"/>
        </w:rPr>
        <w:t>, ИНВЕСТИЦИОННОЕ РАЗВИТИЕ</w:t>
      </w:r>
    </w:p>
    <w:p w:rsidR="00474A75" w:rsidRPr="00474A75" w:rsidRDefault="00474A75" w:rsidP="00474A75">
      <w:pPr>
        <w:spacing w:after="0"/>
        <w:ind w:firstLine="708"/>
        <w:jc w:val="both"/>
        <w:rPr>
          <w:rFonts w:ascii="Times New Roman" w:hAnsi="Times New Roman" w:cs="Times New Roman"/>
          <w:sz w:val="28"/>
          <w:szCs w:val="28"/>
        </w:rPr>
      </w:pPr>
      <w:r w:rsidRPr="00474A75">
        <w:rPr>
          <w:rFonts w:ascii="Times New Roman" w:hAnsi="Times New Roman" w:cs="Times New Roman"/>
          <w:sz w:val="28"/>
          <w:szCs w:val="28"/>
        </w:rPr>
        <w:t xml:space="preserve">Малое предпринимательство в настоящее время сформировалось в самостоятельный сектор экономики, обрело правовой статус, является источником создания рабочих мест, пополнения местных бюджетов, обеспечивает устойчивое улучшение социально-экономической ситуации в </w:t>
      </w:r>
      <w:r w:rsidR="002D4B86">
        <w:rPr>
          <w:rFonts w:ascii="Times New Roman" w:hAnsi="Times New Roman" w:cs="Times New Roman"/>
          <w:sz w:val="28"/>
          <w:szCs w:val="28"/>
        </w:rPr>
        <w:t>Республике Ингушетия</w:t>
      </w:r>
      <w:r w:rsidRPr="00474A75">
        <w:rPr>
          <w:rFonts w:ascii="Times New Roman" w:hAnsi="Times New Roman" w:cs="Times New Roman"/>
          <w:sz w:val="28"/>
          <w:szCs w:val="28"/>
        </w:rPr>
        <w:t>.</w:t>
      </w:r>
    </w:p>
    <w:p w:rsidR="00474A75" w:rsidRPr="00474A75" w:rsidRDefault="00474A75" w:rsidP="00474A75">
      <w:pPr>
        <w:spacing w:after="0"/>
        <w:ind w:firstLine="708"/>
        <w:jc w:val="both"/>
        <w:rPr>
          <w:rFonts w:ascii="Times New Roman" w:hAnsi="Times New Roman" w:cs="Times New Roman"/>
          <w:sz w:val="28"/>
          <w:szCs w:val="28"/>
        </w:rPr>
      </w:pPr>
      <w:r w:rsidRPr="00474A75">
        <w:rPr>
          <w:rFonts w:ascii="Times New Roman" w:hAnsi="Times New Roman" w:cs="Times New Roman"/>
          <w:sz w:val="28"/>
          <w:szCs w:val="28"/>
        </w:rPr>
        <w:t>Перспективы развития малого предпринимательства в сложившейся социально-экономической ситуации рассматривается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w:t>
      </w:r>
    </w:p>
    <w:p w:rsidR="00474A75" w:rsidRDefault="00474A75" w:rsidP="002D4B86">
      <w:pPr>
        <w:spacing w:after="0"/>
        <w:ind w:firstLine="708"/>
        <w:jc w:val="both"/>
        <w:rPr>
          <w:rFonts w:ascii="Times New Roman" w:hAnsi="Times New Roman" w:cs="Times New Roman"/>
          <w:sz w:val="28"/>
          <w:szCs w:val="28"/>
        </w:rPr>
      </w:pPr>
      <w:r w:rsidRPr="00474A75">
        <w:rPr>
          <w:rFonts w:ascii="Times New Roman" w:hAnsi="Times New Roman" w:cs="Times New Roman"/>
          <w:sz w:val="28"/>
          <w:szCs w:val="28"/>
        </w:rPr>
        <w:t xml:space="preserve">Распределение малого бизнеса по отраслям народного хозяйства </w:t>
      </w:r>
      <w:r w:rsidR="002D4B86">
        <w:rPr>
          <w:rFonts w:ascii="Times New Roman" w:hAnsi="Times New Roman" w:cs="Times New Roman"/>
          <w:sz w:val="28"/>
          <w:szCs w:val="28"/>
        </w:rPr>
        <w:t xml:space="preserve">г. Сунжа </w:t>
      </w:r>
      <w:r w:rsidRPr="00474A75">
        <w:rPr>
          <w:rFonts w:ascii="Times New Roman" w:hAnsi="Times New Roman" w:cs="Times New Roman"/>
          <w:sz w:val="28"/>
          <w:szCs w:val="28"/>
        </w:rPr>
        <w:t xml:space="preserve">показывает, что наиболее привлекательными для малых предприятий являются такие </w:t>
      </w:r>
      <w:r w:rsidR="002D4B86">
        <w:rPr>
          <w:rFonts w:ascii="Times New Roman" w:hAnsi="Times New Roman" w:cs="Times New Roman"/>
          <w:sz w:val="28"/>
          <w:szCs w:val="28"/>
        </w:rPr>
        <w:t>отрасли, как</w:t>
      </w:r>
      <w:r w:rsidR="0045234A" w:rsidRPr="00474A75">
        <w:rPr>
          <w:rFonts w:ascii="Times New Roman" w:hAnsi="Times New Roman" w:cs="Times New Roman"/>
          <w:sz w:val="28"/>
          <w:szCs w:val="28"/>
        </w:rPr>
        <w:t xml:space="preserve">промышленность </w:t>
      </w:r>
      <w:r w:rsidR="0045234A">
        <w:rPr>
          <w:rFonts w:ascii="Times New Roman" w:hAnsi="Times New Roman" w:cs="Times New Roman"/>
          <w:sz w:val="28"/>
          <w:szCs w:val="28"/>
        </w:rPr>
        <w:t>и торговля</w:t>
      </w:r>
      <w:r w:rsidRPr="00474A75">
        <w:rPr>
          <w:rFonts w:ascii="Times New Roman" w:hAnsi="Times New Roman" w:cs="Times New Roman"/>
          <w:sz w:val="28"/>
          <w:szCs w:val="28"/>
        </w:rPr>
        <w:t>.</w:t>
      </w:r>
    </w:p>
    <w:p w:rsidR="003C5F0D" w:rsidRDefault="003C5F0D" w:rsidP="002D4B86">
      <w:pPr>
        <w:spacing w:after="0"/>
        <w:ind w:firstLine="708"/>
        <w:jc w:val="both"/>
        <w:rPr>
          <w:rFonts w:ascii="Times New Roman" w:hAnsi="Times New Roman" w:cs="Times New Roman"/>
          <w:sz w:val="28"/>
          <w:szCs w:val="28"/>
        </w:rPr>
      </w:pPr>
      <w:r w:rsidRPr="005342D7">
        <w:rPr>
          <w:rFonts w:ascii="Times New Roman" w:hAnsi="Times New Roman" w:cs="Times New Roman"/>
          <w:sz w:val="28"/>
          <w:szCs w:val="28"/>
        </w:rPr>
        <w:t xml:space="preserve">В 2016 году государственную поддержку в рамках </w:t>
      </w:r>
      <w:r w:rsidR="0006757D">
        <w:rPr>
          <w:rFonts w:ascii="Times New Roman" w:hAnsi="Times New Roman" w:cs="Times New Roman"/>
          <w:sz w:val="28"/>
          <w:szCs w:val="28"/>
        </w:rPr>
        <w:t xml:space="preserve">мероприятий </w:t>
      </w:r>
      <w:r w:rsidR="0006757D" w:rsidRPr="005342D7">
        <w:rPr>
          <w:rFonts w:ascii="Times New Roman" w:hAnsi="Times New Roman" w:cs="Times New Roman"/>
          <w:sz w:val="28"/>
          <w:szCs w:val="28"/>
        </w:rPr>
        <w:t>подпрограммы «Развитие малого и среднего предпринимательства» государственной программы Республики Ингушетия «Экономическое развитие и инновационная экономика»</w:t>
      </w:r>
      <w:r w:rsidR="0006757D">
        <w:rPr>
          <w:rFonts w:ascii="Times New Roman" w:hAnsi="Times New Roman" w:cs="Times New Roman"/>
          <w:sz w:val="28"/>
          <w:szCs w:val="28"/>
        </w:rPr>
        <w:t xml:space="preserve"> по субсидированию субъектов малого и среднего предпринимательства в целях возмещения затрат, связанных с приобретением оборудования для создания, развития, и модернизации производства товаров</w:t>
      </w:r>
      <w:r w:rsidRPr="005342D7">
        <w:rPr>
          <w:rFonts w:ascii="Times New Roman" w:hAnsi="Times New Roman" w:cs="Times New Roman"/>
          <w:sz w:val="28"/>
          <w:szCs w:val="28"/>
        </w:rPr>
        <w:t xml:space="preserve">, получили </w:t>
      </w:r>
      <w:r w:rsidR="0006757D">
        <w:rPr>
          <w:rFonts w:ascii="Times New Roman" w:hAnsi="Times New Roman" w:cs="Times New Roman"/>
          <w:sz w:val="28"/>
          <w:szCs w:val="28"/>
        </w:rPr>
        <w:t>5</w:t>
      </w:r>
      <w:r w:rsidRPr="005342D7">
        <w:rPr>
          <w:rFonts w:ascii="Times New Roman" w:hAnsi="Times New Roman" w:cs="Times New Roman"/>
          <w:sz w:val="28"/>
          <w:szCs w:val="28"/>
        </w:rPr>
        <w:t xml:space="preserve"> предпринимател</w:t>
      </w:r>
      <w:r w:rsidR="0006757D">
        <w:rPr>
          <w:rFonts w:ascii="Times New Roman" w:hAnsi="Times New Roman" w:cs="Times New Roman"/>
          <w:sz w:val="28"/>
          <w:szCs w:val="28"/>
        </w:rPr>
        <w:t>ей</w:t>
      </w:r>
      <w:r w:rsidRPr="005342D7">
        <w:rPr>
          <w:rFonts w:ascii="Times New Roman" w:hAnsi="Times New Roman" w:cs="Times New Roman"/>
          <w:sz w:val="28"/>
          <w:szCs w:val="28"/>
        </w:rPr>
        <w:t xml:space="preserve"> из числа жителей </w:t>
      </w:r>
      <w:r w:rsidR="0006757D">
        <w:rPr>
          <w:rFonts w:ascii="Times New Roman" w:hAnsi="Times New Roman" w:cs="Times New Roman"/>
          <w:sz w:val="28"/>
          <w:szCs w:val="28"/>
        </w:rPr>
        <w:t>г. </w:t>
      </w:r>
      <w:r w:rsidR="005342D7" w:rsidRPr="005342D7">
        <w:rPr>
          <w:rFonts w:ascii="Times New Roman" w:hAnsi="Times New Roman" w:cs="Times New Roman"/>
          <w:sz w:val="28"/>
          <w:szCs w:val="28"/>
        </w:rPr>
        <w:t>Сунжа</w:t>
      </w:r>
      <w:r w:rsidRPr="005342D7">
        <w:rPr>
          <w:rFonts w:ascii="Times New Roman" w:hAnsi="Times New Roman" w:cs="Times New Roman"/>
          <w:sz w:val="28"/>
          <w:szCs w:val="28"/>
        </w:rPr>
        <w:t>.</w:t>
      </w:r>
    </w:p>
    <w:p w:rsidR="003C5F0D" w:rsidRDefault="003C5F0D" w:rsidP="002D4B8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F213FB">
        <w:rPr>
          <w:rFonts w:ascii="Times New Roman" w:hAnsi="Times New Roman" w:cs="Times New Roman"/>
          <w:sz w:val="28"/>
          <w:szCs w:val="28"/>
        </w:rPr>
        <w:t xml:space="preserve">целях развития инновационного и предпринимательского потенциала подрастающего поколения </w:t>
      </w:r>
      <w:r>
        <w:rPr>
          <w:rFonts w:ascii="Times New Roman" w:hAnsi="Times New Roman" w:cs="Times New Roman"/>
          <w:sz w:val="28"/>
          <w:szCs w:val="28"/>
        </w:rPr>
        <w:t xml:space="preserve">на базе </w:t>
      </w:r>
      <w:r w:rsidR="00807412">
        <w:rPr>
          <w:rFonts w:ascii="Times New Roman" w:hAnsi="Times New Roman" w:cs="Times New Roman"/>
          <w:color w:val="000000" w:themeColor="text1"/>
          <w:sz w:val="28"/>
          <w:szCs w:val="28"/>
          <w:shd w:val="clear" w:color="auto" w:fill="FFFFFF"/>
        </w:rPr>
        <w:t>ГБОУ «</w:t>
      </w:r>
      <w:r w:rsidR="00FB7B1D">
        <w:rPr>
          <w:rFonts w:ascii="Times New Roman" w:hAnsi="Times New Roman" w:cs="Times New Roman"/>
          <w:color w:val="000000" w:themeColor="text1"/>
          <w:sz w:val="28"/>
          <w:szCs w:val="28"/>
          <w:shd w:val="clear" w:color="auto" w:fill="FFFFFF"/>
        </w:rPr>
        <w:t>Лицей №1 г.</w:t>
      </w:r>
      <w:r w:rsidR="00FB7B1D" w:rsidRPr="00FB7B1D">
        <w:rPr>
          <w:rFonts w:ascii="Times New Roman" w:hAnsi="Times New Roman" w:cs="Times New Roman"/>
          <w:color w:val="000000" w:themeColor="text1"/>
          <w:sz w:val="28"/>
          <w:szCs w:val="28"/>
          <w:shd w:val="clear" w:color="auto" w:fill="FFFFFF"/>
        </w:rPr>
        <w:t xml:space="preserve"> Сунжа</w:t>
      </w:r>
      <w:r>
        <w:rPr>
          <w:rFonts w:ascii="Times New Roman" w:hAnsi="Times New Roman" w:cs="Times New Roman"/>
          <w:sz w:val="28"/>
          <w:szCs w:val="28"/>
        </w:rPr>
        <w:t>открыт филиал центра молодежного инновационного творчества «Реновация»</w:t>
      </w:r>
      <w:r w:rsidR="00F213FB">
        <w:rPr>
          <w:rFonts w:ascii="Times New Roman" w:hAnsi="Times New Roman" w:cs="Times New Roman"/>
          <w:sz w:val="28"/>
          <w:szCs w:val="28"/>
        </w:rPr>
        <w:t xml:space="preserve">, в рамках </w:t>
      </w:r>
      <w:r w:rsidR="00F213FB">
        <w:rPr>
          <w:rFonts w:ascii="Times New Roman" w:hAnsi="Times New Roman" w:cs="Times New Roman"/>
          <w:sz w:val="28"/>
          <w:szCs w:val="28"/>
        </w:rPr>
        <w:lastRenderedPageBreak/>
        <w:t>которого школьники могут обучаться навыкам робототехники, электроники и 3д-моделирования.</w:t>
      </w:r>
    </w:p>
    <w:p w:rsidR="003C5F0D" w:rsidRDefault="003C5F0D" w:rsidP="002D4B86">
      <w:pPr>
        <w:spacing w:after="0"/>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В целях развития сектора малого и среднего предпринимательства г. Сунжа необходимо предпринять следующие меры:</w:t>
      </w:r>
    </w:p>
    <w:p w:rsidR="003C5F0D" w:rsidRDefault="00E9446A" w:rsidP="002D4B86">
      <w:pPr>
        <w:spacing w:after="0"/>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 </w:t>
      </w:r>
      <w:r w:rsidR="003C5F0D">
        <w:rPr>
          <w:rFonts w:ascii="Times New Roman" w:eastAsia="Times New Roman" w:hAnsi="Times New Roman" w:cs="Times New Roman"/>
          <w:color w:val="000000"/>
          <w:kern w:val="28"/>
          <w:sz w:val="28"/>
          <w:szCs w:val="28"/>
          <w:lang w:eastAsia="ru-RU"/>
        </w:rPr>
        <w:t>разработ</w:t>
      </w:r>
      <w:r>
        <w:rPr>
          <w:rFonts w:ascii="Times New Roman" w:eastAsia="Times New Roman" w:hAnsi="Times New Roman" w:cs="Times New Roman"/>
          <w:color w:val="000000"/>
          <w:kern w:val="28"/>
          <w:sz w:val="28"/>
          <w:szCs w:val="28"/>
          <w:lang w:eastAsia="ru-RU"/>
        </w:rPr>
        <w:t>ать</w:t>
      </w:r>
      <w:r w:rsidR="003C5F0D">
        <w:rPr>
          <w:rFonts w:ascii="Times New Roman" w:eastAsia="Times New Roman" w:hAnsi="Times New Roman" w:cs="Times New Roman"/>
          <w:color w:val="000000"/>
          <w:kern w:val="28"/>
          <w:sz w:val="28"/>
          <w:szCs w:val="28"/>
          <w:lang w:eastAsia="ru-RU"/>
        </w:rPr>
        <w:t xml:space="preserve"> муниципальн</w:t>
      </w:r>
      <w:r>
        <w:rPr>
          <w:rFonts w:ascii="Times New Roman" w:eastAsia="Times New Roman" w:hAnsi="Times New Roman" w:cs="Times New Roman"/>
          <w:color w:val="000000"/>
          <w:kern w:val="28"/>
          <w:sz w:val="28"/>
          <w:szCs w:val="28"/>
          <w:lang w:eastAsia="ru-RU"/>
        </w:rPr>
        <w:t>ую</w:t>
      </w:r>
      <w:r w:rsidR="003C5F0D">
        <w:rPr>
          <w:rFonts w:ascii="Times New Roman" w:eastAsia="Times New Roman" w:hAnsi="Times New Roman" w:cs="Times New Roman"/>
          <w:color w:val="000000"/>
          <w:kern w:val="28"/>
          <w:sz w:val="28"/>
          <w:szCs w:val="28"/>
          <w:lang w:eastAsia="ru-RU"/>
        </w:rPr>
        <w:t xml:space="preserve"> программ</w:t>
      </w:r>
      <w:r>
        <w:rPr>
          <w:rFonts w:ascii="Times New Roman" w:eastAsia="Times New Roman" w:hAnsi="Times New Roman" w:cs="Times New Roman"/>
          <w:color w:val="000000"/>
          <w:kern w:val="28"/>
          <w:sz w:val="28"/>
          <w:szCs w:val="28"/>
          <w:lang w:eastAsia="ru-RU"/>
        </w:rPr>
        <w:t>у</w:t>
      </w:r>
      <w:r w:rsidR="003C5F0D">
        <w:rPr>
          <w:rFonts w:ascii="Times New Roman" w:eastAsia="Times New Roman" w:hAnsi="Times New Roman" w:cs="Times New Roman"/>
          <w:color w:val="000000"/>
          <w:kern w:val="28"/>
          <w:sz w:val="28"/>
          <w:szCs w:val="28"/>
          <w:lang w:eastAsia="ru-RU"/>
        </w:rPr>
        <w:t xml:space="preserve"> развития малого и среднего предпринимательства;</w:t>
      </w:r>
    </w:p>
    <w:p w:rsidR="003C5F0D" w:rsidRDefault="00E9446A" w:rsidP="002D4B86">
      <w:pPr>
        <w:spacing w:after="0"/>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 </w:t>
      </w:r>
      <w:r w:rsidR="003C5F0D">
        <w:rPr>
          <w:rFonts w:ascii="Times New Roman" w:eastAsia="Times New Roman" w:hAnsi="Times New Roman" w:cs="Times New Roman"/>
          <w:color w:val="000000"/>
          <w:kern w:val="28"/>
          <w:sz w:val="28"/>
          <w:szCs w:val="28"/>
          <w:lang w:eastAsia="ru-RU"/>
        </w:rPr>
        <w:t>утвер</w:t>
      </w:r>
      <w:r>
        <w:rPr>
          <w:rFonts w:ascii="Times New Roman" w:eastAsia="Times New Roman" w:hAnsi="Times New Roman" w:cs="Times New Roman"/>
          <w:color w:val="000000"/>
          <w:kern w:val="28"/>
          <w:sz w:val="28"/>
          <w:szCs w:val="28"/>
          <w:lang w:eastAsia="ru-RU"/>
        </w:rPr>
        <w:t>дить</w:t>
      </w:r>
      <w:r w:rsidR="003C5F0D">
        <w:rPr>
          <w:rFonts w:ascii="Times New Roman" w:eastAsia="Times New Roman" w:hAnsi="Times New Roman" w:cs="Times New Roman"/>
          <w:color w:val="000000"/>
          <w:kern w:val="28"/>
          <w:sz w:val="28"/>
          <w:szCs w:val="28"/>
          <w:lang w:eastAsia="ru-RU"/>
        </w:rPr>
        <w:t xml:space="preserve"> переч</w:t>
      </w:r>
      <w:r>
        <w:rPr>
          <w:rFonts w:ascii="Times New Roman" w:eastAsia="Times New Roman" w:hAnsi="Times New Roman" w:cs="Times New Roman"/>
          <w:color w:val="000000"/>
          <w:kern w:val="28"/>
          <w:sz w:val="28"/>
          <w:szCs w:val="28"/>
          <w:lang w:eastAsia="ru-RU"/>
        </w:rPr>
        <w:t>ень</w:t>
      </w:r>
      <w:r w:rsidR="003C5F0D">
        <w:rPr>
          <w:rFonts w:ascii="Times New Roman" w:eastAsia="Times New Roman" w:hAnsi="Times New Roman" w:cs="Times New Roman"/>
          <w:color w:val="000000"/>
          <w:kern w:val="28"/>
          <w:sz w:val="28"/>
          <w:szCs w:val="28"/>
          <w:lang w:eastAsia="ru-RU"/>
        </w:rPr>
        <w:t xml:space="preserve"> муниципального имущества свободного от прав третьих лиц для предоставления субъектам малого и среднего предпринимательства в соответствии с Федеральным законом «О развитии малого и среднего предпринимательства в РФ»;</w:t>
      </w:r>
    </w:p>
    <w:p w:rsidR="003C5F0D" w:rsidRDefault="00E9446A" w:rsidP="002D4B86">
      <w:pPr>
        <w:spacing w:after="0"/>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 </w:t>
      </w:r>
      <w:r w:rsidR="003C5F0D">
        <w:rPr>
          <w:rFonts w:ascii="Times New Roman" w:eastAsia="Times New Roman" w:hAnsi="Times New Roman" w:cs="Times New Roman"/>
          <w:color w:val="000000"/>
          <w:kern w:val="28"/>
          <w:sz w:val="28"/>
          <w:szCs w:val="28"/>
          <w:lang w:eastAsia="ru-RU"/>
        </w:rPr>
        <w:t xml:space="preserve">подключиться к внедрению Стандарта развития конкуренции, утвержденного распоряжением Правительства РФ от </w:t>
      </w:r>
      <w:r w:rsidR="00DC1BE2">
        <w:rPr>
          <w:rFonts w:ascii="Times New Roman" w:eastAsia="Times New Roman" w:hAnsi="Times New Roman" w:cs="Times New Roman"/>
          <w:color w:val="000000"/>
          <w:kern w:val="28"/>
          <w:sz w:val="28"/>
          <w:szCs w:val="28"/>
          <w:lang w:eastAsia="ru-RU"/>
        </w:rPr>
        <w:t>05.09.2015 г.</w:t>
      </w:r>
      <w:r w:rsidR="003C5F0D">
        <w:rPr>
          <w:rFonts w:ascii="Times New Roman" w:eastAsia="Times New Roman" w:hAnsi="Times New Roman" w:cs="Times New Roman"/>
          <w:color w:val="000000"/>
          <w:kern w:val="28"/>
          <w:sz w:val="28"/>
          <w:szCs w:val="28"/>
          <w:lang w:eastAsia="ru-RU"/>
        </w:rPr>
        <w:t xml:space="preserve"> № </w:t>
      </w:r>
      <w:r w:rsidR="00DC1BE2">
        <w:rPr>
          <w:rFonts w:ascii="Times New Roman" w:eastAsia="Times New Roman" w:hAnsi="Times New Roman" w:cs="Times New Roman"/>
          <w:color w:val="000000"/>
          <w:kern w:val="28"/>
          <w:sz w:val="28"/>
          <w:szCs w:val="28"/>
          <w:lang w:eastAsia="ru-RU"/>
        </w:rPr>
        <w:t>1738-р</w:t>
      </w:r>
      <w:r w:rsidR="003C5F0D">
        <w:rPr>
          <w:rFonts w:ascii="Times New Roman" w:eastAsia="Times New Roman" w:hAnsi="Times New Roman" w:cs="Times New Roman"/>
          <w:color w:val="000000"/>
          <w:kern w:val="28"/>
          <w:sz w:val="28"/>
          <w:szCs w:val="28"/>
          <w:lang w:eastAsia="ru-RU"/>
        </w:rPr>
        <w:t xml:space="preserve"> на территории Республики Ингушетия.</w:t>
      </w:r>
    </w:p>
    <w:p w:rsidR="002D4B86" w:rsidRPr="002D4B86" w:rsidRDefault="00E9446A" w:rsidP="00007671">
      <w:pPr>
        <w:spacing w:after="0" w:line="240" w:lineRule="atLeast"/>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 </w:t>
      </w:r>
      <w:r w:rsidR="002D4B86">
        <w:rPr>
          <w:rFonts w:ascii="Times New Roman" w:eastAsia="Times New Roman" w:hAnsi="Times New Roman" w:cs="Times New Roman"/>
          <w:color w:val="000000"/>
          <w:kern w:val="28"/>
          <w:sz w:val="28"/>
          <w:szCs w:val="28"/>
          <w:lang w:eastAsia="ru-RU"/>
        </w:rPr>
        <w:t>обеспечить</w:t>
      </w:r>
      <w:r w:rsidR="002D4B86" w:rsidRPr="002D4B86">
        <w:rPr>
          <w:rFonts w:ascii="Times New Roman" w:eastAsia="Times New Roman" w:hAnsi="Times New Roman" w:cs="Times New Roman"/>
          <w:color w:val="000000"/>
          <w:kern w:val="28"/>
          <w:sz w:val="28"/>
          <w:szCs w:val="28"/>
          <w:lang w:eastAsia="ru-RU"/>
        </w:rPr>
        <w:t xml:space="preserve"> оказ</w:t>
      </w:r>
      <w:r w:rsidR="002D4B86">
        <w:rPr>
          <w:rFonts w:ascii="Times New Roman" w:eastAsia="Times New Roman" w:hAnsi="Times New Roman" w:cs="Times New Roman"/>
          <w:color w:val="000000"/>
          <w:kern w:val="28"/>
          <w:sz w:val="28"/>
          <w:szCs w:val="28"/>
          <w:lang w:eastAsia="ru-RU"/>
        </w:rPr>
        <w:t>ание</w:t>
      </w:r>
      <w:r w:rsidR="002D4B86" w:rsidRPr="002D4B86">
        <w:rPr>
          <w:rFonts w:ascii="Times New Roman" w:eastAsia="Times New Roman" w:hAnsi="Times New Roman" w:cs="Times New Roman"/>
          <w:color w:val="000000"/>
          <w:kern w:val="28"/>
          <w:sz w:val="28"/>
          <w:szCs w:val="28"/>
          <w:lang w:eastAsia="ru-RU"/>
        </w:rPr>
        <w:t xml:space="preserve"> юридическ</w:t>
      </w:r>
      <w:r w:rsidR="002D4B86">
        <w:rPr>
          <w:rFonts w:ascii="Times New Roman" w:eastAsia="Times New Roman" w:hAnsi="Times New Roman" w:cs="Times New Roman"/>
          <w:color w:val="000000"/>
          <w:kern w:val="28"/>
          <w:sz w:val="28"/>
          <w:szCs w:val="28"/>
          <w:lang w:eastAsia="ru-RU"/>
        </w:rPr>
        <w:t>ой</w:t>
      </w:r>
      <w:r w:rsidR="002D4B86" w:rsidRPr="002D4B86">
        <w:rPr>
          <w:rFonts w:ascii="Times New Roman" w:eastAsia="Times New Roman" w:hAnsi="Times New Roman" w:cs="Times New Roman"/>
          <w:color w:val="000000"/>
          <w:kern w:val="28"/>
          <w:sz w:val="28"/>
          <w:szCs w:val="28"/>
          <w:lang w:eastAsia="ru-RU"/>
        </w:rPr>
        <w:t>, экономическ</w:t>
      </w:r>
      <w:r w:rsidR="002D4B86">
        <w:rPr>
          <w:rFonts w:ascii="Times New Roman" w:eastAsia="Times New Roman" w:hAnsi="Times New Roman" w:cs="Times New Roman"/>
          <w:color w:val="000000"/>
          <w:kern w:val="28"/>
          <w:sz w:val="28"/>
          <w:szCs w:val="28"/>
          <w:lang w:eastAsia="ru-RU"/>
        </w:rPr>
        <w:t>ой</w:t>
      </w:r>
      <w:r w:rsidR="002D4B86" w:rsidRPr="002D4B86">
        <w:rPr>
          <w:rFonts w:ascii="Times New Roman" w:eastAsia="Times New Roman" w:hAnsi="Times New Roman" w:cs="Times New Roman"/>
          <w:color w:val="000000"/>
          <w:kern w:val="28"/>
          <w:sz w:val="28"/>
          <w:szCs w:val="28"/>
          <w:lang w:eastAsia="ru-RU"/>
        </w:rPr>
        <w:t xml:space="preserve"> и консультативн</w:t>
      </w:r>
      <w:r w:rsidR="002D4B86">
        <w:rPr>
          <w:rFonts w:ascii="Times New Roman" w:eastAsia="Times New Roman" w:hAnsi="Times New Roman" w:cs="Times New Roman"/>
          <w:color w:val="000000"/>
          <w:kern w:val="28"/>
          <w:sz w:val="28"/>
          <w:szCs w:val="28"/>
          <w:lang w:eastAsia="ru-RU"/>
        </w:rPr>
        <w:t>ой</w:t>
      </w:r>
      <w:r w:rsidR="002D4B86" w:rsidRPr="002D4B86">
        <w:rPr>
          <w:rFonts w:ascii="Times New Roman" w:eastAsia="Times New Roman" w:hAnsi="Times New Roman" w:cs="Times New Roman"/>
          <w:color w:val="000000"/>
          <w:kern w:val="28"/>
          <w:sz w:val="28"/>
          <w:szCs w:val="28"/>
          <w:lang w:eastAsia="ru-RU"/>
        </w:rPr>
        <w:t xml:space="preserve"> помощ</w:t>
      </w:r>
      <w:r w:rsidR="002D4B86">
        <w:rPr>
          <w:rFonts w:ascii="Times New Roman" w:eastAsia="Times New Roman" w:hAnsi="Times New Roman" w:cs="Times New Roman"/>
          <w:color w:val="000000"/>
          <w:kern w:val="28"/>
          <w:sz w:val="28"/>
          <w:szCs w:val="28"/>
          <w:lang w:eastAsia="ru-RU"/>
        </w:rPr>
        <w:t>и</w:t>
      </w:r>
      <w:r w:rsidR="002D4B86" w:rsidRPr="002D4B86">
        <w:rPr>
          <w:rFonts w:ascii="Times New Roman" w:eastAsia="Times New Roman" w:hAnsi="Times New Roman" w:cs="Times New Roman"/>
          <w:color w:val="000000"/>
          <w:kern w:val="28"/>
          <w:sz w:val="28"/>
          <w:szCs w:val="28"/>
          <w:lang w:eastAsia="ru-RU"/>
        </w:rPr>
        <w:t xml:space="preserve"> начинающим предпринимателям.</w:t>
      </w:r>
    </w:p>
    <w:p w:rsidR="00007671" w:rsidRDefault="00007671" w:rsidP="00007671">
      <w:pPr>
        <w:spacing w:after="0" w:line="240" w:lineRule="atLeast"/>
        <w:jc w:val="center"/>
        <w:rPr>
          <w:rFonts w:ascii="Times New Roman" w:hAnsi="Times New Roman" w:cs="Times New Roman"/>
          <w:b/>
          <w:sz w:val="28"/>
          <w:szCs w:val="28"/>
        </w:rPr>
      </w:pPr>
    </w:p>
    <w:p w:rsidR="0007381B" w:rsidRDefault="0007381B" w:rsidP="00007671">
      <w:pPr>
        <w:spacing w:after="0" w:line="240" w:lineRule="atLeast"/>
        <w:jc w:val="center"/>
        <w:rPr>
          <w:rFonts w:ascii="Times New Roman" w:hAnsi="Times New Roman" w:cs="Times New Roman"/>
          <w:b/>
          <w:sz w:val="28"/>
          <w:szCs w:val="28"/>
        </w:rPr>
      </w:pPr>
      <w:r w:rsidRPr="00C50064">
        <w:rPr>
          <w:rFonts w:ascii="Times New Roman" w:hAnsi="Times New Roman" w:cs="Times New Roman"/>
          <w:b/>
          <w:sz w:val="28"/>
          <w:szCs w:val="28"/>
        </w:rPr>
        <w:t>Повышение инвестиционной привлекательности</w:t>
      </w:r>
    </w:p>
    <w:p w:rsidR="00C50064" w:rsidRPr="00C50064" w:rsidRDefault="00C50064" w:rsidP="00007671">
      <w:pPr>
        <w:spacing w:after="0" w:line="240" w:lineRule="atLeast"/>
        <w:jc w:val="center"/>
        <w:rPr>
          <w:rFonts w:ascii="Times New Roman" w:hAnsi="Times New Roman" w:cs="Times New Roman"/>
          <w:b/>
          <w:sz w:val="28"/>
          <w:szCs w:val="28"/>
        </w:rPr>
      </w:pPr>
    </w:p>
    <w:p w:rsidR="006A602A" w:rsidRPr="006A602A" w:rsidRDefault="006A602A" w:rsidP="00007671">
      <w:pPr>
        <w:spacing w:after="0" w:line="240" w:lineRule="atLeast"/>
        <w:ind w:firstLine="708"/>
        <w:jc w:val="both"/>
        <w:rPr>
          <w:rFonts w:ascii="Times New Roman" w:eastAsia="Times New Roman" w:hAnsi="Times New Roman" w:cs="Times New Roman"/>
          <w:sz w:val="28"/>
          <w:szCs w:val="28"/>
          <w:lang w:eastAsia="ru-RU"/>
        </w:rPr>
      </w:pPr>
      <w:r w:rsidRPr="006A602A">
        <w:rPr>
          <w:rFonts w:ascii="Times New Roman" w:eastAsia="Times New Roman" w:hAnsi="Times New Roman" w:cs="Times New Roman"/>
          <w:sz w:val="28"/>
          <w:szCs w:val="28"/>
          <w:lang w:eastAsia="ru-RU"/>
        </w:rPr>
        <w:t xml:space="preserve">Основной целью экономической политики администрации </w:t>
      </w:r>
      <w:r>
        <w:rPr>
          <w:rFonts w:ascii="Times New Roman" w:eastAsia="Times New Roman" w:hAnsi="Times New Roman" w:cs="Times New Roman"/>
          <w:sz w:val="28"/>
          <w:szCs w:val="28"/>
          <w:lang w:eastAsia="ru-RU"/>
        </w:rPr>
        <w:t>города</w:t>
      </w:r>
      <w:r w:rsidRPr="006A602A">
        <w:rPr>
          <w:rFonts w:ascii="Times New Roman" w:eastAsia="Times New Roman" w:hAnsi="Times New Roman" w:cs="Times New Roman"/>
          <w:sz w:val="28"/>
          <w:szCs w:val="28"/>
          <w:lang w:eastAsia="ru-RU"/>
        </w:rPr>
        <w:t xml:space="preserve"> в настоящее время является рост экономического потенциала, как основы обеспечения реального и устойчивого роста жизни населения.</w:t>
      </w:r>
    </w:p>
    <w:p w:rsidR="006A602A" w:rsidRPr="006A602A" w:rsidRDefault="006A602A" w:rsidP="006A602A">
      <w:pPr>
        <w:shd w:val="clear" w:color="auto" w:fill="FFFFFF"/>
        <w:tabs>
          <w:tab w:val="left" w:pos="0"/>
        </w:tabs>
        <w:spacing w:after="0" w:line="240" w:lineRule="auto"/>
        <w:ind w:firstLine="852"/>
        <w:jc w:val="both"/>
        <w:rPr>
          <w:rFonts w:ascii="Times New Roman" w:eastAsia="Times New Roman" w:hAnsi="Times New Roman" w:cs="Times New Roman"/>
          <w:sz w:val="28"/>
          <w:szCs w:val="28"/>
          <w:lang w:eastAsia="ru-RU"/>
        </w:rPr>
      </w:pPr>
      <w:r w:rsidRPr="006A602A">
        <w:rPr>
          <w:rFonts w:ascii="Times New Roman" w:eastAsia="Times New Roman" w:hAnsi="Times New Roman" w:cs="Times New Roman"/>
          <w:sz w:val="28"/>
          <w:szCs w:val="28"/>
          <w:lang w:eastAsia="ru-RU"/>
        </w:rPr>
        <w:t>Цель</w:t>
      </w:r>
      <w:r w:rsidRPr="006A602A">
        <w:rPr>
          <w:rFonts w:ascii="Times New Roman" w:eastAsia="Times New Roman" w:hAnsi="Times New Roman" w:cs="Times New Roman"/>
          <w:b/>
          <w:sz w:val="28"/>
          <w:szCs w:val="28"/>
          <w:lang w:eastAsia="ru-RU"/>
        </w:rPr>
        <w:t>:</w:t>
      </w:r>
      <w:r w:rsidRPr="006A602A">
        <w:rPr>
          <w:rFonts w:ascii="Times New Roman" w:eastAsia="Times New Roman" w:hAnsi="Times New Roman" w:cs="Times New Roman"/>
          <w:sz w:val="28"/>
          <w:szCs w:val="28"/>
          <w:lang w:eastAsia="ru-RU"/>
        </w:rPr>
        <w:t xml:space="preserve"> Обеспечение высокого уровня жизни населения на основе устойчивого развития основных отраслей экономики за счет улучшения инвестиционного климата на территории муниципального </w:t>
      </w:r>
      <w:r>
        <w:rPr>
          <w:rFonts w:ascii="Times New Roman" w:eastAsia="Times New Roman" w:hAnsi="Times New Roman" w:cs="Times New Roman"/>
          <w:sz w:val="28"/>
          <w:szCs w:val="28"/>
          <w:lang w:eastAsia="ru-RU"/>
        </w:rPr>
        <w:t>образования</w:t>
      </w:r>
      <w:r w:rsidRPr="006A602A">
        <w:rPr>
          <w:rFonts w:ascii="Times New Roman" w:eastAsia="Times New Roman" w:hAnsi="Times New Roman" w:cs="Times New Roman"/>
          <w:sz w:val="28"/>
          <w:szCs w:val="28"/>
          <w:lang w:eastAsia="ru-RU"/>
        </w:rPr>
        <w:t>.</w:t>
      </w:r>
    </w:p>
    <w:p w:rsidR="006A602A" w:rsidRPr="006A602A" w:rsidRDefault="006A602A" w:rsidP="006A602A">
      <w:pPr>
        <w:shd w:val="clear" w:color="auto" w:fill="FFFFFF"/>
        <w:tabs>
          <w:tab w:val="left" w:pos="0"/>
        </w:tabs>
        <w:spacing w:after="0" w:line="240" w:lineRule="auto"/>
        <w:ind w:firstLine="852"/>
        <w:jc w:val="both"/>
        <w:rPr>
          <w:rFonts w:ascii="Times New Roman" w:eastAsia="Times New Roman" w:hAnsi="Times New Roman" w:cs="Times New Roman"/>
          <w:sz w:val="28"/>
          <w:szCs w:val="28"/>
          <w:lang w:eastAsia="ru-RU"/>
        </w:rPr>
      </w:pPr>
      <w:r w:rsidRPr="006A602A">
        <w:rPr>
          <w:rFonts w:ascii="Times New Roman" w:eastAsia="Times New Roman" w:hAnsi="Times New Roman" w:cs="Times New Roman"/>
          <w:sz w:val="28"/>
          <w:szCs w:val="28"/>
          <w:lang w:eastAsia="ru-RU"/>
        </w:rPr>
        <w:t>Стратегическими целями являются:</w:t>
      </w:r>
    </w:p>
    <w:p w:rsidR="006A602A" w:rsidRPr="006A602A" w:rsidRDefault="006A602A" w:rsidP="006A602A">
      <w:pPr>
        <w:shd w:val="clear" w:color="auto" w:fill="FFFFFF"/>
        <w:tabs>
          <w:tab w:val="left" w:pos="0"/>
        </w:tabs>
        <w:spacing w:after="0" w:line="240" w:lineRule="auto"/>
        <w:ind w:firstLine="852"/>
        <w:jc w:val="both"/>
        <w:rPr>
          <w:rFonts w:ascii="Times New Roman" w:eastAsia="Times New Roman" w:hAnsi="Times New Roman" w:cs="Times New Roman"/>
          <w:sz w:val="28"/>
          <w:szCs w:val="28"/>
          <w:lang w:eastAsia="ru-RU"/>
        </w:rPr>
      </w:pPr>
      <w:r w:rsidRPr="006A602A">
        <w:rPr>
          <w:rFonts w:ascii="Times New Roman" w:eastAsia="Times New Roman" w:hAnsi="Times New Roman" w:cs="Times New Roman"/>
          <w:sz w:val="28"/>
          <w:szCs w:val="28"/>
          <w:lang w:eastAsia="ru-RU"/>
        </w:rPr>
        <w:t>1. Рост уровня и качества жизни населения, создание благоприятного социального климата для хозяйственной деятельности и здорового образа жизни.</w:t>
      </w:r>
    </w:p>
    <w:p w:rsidR="006A602A" w:rsidRPr="006A602A" w:rsidRDefault="006A602A" w:rsidP="006A602A">
      <w:pPr>
        <w:shd w:val="clear" w:color="auto" w:fill="FFFFFF"/>
        <w:tabs>
          <w:tab w:val="left" w:pos="0"/>
        </w:tabs>
        <w:spacing w:after="0" w:line="240" w:lineRule="auto"/>
        <w:ind w:firstLine="852"/>
        <w:jc w:val="both"/>
        <w:rPr>
          <w:rFonts w:ascii="Times New Roman" w:eastAsia="Times New Roman" w:hAnsi="Times New Roman" w:cs="Times New Roman"/>
          <w:sz w:val="28"/>
          <w:szCs w:val="28"/>
          <w:lang w:eastAsia="ru-RU"/>
        </w:rPr>
      </w:pPr>
      <w:r w:rsidRPr="006A602A">
        <w:rPr>
          <w:rFonts w:ascii="Times New Roman" w:eastAsia="Times New Roman" w:hAnsi="Times New Roman" w:cs="Times New Roman"/>
          <w:sz w:val="28"/>
          <w:szCs w:val="28"/>
          <w:lang w:eastAsia="ru-RU"/>
        </w:rPr>
        <w:t>2. Улучшение инвестиционного климата.</w:t>
      </w:r>
    </w:p>
    <w:p w:rsidR="006A602A" w:rsidRPr="006A602A" w:rsidRDefault="006A602A" w:rsidP="006A602A">
      <w:pPr>
        <w:shd w:val="clear" w:color="auto" w:fill="FFFFFF"/>
        <w:tabs>
          <w:tab w:val="left" w:pos="0"/>
        </w:tabs>
        <w:spacing w:after="0" w:line="240" w:lineRule="auto"/>
        <w:ind w:firstLine="852"/>
        <w:jc w:val="both"/>
        <w:rPr>
          <w:rFonts w:ascii="Times New Roman" w:eastAsia="Times New Roman" w:hAnsi="Times New Roman" w:cs="Times New Roman"/>
          <w:sz w:val="28"/>
          <w:szCs w:val="28"/>
          <w:lang w:eastAsia="ru-RU"/>
        </w:rPr>
      </w:pPr>
      <w:r w:rsidRPr="006A602A">
        <w:rPr>
          <w:rFonts w:ascii="Times New Roman" w:eastAsia="Times New Roman" w:hAnsi="Times New Roman" w:cs="Times New Roman"/>
          <w:sz w:val="28"/>
          <w:szCs w:val="28"/>
          <w:lang w:eastAsia="ru-RU"/>
        </w:rPr>
        <w:t>3. Реализация экономического потенциала.</w:t>
      </w:r>
    </w:p>
    <w:p w:rsidR="006A602A" w:rsidRPr="006A602A" w:rsidRDefault="006A602A" w:rsidP="006A602A">
      <w:pPr>
        <w:shd w:val="clear" w:color="auto" w:fill="FFFFFF"/>
        <w:tabs>
          <w:tab w:val="left" w:pos="0"/>
        </w:tabs>
        <w:spacing w:after="0" w:line="240" w:lineRule="auto"/>
        <w:ind w:firstLine="852"/>
        <w:jc w:val="both"/>
        <w:rPr>
          <w:rFonts w:ascii="Times New Roman" w:eastAsia="Times New Roman" w:hAnsi="Times New Roman" w:cs="Times New Roman"/>
          <w:sz w:val="28"/>
          <w:szCs w:val="28"/>
          <w:lang w:eastAsia="ru-RU"/>
        </w:rPr>
      </w:pPr>
      <w:r w:rsidRPr="006A602A">
        <w:rPr>
          <w:rFonts w:ascii="Times New Roman" w:eastAsia="Times New Roman" w:hAnsi="Times New Roman" w:cs="Times New Roman"/>
          <w:sz w:val="28"/>
          <w:szCs w:val="28"/>
          <w:lang w:eastAsia="ru-RU"/>
        </w:rPr>
        <w:t xml:space="preserve">4. Повышение эффективности системы управления </w:t>
      </w:r>
      <w:r w:rsidR="00556D55">
        <w:rPr>
          <w:rFonts w:ascii="Times New Roman" w:eastAsia="Times New Roman" w:hAnsi="Times New Roman" w:cs="Times New Roman"/>
          <w:sz w:val="28"/>
          <w:szCs w:val="28"/>
          <w:lang w:eastAsia="ru-RU"/>
        </w:rPr>
        <w:t>городом</w:t>
      </w:r>
      <w:r w:rsidR="003D763B">
        <w:rPr>
          <w:rFonts w:ascii="Times New Roman" w:eastAsia="Times New Roman" w:hAnsi="Times New Roman" w:cs="Times New Roman"/>
          <w:sz w:val="28"/>
          <w:szCs w:val="28"/>
          <w:lang w:eastAsia="ru-RU"/>
        </w:rPr>
        <w:t>.</w:t>
      </w:r>
    </w:p>
    <w:p w:rsidR="006A602A" w:rsidRPr="006A602A" w:rsidRDefault="006A602A" w:rsidP="006A602A">
      <w:pPr>
        <w:spacing w:after="0" w:line="240" w:lineRule="auto"/>
        <w:ind w:firstLine="852"/>
        <w:jc w:val="both"/>
        <w:rPr>
          <w:rFonts w:ascii="Times New Roman" w:eastAsia="Times New Roman" w:hAnsi="Times New Roman" w:cs="Times New Roman"/>
          <w:sz w:val="28"/>
          <w:szCs w:val="28"/>
          <w:lang w:eastAsia="ru-RU"/>
        </w:rPr>
      </w:pPr>
      <w:r w:rsidRPr="006A602A">
        <w:rPr>
          <w:rFonts w:ascii="Times New Roman" w:eastAsia="Times New Roman" w:hAnsi="Times New Roman" w:cs="Times New Roman"/>
          <w:sz w:val="28"/>
          <w:szCs w:val="28"/>
          <w:lang w:eastAsia="ru-RU"/>
        </w:rPr>
        <w:t>Достижение стратегических целей должно изменить состояние экономики и социальной сферы района, повысить эффективность управления. Решение стратегических задач должно быть направлено, прежде всего, на дополнительное вовлечение в экономику района инвестиционных ресурсов, направленных на развитие производства и социальной сферы.</w:t>
      </w:r>
    </w:p>
    <w:p w:rsidR="006A602A" w:rsidRPr="006A602A" w:rsidRDefault="006A602A" w:rsidP="006A602A">
      <w:pPr>
        <w:spacing w:after="0" w:line="240" w:lineRule="auto"/>
        <w:ind w:firstLine="852"/>
        <w:jc w:val="both"/>
        <w:rPr>
          <w:rFonts w:ascii="Times New Roman" w:eastAsia="Times New Roman" w:hAnsi="Times New Roman" w:cs="Times New Roman"/>
          <w:sz w:val="28"/>
          <w:szCs w:val="28"/>
          <w:lang w:eastAsia="ru-RU"/>
        </w:rPr>
      </w:pPr>
      <w:r w:rsidRPr="006A602A">
        <w:rPr>
          <w:rFonts w:ascii="Times New Roman" w:eastAsia="Times New Roman" w:hAnsi="Times New Roman" w:cs="Times New Roman"/>
          <w:sz w:val="28"/>
          <w:szCs w:val="28"/>
          <w:lang w:eastAsia="ru-RU"/>
        </w:rPr>
        <w:t>Задачи:</w:t>
      </w:r>
    </w:p>
    <w:p w:rsidR="006A602A" w:rsidRPr="006A602A" w:rsidRDefault="006A602A" w:rsidP="006A602A">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602A">
        <w:rPr>
          <w:rFonts w:ascii="Times New Roman" w:eastAsia="Times New Roman" w:hAnsi="Times New Roman" w:cs="Times New Roman"/>
          <w:sz w:val="28"/>
          <w:szCs w:val="28"/>
          <w:lang w:eastAsia="ru-RU"/>
        </w:rPr>
        <w:t>Развитие производств, основанных на переработке природного  и сельскохозяйственного сырья.</w:t>
      </w:r>
    </w:p>
    <w:p w:rsidR="006A602A" w:rsidRPr="006A602A" w:rsidRDefault="006A602A" w:rsidP="006A602A">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602A">
        <w:rPr>
          <w:rFonts w:ascii="Times New Roman" w:eastAsia="Times New Roman" w:hAnsi="Times New Roman" w:cs="Times New Roman"/>
          <w:sz w:val="28"/>
          <w:szCs w:val="28"/>
          <w:lang w:eastAsia="ru-RU"/>
        </w:rPr>
        <w:t>Повышение доходов населения.</w:t>
      </w:r>
    </w:p>
    <w:p w:rsidR="006A602A" w:rsidRPr="006A602A" w:rsidRDefault="006A602A" w:rsidP="00556D55">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A602A">
        <w:rPr>
          <w:rFonts w:ascii="Times New Roman" w:eastAsia="Times New Roman" w:hAnsi="Times New Roman" w:cs="Times New Roman"/>
          <w:sz w:val="28"/>
          <w:szCs w:val="28"/>
          <w:lang w:eastAsia="ru-RU"/>
        </w:rPr>
        <w:t>Применение энергоресурсосберегающих технологий в производстве продукции.</w:t>
      </w:r>
    </w:p>
    <w:p w:rsidR="006A602A" w:rsidRPr="006A602A" w:rsidRDefault="006A602A" w:rsidP="006A602A">
      <w:pPr>
        <w:spacing w:after="0" w:line="240" w:lineRule="auto"/>
        <w:jc w:val="both"/>
        <w:rPr>
          <w:rFonts w:ascii="Times New Roman" w:eastAsia="Times New Roman" w:hAnsi="Times New Roman" w:cs="Times New Roman"/>
          <w:sz w:val="28"/>
          <w:szCs w:val="28"/>
          <w:lang w:eastAsia="ru-RU"/>
        </w:rPr>
      </w:pPr>
      <w:r w:rsidRPr="006A602A">
        <w:rPr>
          <w:rFonts w:ascii="Times New Roman" w:eastAsia="Times New Roman" w:hAnsi="Times New Roman" w:cs="Times New Roman"/>
          <w:sz w:val="28"/>
          <w:szCs w:val="28"/>
          <w:lang w:eastAsia="ru-RU"/>
        </w:rPr>
        <w:t xml:space="preserve">            4. Повышение уровня материально-технического оснащения отраслей социальной сферы.</w:t>
      </w:r>
    </w:p>
    <w:p w:rsidR="000B76E3" w:rsidRDefault="006A602A" w:rsidP="00556D55">
      <w:pPr>
        <w:spacing w:after="0" w:line="240" w:lineRule="auto"/>
        <w:ind w:firstLine="708"/>
        <w:jc w:val="both"/>
        <w:rPr>
          <w:rFonts w:ascii="Times New Roman" w:eastAsia="Times New Roman" w:hAnsi="Times New Roman" w:cs="Times New Roman"/>
          <w:sz w:val="28"/>
          <w:szCs w:val="28"/>
          <w:lang w:eastAsia="ru-RU"/>
        </w:rPr>
      </w:pPr>
      <w:r w:rsidRPr="006A602A">
        <w:rPr>
          <w:rFonts w:ascii="Times New Roman" w:eastAsia="Times New Roman" w:hAnsi="Times New Roman" w:cs="Times New Roman"/>
          <w:sz w:val="28"/>
          <w:szCs w:val="28"/>
          <w:lang w:eastAsia="ru-RU"/>
        </w:rPr>
        <w:lastRenderedPageBreak/>
        <w:t>Приоритетн</w:t>
      </w:r>
      <w:r w:rsidR="003D763B">
        <w:rPr>
          <w:rFonts w:ascii="Times New Roman" w:eastAsia="Times New Roman" w:hAnsi="Times New Roman" w:cs="Times New Roman"/>
          <w:sz w:val="28"/>
          <w:szCs w:val="28"/>
          <w:lang w:eastAsia="ru-RU"/>
        </w:rPr>
        <w:t>ой</w:t>
      </w:r>
      <w:r w:rsidRPr="006A602A">
        <w:rPr>
          <w:rFonts w:ascii="Times New Roman" w:eastAsia="Times New Roman" w:hAnsi="Times New Roman" w:cs="Times New Roman"/>
          <w:sz w:val="28"/>
          <w:szCs w:val="28"/>
          <w:lang w:eastAsia="ru-RU"/>
        </w:rPr>
        <w:t xml:space="preserve"> сфер</w:t>
      </w:r>
      <w:r w:rsidR="003D763B">
        <w:rPr>
          <w:rFonts w:ascii="Times New Roman" w:eastAsia="Times New Roman" w:hAnsi="Times New Roman" w:cs="Times New Roman"/>
          <w:sz w:val="28"/>
          <w:szCs w:val="28"/>
          <w:lang w:eastAsia="ru-RU"/>
        </w:rPr>
        <w:t>ой</w:t>
      </w:r>
      <w:r w:rsidRPr="006A602A">
        <w:rPr>
          <w:rFonts w:ascii="Times New Roman" w:eastAsia="Times New Roman" w:hAnsi="Times New Roman" w:cs="Times New Roman"/>
          <w:sz w:val="28"/>
          <w:szCs w:val="28"/>
          <w:lang w:eastAsia="ru-RU"/>
        </w:rPr>
        <w:t xml:space="preserve"> вложения инвестиций </w:t>
      </w:r>
      <w:r w:rsidR="00556D55">
        <w:rPr>
          <w:rFonts w:ascii="Times New Roman" w:eastAsia="Times New Roman" w:hAnsi="Times New Roman" w:cs="Times New Roman"/>
          <w:sz w:val="28"/>
          <w:szCs w:val="28"/>
          <w:lang w:eastAsia="ru-RU"/>
        </w:rPr>
        <w:t>является</w:t>
      </w:r>
      <w:r w:rsidRPr="006A602A">
        <w:rPr>
          <w:rFonts w:ascii="Times New Roman" w:eastAsia="Times New Roman" w:hAnsi="Times New Roman" w:cs="Times New Roman"/>
          <w:sz w:val="28"/>
          <w:szCs w:val="28"/>
          <w:lang w:eastAsia="ru-RU"/>
        </w:rPr>
        <w:t xml:space="preserve"> развитие производства потребительских товаров и продуктов питания, строительных ма</w:t>
      </w:r>
      <w:r w:rsidR="003D763B">
        <w:rPr>
          <w:rFonts w:ascii="Times New Roman" w:eastAsia="Times New Roman" w:hAnsi="Times New Roman" w:cs="Times New Roman"/>
          <w:sz w:val="28"/>
          <w:szCs w:val="28"/>
          <w:lang w:eastAsia="ru-RU"/>
        </w:rPr>
        <w:t>териалов с использованием</w:t>
      </w:r>
      <w:r w:rsidRPr="006A602A">
        <w:rPr>
          <w:rFonts w:ascii="Times New Roman" w:eastAsia="Times New Roman" w:hAnsi="Times New Roman" w:cs="Times New Roman"/>
          <w:sz w:val="28"/>
          <w:szCs w:val="28"/>
          <w:lang w:eastAsia="ru-RU"/>
        </w:rPr>
        <w:t xml:space="preserve"> местного сырья, деревоперерабатывающего производства, разработк</w:t>
      </w:r>
      <w:r w:rsidR="003D763B">
        <w:rPr>
          <w:rFonts w:ascii="Times New Roman" w:eastAsia="Times New Roman" w:hAnsi="Times New Roman" w:cs="Times New Roman"/>
          <w:sz w:val="28"/>
          <w:szCs w:val="28"/>
          <w:lang w:eastAsia="ru-RU"/>
        </w:rPr>
        <w:t>и</w:t>
      </w:r>
      <w:r w:rsidRPr="006A602A">
        <w:rPr>
          <w:rFonts w:ascii="Times New Roman" w:eastAsia="Times New Roman" w:hAnsi="Times New Roman" w:cs="Times New Roman"/>
          <w:sz w:val="28"/>
          <w:szCs w:val="28"/>
          <w:lang w:eastAsia="ru-RU"/>
        </w:rPr>
        <w:t xml:space="preserve"> новых месторождений полезных ископаемых. </w:t>
      </w:r>
      <w:r w:rsidR="003D763B" w:rsidRPr="003D763B">
        <w:rPr>
          <w:rFonts w:ascii="Times New Roman" w:eastAsia="Times New Roman" w:hAnsi="Times New Roman" w:cs="Times New Roman"/>
          <w:b/>
          <w:sz w:val="28"/>
          <w:szCs w:val="28"/>
          <w:lang w:eastAsia="ru-RU"/>
        </w:rPr>
        <w:t xml:space="preserve">(Приложение </w:t>
      </w:r>
      <w:r w:rsidR="006F1AB5">
        <w:rPr>
          <w:rFonts w:ascii="Times New Roman" w:eastAsia="Times New Roman" w:hAnsi="Times New Roman" w:cs="Times New Roman"/>
          <w:b/>
          <w:sz w:val="28"/>
          <w:szCs w:val="28"/>
          <w:lang w:eastAsia="ru-RU"/>
        </w:rPr>
        <w:t>3</w:t>
      </w:r>
      <w:r w:rsidR="003D763B" w:rsidRPr="003D763B">
        <w:rPr>
          <w:rFonts w:ascii="Times New Roman" w:eastAsia="Times New Roman" w:hAnsi="Times New Roman" w:cs="Times New Roman"/>
          <w:b/>
          <w:sz w:val="28"/>
          <w:szCs w:val="28"/>
          <w:lang w:eastAsia="ru-RU"/>
        </w:rPr>
        <w:t>)</w:t>
      </w:r>
      <w:r w:rsidR="003D763B">
        <w:rPr>
          <w:rFonts w:ascii="Times New Roman" w:eastAsia="Times New Roman" w:hAnsi="Times New Roman" w:cs="Times New Roman"/>
          <w:sz w:val="28"/>
          <w:szCs w:val="28"/>
          <w:lang w:eastAsia="ru-RU"/>
        </w:rPr>
        <w:t>.</w:t>
      </w:r>
    </w:p>
    <w:p w:rsidR="00D2704B" w:rsidRDefault="00D2704B" w:rsidP="00556D55">
      <w:pPr>
        <w:spacing w:after="0" w:line="240" w:lineRule="auto"/>
        <w:ind w:firstLine="708"/>
        <w:jc w:val="both"/>
        <w:rPr>
          <w:rFonts w:ascii="Times New Roman" w:eastAsia="Times New Roman" w:hAnsi="Times New Roman" w:cs="Times New Roman"/>
          <w:sz w:val="28"/>
          <w:szCs w:val="28"/>
          <w:lang w:eastAsia="ru-RU"/>
        </w:rPr>
      </w:pPr>
    </w:p>
    <w:p w:rsidR="006050A4" w:rsidRPr="00C50064" w:rsidRDefault="006050A4" w:rsidP="006050A4">
      <w:pPr>
        <w:shd w:val="clear" w:color="auto" w:fill="FFFFFF"/>
        <w:spacing w:after="0" w:line="240" w:lineRule="atLeast"/>
        <w:jc w:val="center"/>
        <w:rPr>
          <w:rFonts w:ascii="Times New Roman" w:eastAsia="Times New Roman" w:hAnsi="Times New Roman" w:cs="Times New Roman"/>
          <w:b/>
          <w:color w:val="000000"/>
          <w:sz w:val="30"/>
          <w:szCs w:val="30"/>
          <w:lang w:eastAsia="ru-RU"/>
        </w:rPr>
      </w:pPr>
      <w:r w:rsidRPr="00C50064">
        <w:rPr>
          <w:rFonts w:ascii="Times New Roman" w:eastAsia="Times New Roman" w:hAnsi="Times New Roman" w:cs="Times New Roman"/>
          <w:b/>
          <w:color w:val="000000"/>
          <w:sz w:val="30"/>
          <w:szCs w:val="30"/>
          <w:lang w:eastAsia="ru-RU"/>
        </w:rPr>
        <w:t xml:space="preserve">Приоритеты в сфере развития инвестиционного </w:t>
      </w:r>
    </w:p>
    <w:p w:rsidR="006050A4" w:rsidRPr="00C50064" w:rsidRDefault="006050A4" w:rsidP="006050A4">
      <w:pPr>
        <w:shd w:val="clear" w:color="auto" w:fill="FFFFFF"/>
        <w:spacing w:after="0" w:line="240" w:lineRule="atLeast"/>
        <w:jc w:val="center"/>
        <w:rPr>
          <w:rFonts w:ascii="Times New Roman" w:eastAsia="Times New Roman" w:hAnsi="Times New Roman" w:cs="Times New Roman"/>
          <w:b/>
          <w:color w:val="000000"/>
          <w:sz w:val="30"/>
          <w:szCs w:val="30"/>
          <w:lang w:eastAsia="ru-RU"/>
        </w:rPr>
      </w:pPr>
      <w:r w:rsidRPr="00C50064">
        <w:rPr>
          <w:rFonts w:ascii="Times New Roman" w:eastAsia="Times New Roman" w:hAnsi="Times New Roman" w:cs="Times New Roman"/>
          <w:b/>
          <w:color w:val="000000"/>
          <w:sz w:val="30"/>
          <w:szCs w:val="30"/>
          <w:lang w:eastAsia="ru-RU"/>
        </w:rPr>
        <w:t>потенциала муниципального образования</w:t>
      </w:r>
    </w:p>
    <w:p w:rsidR="006050A4" w:rsidRPr="006050A4" w:rsidRDefault="006050A4" w:rsidP="006050A4">
      <w:pPr>
        <w:shd w:val="clear" w:color="auto" w:fill="FFFFFF"/>
        <w:spacing w:after="0" w:line="240" w:lineRule="atLeast"/>
        <w:jc w:val="center"/>
        <w:rPr>
          <w:rFonts w:ascii="Times New Roman" w:eastAsia="Times New Roman" w:hAnsi="Times New Roman" w:cs="Times New Roman"/>
          <w:color w:val="000000"/>
          <w:sz w:val="30"/>
          <w:szCs w:val="30"/>
          <w:lang w:eastAsia="ru-RU"/>
        </w:rPr>
      </w:pPr>
    </w:p>
    <w:p w:rsidR="006050A4" w:rsidRDefault="006050A4" w:rsidP="006050A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50A4">
        <w:rPr>
          <w:rFonts w:ascii="Times New Roman" w:eastAsia="Times New Roman" w:hAnsi="Times New Roman" w:cs="Times New Roman"/>
          <w:sz w:val="28"/>
          <w:szCs w:val="28"/>
          <w:lang w:eastAsia="ru-RU"/>
        </w:rPr>
        <w:t xml:space="preserve">Наибольший эффект от реализации инвестиционной политики в условиях ограниченных финансовых и административных ресурсов достигается при условии целенаправленного воздействия на так называемые «точки роста» территории. Комплексный анализ уровня социально-экономического развития </w:t>
      </w:r>
      <w:r>
        <w:rPr>
          <w:rFonts w:ascii="Times New Roman" w:eastAsia="Times New Roman" w:hAnsi="Times New Roman" w:cs="Times New Roman"/>
          <w:sz w:val="28"/>
          <w:szCs w:val="28"/>
          <w:lang w:eastAsia="ru-RU"/>
        </w:rPr>
        <w:t>г. Сунжа</w:t>
      </w:r>
      <w:r w:rsidRPr="006050A4">
        <w:rPr>
          <w:rFonts w:ascii="Times New Roman" w:eastAsia="Times New Roman" w:hAnsi="Times New Roman" w:cs="Times New Roman"/>
          <w:sz w:val="28"/>
          <w:szCs w:val="28"/>
          <w:lang w:eastAsia="ru-RU"/>
        </w:rPr>
        <w:t xml:space="preserve"> позвол</w:t>
      </w:r>
      <w:r>
        <w:rPr>
          <w:rFonts w:ascii="Times New Roman" w:eastAsia="Times New Roman" w:hAnsi="Times New Roman" w:cs="Times New Roman"/>
          <w:sz w:val="28"/>
          <w:szCs w:val="28"/>
          <w:lang w:eastAsia="ru-RU"/>
        </w:rPr>
        <w:t>яет</w:t>
      </w:r>
      <w:r w:rsidRPr="006050A4">
        <w:rPr>
          <w:rFonts w:ascii="Times New Roman" w:eastAsia="Times New Roman" w:hAnsi="Times New Roman" w:cs="Times New Roman"/>
          <w:sz w:val="28"/>
          <w:szCs w:val="28"/>
          <w:lang w:eastAsia="ru-RU"/>
        </w:rPr>
        <w:t xml:space="preserve"> выделить две группы приоритетных направлений инвестиционного развития: главная («точки роста» территории) и поддерживающая. В главную группу включены направления, которые должны стать катализаторами развития экономики муниципального образования. Поддерживающая группа - направления, без которых реализация направлений главной группы не возможна.</w:t>
      </w:r>
    </w:p>
    <w:p w:rsidR="006050A4" w:rsidRDefault="006050A4" w:rsidP="006050A4">
      <w:pPr>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p>
    <w:tbl>
      <w:tblPr>
        <w:tblW w:w="9356" w:type="dxa"/>
        <w:tblInd w:w="40" w:type="dxa"/>
        <w:tblLayout w:type="fixed"/>
        <w:tblCellMar>
          <w:left w:w="40" w:type="dxa"/>
          <w:right w:w="40" w:type="dxa"/>
        </w:tblCellMar>
        <w:tblLook w:val="0000"/>
      </w:tblPr>
      <w:tblGrid>
        <w:gridCol w:w="5954"/>
        <w:gridCol w:w="3402"/>
      </w:tblGrid>
      <w:tr w:rsidR="006050A4" w:rsidRPr="006050A4" w:rsidTr="003123E0">
        <w:trPr>
          <w:trHeight w:val="374"/>
        </w:trPr>
        <w:tc>
          <w:tcPr>
            <w:tcW w:w="5954" w:type="dxa"/>
            <w:tcBorders>
              <w:top w:val="single" w:sz="6" w:space="0" w:color="auto"/>
              <w:left w:val="single" w:sz="6" w:space="0" w:color="auto"/>
              <w:bottom w:val="single" w:sz="6" w:space="0" w:color="auto"/>
              <w:right w:val="single" w:sz="6" w:space="0" w:color="auto"/>
            </w:tcBorders>
          </w:tcPr>
          <w:p w:rsidR="006050A4" w:rsidRPr="006050A4" w:rsidRDefault="006050A4" w:rsidP="006050A4">
            <w:pPr>
              <w:autoSpaceDE w:val="0"/>
              <w:autoSpaceDN w:val="0"/>
              <w:adjustRightInd w:val="0"/>
              <w:spacing w:after="0" w:line="240" w:lineRule="auto"/>
              <w:rPr>
                <w:rFonts w:ascii="Times New Roman" w:eastAsia="Times New Roman" w:hAnsi="Times New Roman" w:cs="Times New Roman"/>
                <w:b/>
                <w:iCs/>
                <w:sz w:val="28"/>
                <w:szCs w:val="28"/>
                <w:lang w:eastAsia="ru-RU"/>
              </w:rPr>
            </w:pPr>
            <w:r w:rsidRPr="006050A4">
              <w:rPr>
                <w:rFonts w:ascii="Times New Roman" w:eastAsia="Times New Roman" w:hAnsi="Times New Roman" w:cs="Times New Roman"/>
                <w:b/>
                <w:iCs/>
                <w:sz w:val="28"/>
                <w:szCs w:val="28"/>
                <w:lang w:eastAsia="ru-RU"/>
              </w:rPr>
              <w:t>Главная группа («точки роста» территории)</w:t>
            </w:r>
          </w:p>
        </w:tc>
        <w:tc>
          <w:tcPr>
            <w:tcW w:w="3402" w:type="dxa"/>
            <w:tcBorders>
              <w:top w:val="single" w:sz="6" w:space="0" w:color="auto"/>
              <w:left w:val="single" w:sz="6" w:space="0" w:color="auto"/>
              <w:bottom w:val="single" w:sz="6" w:space="0" w:color="auto"/>
              <w:right w:val="single" w:sz="6" w:space="0" w:color="auto"/>
            </w:tcBorders>
          </w:tcPr>
          <w:p w:rsidR="006050A4" w:rsidRPr="006050A4" w:rsidRDefault="006050A4" w:rsidP="006050A4">
            <w:pPr>
              <w:autoSpaceDE w:val="0"/>
              <w:autoSpaceDN w:val="0"/>
              <w:adjustRightInd w:val="0"/>
              <w:spacing w:after="0" w:line="240" w:lineRule="auto"/>
              <w:rPr>
                <w:rFonts w:ascii="Times New Roman" w:eastAsia="Times New Roman" w:hAnsi="Times New Roman" w:cs="Times New Roman"/>
                <w:b/>
                <w:iCs/>
                <w:sz w:val="28"/>
                <w:szCs w:val="28"/>
                <w:lang w:eastAsia="ru-RU"/>
              </w:rPr>
            </w:pPr>
            <w:r w:rsidRPr="006050A4">
              <w:rPr>
                <w:rFonts w:ascii="Times New Roman" w:eastAsia="Times New Roman" w:hAnsi="Times New Roman" w:cs="Times New Roman"/>
                <w:b/>
                <w:iCs/>
                <w:sz w:val="28"/>
                <w:szCs w:val="28"/>
                <w:lang w:eastAsia="ru-RU"/>
              </w:rPr>
              <w:t>Поддерживающая группа</w:t>
            </w:r>
          </w:p>
        </w:tc>
      </w:tr>
      <w:tr w:rsidR="006050A4" w:rsidRPr="006050A4" w:rsidTr="003123E0">
        <w:trPr>
          <w:trHeight w:val="2245"/>
        </w:trPr>
        <w:tc>
          <w:tcPr>
            <w:tcW w:w="5954" w:type="dxa"/>
            <w:tcBorders>
              <w:top w:val="single" w:sz="6" w:space="0" w:color="auto"/>
              <w:left w:val="single" w:sz="6" w:space="0" w:color="auto"/>
              <w:bottom w:val="single" w:sz="6" w:space="0" w:color="auto"/>
              <w:right w:val="single" w:sz="6" w:space="0" w:color="auto"/>
            </w:tcBorders>
          </w:tcPr>
          <w:p w:rsidR="006050A4" w:rsidRPr="006050A4" w:rsidRDefault="006050A4" w:rsidP="006050A4">
            <w:pPr>
              <w:tabs>
                <w:tab w:val="left" w:pos="244"/>
              </w:tabs>
              <w:autoSpaceDE w:val="0"/>
              <w:autoSpaceDN w:val="0"/>
              <w:adjustRightInd w:val="0"/>
              <w:spacing w:after="0" w:line="240" w:lineRule="auto"/>
              <w:rPr>
                <w:rFonts w:ascii="Times New Roman" w:eastAsia="Times New Roman" w:hAnsi="Times New Roman" w:cs="Times New Roman"/>
                <w:sz w:val="28"/>
                <w:szCs w:val="28"/>
                <w:lang w:eastAsia="ru-RU"/>
              </w:rPr>
            </w:pPr>
            <w:r w:rsidRPr="006050A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Строительство, реконструкция </w:t>
            </w:r>
            <w:r w:rsidRPr="006050A4">
              <w:rPr>
                <w:rFonts w:ascii="Times New Roman" w:eastAsia="Times New Roman" w:hAnsi="Times New Roman" w:cs="Times New Roman"/>
                <w:sz w:val="28"/>
                <w:szCs w:val="28"/>
                <w:lang w:eastAsia="ru-RU"/>
              </w:rPr>
              <w:t>и модернизация промышленных объектов;</w:t>
            </w:r>
          </w:p>
          <w:p w:rsidR="006050A4" w:rsidRPr="006050A4" w:rsidRDefault="006050A4" w:rsidP="006050A4">
            <w:pPr>
              <w:autoSpaceDE w:val="0"/>
              <w:autoSpaceDN w:val="0"/>
              <w:adjustRightInd w:val="0"/>
              <w:spacing w:after="0" w:line="240" w:lineRule="auto"/>
              <w:rPr>
                <w:rFonts w:ascii="Times New Roman" w:eastAsia="Times New Roman" w:hAnsi="Times New Roman" w:cs="Times New Roman"/>
                <w:sz w:val="28"/>
                <w:szCs w:val="28"/>
                <w:lang w:eastAsia="ru-RU"/>
              </w:rPr>
            </w:pPr>
            <w:r w:rsidRPr="006050A4">
              <w:rPr>
                <w:rFonts w:ascii="Times New Roman" w:eastAsia="Times New Roman" w:hAnsi="Times New Roman" w:cs="Times New Roman"/>
                <w:sz w:val="28"/>
                <w:szCs w:val="28"/>
                <w:lang w:eastAsia="ru-RU"/>
              </w:rPr>
              <w:t>2. Производство и переработка сельскохозяйственной продукции (развитие агропромышленного комплекса);</w:t>
            </w:r>
          </w:p>
          <w:p w:rsidR="006050A4" w:rsidRPr="006050A4" w:rsidRDefault="006050A4" w:rsidP="006050A4">
            <w:pPr>
              <w:autoSpaceDE w:val="0"/>
              <w:autoSpaceDN w:val="0"/>
              <w:adjustRightInd w:val="0"/>
              <w:spacing w:after="0" w:line="240" w:lineRule="auto"/>
              <w:rPr>
                <w:rFonts w:ascii="Times New Roman" w:eastAsia="Times New Roman" w:hAnsi="Times New Roman" w:cs="Times New Roman"/>
                <w:sz w:val="28"/>
                <w:szCs w:val="28"/>
                <w:lang w:eastAsia="ru-RU"/>
              </w:rPr>
            </w:pPr>
            <w:r w:rsidRPr="006050A4">
              <w:rPr>
                <w:rFonts w:ascii="Times New Roman" w:eastAsia="Times New Roman" w:hAnsi="Times New Roman" w:cs="Times New Roman"/>
                <w:sz w:val="28"/>
                <w:szCs w:val="28"/>
                <w:lang w:eastAsia="ru-RU"/>
              </w:rPr>
              <w:t>3. Активизация жилищного строительства;</w:t>
            </w:r>
          </w:p>
          <w:p w:rsidR="006050A4" w:rsidRPr="006050A4" w:rsidRDefault="006050A4" w:rsidP="006050A4">
            <w:pPr>
              <w:autoSpaceDE w:val="0"/>
              <w:autoSpaceDN w:val="0"/>
              <w:adjustRightInd w:val="0"/>
              <w:spacing w:after="0" w:line="240" w:lineRule="auto"/>
              <w:rPr>
                <w:rFonts w:ascii="Times New Roman" w:eastAsia="Times New Roman" w:hAnsi="Times New Roman" w:cs="Times New Roman"/>
                <w:sz w:val="28"/>
                <w:szCs w:val="28"/>
                <w:lang w:eastAsia="ru-RU"/>
              </w:rPr>
            </w:pPr>
            <w:r w:rsidRPr="006050A4">
              <w:rPr>
                <w:rFonts w:ascii="Times New Roman" w:eastAsia="Times New Roman" w:hAnsi="Times New Roman" w:cs="Times New Roman"/>
                <w:sz w:val="28"/>
                <w:szCs w:val="28"/>
                <w:lang w:eastAsia="ru-RU"/>
              </w:rPr>
              <w:t>4. Развитие строительного комплекса и производства современных строительных материалов;</w:t>
            </w:r>
          </w:p>
          <w:p w:rsidR="006050A4" w:rsidRPr="006050A4" w:rsidRDefault="006050A4" w:rsidP="006050A4">
            <w:pPr>
              <w:autoSpaceDE w:val="0"/>
              <w:autoSpaceDN w:val="0"/>
              <w:adjustRightInd w:val="0"/>
              <w:spacing w:after="0" w:line="240" w:lineRule="auto"/>
              <w:rPr>
                <w:rFonts w:ascii="Times New Roman" w:eastAsia="Times New Roman" w:hAnsi="Times New Roman" w:cs="Times New Roman"/>
                <w:sz w:val="28"/>
                <w:szCs w:val="28"/>
                <w:lang w:eastAsia="ru-RU"/>
              </w:rPr>
            </w:pPr>
            <w:r w:rsidRPr="006050A4">
              <w:rPr>
                <w:rFonts w:ascii="Times New Roman" w:eastAsia="Times New Roman" w:hAnsi="Times New Roman" w:cs="Times New Roman"/>
                <w:sz w:val="28"/>
                <w:szCs w:val="28"/>
                <w:lang w:eastAsia="ru-RU"/>
              </w:rPr>
              <w:t>5. Развитие инфраструктурного комплекса;</w:t>
            </w:r>
          </w:p>
          <w:p w:rsidR="006050A4" w:rsidRPr="006050A4" w:rsidRDefault="006050A4" w:rsidP="006050A4">
            <w:pPr>
              <w:autoSpaceDE w:val="0"/>
              <w:autoSpaceDN w:val="0"/>
              <w:adjustRightInd w:val="0"/>
              <w:spacing w:after="0" w:line="240" w:lineRule="auto"/>
              <w:rPr>
                <w:rFonts w:ascii="Times New Roman" w:eastAsia="Times New Roman" w:hAnsi="Times New Roman" w:cs="Times New Roman"/>
                <w:sz w:val="28"/>
                <w:szCs w:val="28"/>
                <w:lang w:eastAsia="ru-RU"/>
              </w:rPr>
            </w:pPr>
            <w:r w:rsidRPr="006050A4">
              <w:rPr>
                <w:rFonts w:ascii="Times New Roman" w:eastAsia="Times New Roman" w:hAnsi="Times New Roman" w:cs="Times New Roman"/>
                <w:sz w:val="28"/>
                <w:szCs w:val="28"/>
                <w:lang w:eastAsia="ru-RU"/>
              </w:rPr>
              <w:t>6. Развитие индустрии туризма и отдыха;</w:t>
            </w:r>
          </w:p>
          <w:p w:rsidR="006050A4" w:rsidRPr="006050A4" w:rsidRDefault="006050A4" w:rsidP="006050A4">
            <w:pPr>
              <w:autoSpaceDE w:val="0"/>
              <w:autoSpaceDN w:val="0"/>
              <w:adjustRightInd w:val="0"/>
              <w:spacing w:after="0" w:line="240" w:lineRule="auto"/>
              <w:rPr>
                <w:rFonts w:ascii="Times New Roman" w:eastAsia="Times New Roman" w:hAnsi="Times New Roman" w:cs="Times New Roman"/>
                <w:sz w:val="28"/>
                <w:szCs w:val="28"/>
                <w:lang w:eastAsia="ru-RU"/>
              </w:rPr>
            </w:pPr>
            <w:r w:rsidRPr="006050A4">
              <w:rPr>
                <w:rFonts w:ascii="Times New Roman" w:eastAsia="Times New Roman" w:hAnsi="Times New Roman" w:cs="Times New Roman"/>
                <w:sz w:val="28"/>
                <w:szCs w:val="28"/>
                <w:lang w:eastAsia="ru-RU"/>
              </w:rPr>
              <w:t>7.Создание объектов инновационной инфраструктуры (Агро и технопарков и т.д.);</w:t>
            </w:r>
          </w:p>
          <w:p w:rsidR="006050A4" w:rsidRPr="006050A4" w:rsidRDefault="006050A4" w:rsidP="006050A4">
            <w:pPr>
              <w:autoSpaceDE w:val="0"/>
              <w:autoSpaceDN w:val="0"/>
              <w:adjustRightInd w:val="0"/>
              <w:spacing w:after="0" w:line="240" w:lineRule="auto"/>
              <w:rPr>
                <w:rFonts w:ascii="Times New Roman" w:eastAsia="Times New Roman" w:hAnsi="Times New Roman" w:cs="Times New Roman"/>
                <w:sz w:val="28"/>
                <w:szCs w:val="28"/>
                <w:lang w:eastAsia="ru-RU"/>
              </w:rPr>
            </w:pPr>
            <w:r w:rsidRPr="006050A4">
              <w:rPr>
                <w:rFonts w:ascii="Times New Roman" w:eastAsia="Times New Roman" w:hAnsi="Times New Roman" w:cs="Times New Roman"/>
                <w:sz w:val="28"/>
                <w:szCs w:val="28"/>
                <w:lang w:eastAsia="ru-RU"/>
              </w:rPr>
              <w:t xml:space="preserve">8. </w:t>
            </w:r>
            <w:r w:rsidRPr="006050A4">
              <w:rPr>
                <w:rFonts w:ascii="Times New Roman" w:eastAsia="Times New Roman" w:hAnsi="Times New Roman" w:cs="Times New Roman"/>
                <w:color w:val="000000"/>
                <w:sz w:val="28"/>
                <w:szCs w:val="28"/>
                <w:lang w:eastAsia="ru-RU"/>
              </w:rPr>
              <w:t>Развитие инвестиционной инфраструктуры.</w:t>
            </w:r>
          </w:p>
        </w:tc>
        <w:tc>
          <w:tcPr>
            <w:tcW w:w="3402" w:type="dxa"/>
            <w:tcBorders>
              <w:top w:val="single" w:sz="6" w:space="0" w:color="auto"/>
              <w:left w:val="single" w:sz="6" w:space="0" w:color="auto"/>
              <w:bottom w:val="single" w:sz="6" w:space="0" w:color="auto"/>
              <w:right w:val="single" w:sz="6" w:space="0" w:color="auto"/>
            </w:tcBorders>
          </w:tcPr>
          <w:p w:rsidR="006050A4" w:rsidRPr="006050A4" w:rsidRDefault="006050A4" w:rsidP="006050A4">
            <w:pPr>
              <w:autoSpaceDE w:val="0"/>
              <w:autoSpaceDN w:val="0"/>
              <w:adjustRightInd w:val="0"/>
              <w:spacing w:after="0" w:line="240" w:lineRule="auto"/>
              <w:rPr>
                <w:rFonts w:ascii="Times New Roman" w:eastAsia="Times New Roman" w:hAnsi="Times New Roman" w:cs="Times New Roman"/>
                <w:sz w:val="28"/>
                <w:szCs w:val="28"/>
                <w:lang w:eastAsia="ru-RU"/>
              </w:rPr>
            </w:pPr>
            <w:r w:rsidRPr="006050A4">
              <w:rPr>
                <w:rFonts w:ascii="Times New Roman" w:eastAsia="Times New Roman" w:hAnsi="Times New Roman" w:cs="Times New Roman"/>
                <w:sz w:val="28"/>
                <w:szCs w:val="28"/>
                <w:lang w:eastAsia="ru-RU"/>
              </w:rPr>
              <w:t>1. Формирование качественно новой среды проживания с развитой социальной инфраструктурой;</w:t>
            </w:r>
          </w:p>
          <w:p w:rsidR="006050A4" w:rsidRPr="006050A4" w:rsidRDefault="006050A4" w:rsidP="006050A4">
            <w:pPr>
              <w:autoSpaceDE w:val="0"/>
              <w:autoSpaceDN w:val="0"/>
              <w:adjustRightInd w:val="0"/>
              <w:spacing w:after="0" w:line="240" w:lineRule="auto"/>
              <w:rPr>
                <w:rFonts w:ascii="Times New Roman" w:eastAsia="Times New Roman" w:hAnsi="Times New Roman" w:cs="Times New Roman"/>
                <w:sz w:val="28"/>
                <w:szCs w:val="28"/>
                <w:lang w:eastAsia="ru-RU"/>
              </w:rPr>
            </w:pPr>
            <w:r w:rsidRPr="006050A4">
              <w:rPr>
                <w:rFonts w:ascii="Times New Roman" w:eastAsia="Times New Roman" w:hAnsi="Times New Roman" w:cs="Times New Roman"/>
                <w:sz w:val="28"/>
                <w:szCs w:val="28"/>
                <w:lang w:eastAsia="ru-RU"/>
              </w:rPr>
              <w:t>2. Улучшение качества природной среды, обеспечение экологической безопасности.</w:t>
            </w:r>
          </w:p>
        </w:tc>
      </w:tr>
    </w:tbl>
    <w:p w:rsidR="002C2603" w:rsidRPr="00C6750A" w:rsidRDefault="002C2603" w:rsidP="002C2603">
      <w:pPr>
        <w:spacing w:after="0" w:line="240" w:lineRule="atLeast"/>
        <w:jc w:val="center"/>
        <w:rPr>
          <w:rFonts w:ascii="Times New Roman" w:eastAsia="Times New Roman" w:hAnsi="Times New Roman" w:cs="Times New Roman"/>
          <w:b/>
          <w:sz w:val="30"/>
          <w:szCs w:val="30"/>
          <w:lang w:eastAsia="ru-RU"/>
        </w:rPr>
      </w:pPr>
    </w:p>
    <w:p w:rsidR="00D2704B" w:rsidRDefault="00030423" w:rsidP="002C2603">
      <w:pPr>
        <w:spacing w:after="0" w:line="240" w:lineRule="atLeast"/>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Раздел </w:t>
      </w:r>
      <w:r>
        <w:rPr>
          <w:rFonts w:ascii="Times New Roman" w:eastAsia="Times New Roman" w:hAnsi="Times New Roman" w:cs="Times New Roman"/>
          <w:b/>
          <w:sz w:val="30"/>
          <w:szCs w:val="30"/>
          <w:lang w:val="en-US" w:eastAsia="ru-RU"/>
        </w:rPr>
        <w:t>III</w:t>
      </w:r>
      <w:r>
        <w:rPr>
          <w:rFonts w:ascii="Times New Roman" w:eastAsia="Times New Roman" w:hAnsi="Times New Roman" w:cs="Times New Roman"/>
          <w:b/>
          <w:sz w:val="30"/>
          <w:szCs w:val="30"/>
          <w:lang w:eastAsia="ru-RU"/>
        </w:rPr>
        <w:t xml:space="preserve">. </w:t>
      </w:r>
      <w:r w:rsidR="00D2704B" w:rsidRPr="00D2704B">
        <w:rPr>
          <w:rFonts w:ascii="Times New Roman" w:eastAsia="Times New Roman" w:hAnsi="Times New Roman" w:cs="Times New Roman"/>
          <w:b/>
          <w:sz w:val="30"/>
          <w:szCs w:val="30"/>
          <w:lang w:val="en-US" w:eastAsia="ru-RU"/>
        </w:rPr>
        <w:t>SWOT</w:t>
      </w:r>
      <w:r w:rsidR="00D2704B" w:rsidRPr="00D2704B">
        <w:rPr>
          <w:rFonts w:ascii="Times New Roman" w:eastAsia="Times New Roman" w:hAnsi="Times New Roman" w:cs="Times New Roman"/>
          <w:b/>
          <w:sz w:val="30"/>
          <w:szCs w:val="30"/>
          <w:lang w:eastAsia="ru-RU"/>
        </w:rPr>
        <w:t xml:space="preserve"> анализ</w:t>
      </w:r>
    </w:p>
    <w:p w:rsidR="00E44993" w:rsidRPr="00D2704B" w:rsidRDefault="00E44993" w:rsidP="002C2603">
      <w:pPr>
        <w:spacing w:after="0" w:line="240" w:lineRule="atLeast"/>
        <w:jc w:val="center"/>
        <w:rPr>
          <w:rFonts w:ascii="Times New Roman" w:eastAsia="Times New Roman" w:hAnsi="Times New Roman" w:cs="Times New Roman"/>
          <w:b/>
          <w:sz w:val="30"/>
          <w:szCs w:val="30"/>
          <w:lang w:eastAsia="ru-RU"/>
        </w:rPr>
      </w:pPr>
    </w:p>
    <w:p w:rsidR="00D2704B" w:rsidRDefault="00D2704B" w:rsidP="002C2603">
      <w:pPr>
        <w:spacing w:after="0" w:line="240" w:lineRule="atLeast"/>
        <w:ind w:firstLine="851"/>
        <w:jc w:val="both"/>
        <w:rPr>
          <w:rFonts w:ascii="Times New Roman" w:eastAsia="Calibri" w:hAnsi="Times New Roman" w:cs="Times New Roman"/>
          <w:sz w:val="28"/>
          <w:szCs w:val="28"/>
        </w:rPr>
      </w:pPr>
      <w:r w:rsidRPr="00D2704B">
        <w:rPr>
          <w:rFonts w:ascii="Times New Roman" w:eastAsia="Calibri" w:hAnsi="Times New Roman" w:cs="Times New Roman"/>
          <w:sz w:val="28"/>
          <w:szCs w:val="28"/>
          <w:lang w:val="en-US"/>
        </w:rPr>
        <w:t>SW</w:t>
      </w:r>
      <w:r w:rsidRPr="00D2704B">
        <w:rPr>
          <w:rFonts w:ascii="Times New Roman" w:eastAsia="Calibri" w:hAnsi="Times New Roman" w:cs="Times New Roman"/>
          <w:sz w:val="28"/>
          <w:szCs w:val="28"/>
        </w:rPr>
        <w:t xml:space="preserve">ОТ-анализ инвестиционной среды обобщает факторы, позитивно и негативно влияющие на инвестиционный климат территории, а также предполагаемые возможности и угрозы с ее стороны. На основании </w:t>
      </w:r>
      <w:r w:rsidRPr="00D2704B">
        <w:rPr>
          <w:rFonts w:ascii="Times New Roman" w:eastAsia="Calibri" w:hAnsi="Times New Roman" w:cs="Times New Roman"/>
          <w:sz w:val="28"/>
          <w:szCs w:val="28"/>
          <w:lang w:val="en-US"/>
        </w:rPr>
        <w:t>SW</w:t>
      </w:r>
      <w:r>
        <w:rPr>
          <w:rFonts w:ascii="Times New Roman" w:eastAsia="Calibri" w:hAnsi="Times New Roman" w:cs="Times New Roman"/>
          <w:sz w:val="28"/>
          <w:szCs w:val="28"/>
        </w:rPr>
        <w:t>ОТ-анализа выстраивается и</w:t>
      </w:r>
      <w:r w:rsidRPr="00D2704B">
        <w:rPr>
          <w:rFonts w:ascii="Times New Roman" w:eastAsia="Calibri" w:hAnsi="Times New Roman" w:cs="Times New Roman"/>
          <w:sz w:val="28"/>
          <w:szCs w:val="28"/>
        </w:rPr>
        <w:t>нвестиционная стратегия, учитывающая сильные стороны и возможности инвестиционной среды территории, а также компенсиру</w:t>
      </w:r>
      <w:r>
        <w:rPr>
          <w:rFonts w:ascii="Times New Roman" w:eastAsia="Calibri" w:hAnsi="Times New Roman" w:cs="Times New Roman"/>
          <w:sz w:val="28"/>
          <w:szCs w:val="28"/>
        </w:rPr>
        <w:t>ющая недостатки и снижающая</w:t>
      </w:r>
      <w:r w:rsidRPr="00D2704B">
        <w:rPr>
          <w:rFonts w:ascii="Times New Roman" w:eastAsia="Calibri" w:hAnsi="Times New Roman" w:cs="Times New Roman"/>
          <w:sz w:val="28"/>
          <w:szCs w:val="28"/>
        </w:rPr>
        <w:t xml:space="preserve"> риск реализации угроз.</w:t>
      </w:r>
    </w:p>
    <w:tbl>
      <w:tblPr>
        <w:tblStyle w:val="110"/>
        <w:tblW w:w="9639" w:type="dxa"/>
        <w:tblInd w:w="108" w:type="dxa"/>
        <w:tblLook w:val="04A0"/>
      </w:tblPr>
      <w:tblGrid>
        <w:gridCol w:w="4678"/>
        <w:gridCol w:w="4961"/>
      </w:tblGrid>
      <w:tr w:rsidR="00D2704B" w:rsidRPr="00D2704B" w:rsidTr="00C814AB">
        <w:tc>
          <w:tcPr>
            <w:tcW w:w="4678" w:type="dxa"/>
          </w:tcPr>
          <w:p w:rsidR="00D2704B" w:rsidRDefault="00D2704B" w:rsidP="00D2704B">
            <w:pPr>
              <w:jc w:val="center"/>
              <w:rPr>
                <w:rFonts w:ascii="Times New Roman" w:eastAsia="Times New Roman" w:hAnsi="Times New Roman" w:cs="Times New Roman"/>
                <w:b/>
                <w:sz w:val="28"/>
                <w:szCs w:val="28"/>
                <w:lang w:eastAsia="ru-RU"/>
              </w:rPr>
            </w:pPr>
            <w:r w:rsidRPr="00D2704B">
              <w:rPr>
                <w:rFonts w:ascii="Times New Roman" w:eastAsia="Times New Roman" w:hAnsi="Times New Roman" w:cs="Times New Roman"/>
                <w:b/>
                <w:sz w:val="28"/>
                <w:szCs w:val="28"/>
                <w:lang w:eastAsia="ru-RU"/>
              </w:rPr>
              <w:t>Сильные стороны (S)</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lastRenderedPageBreak/>
              <w:t xml:space="preserve">- Выгодное транспортно-географическое положение </w:t>
            </w:r>
            <w:r>
              <w:rPr>
                <w:rFonts w:ascii="Times New Roman" w:eastAsia="Times New Roman" w:hAnsi="Times New Roman" w:cs="Times New Roman"/>
                <w:sz w:val="28"/>
                <w:szCs w:val="28"/>
                <w:lang w:eastAsia="ru-RU"/>
              </w:rPr>
              <w:t>города</w:t>
            </w:r>
            <w:r w:rsidRPr="00D2704B">
              <w:rPr>
                <w:rFonts w:ascii="Times New Roman" w:eastAsia="Times New Roman" w:hAnsi="Times New Roman" w:cs="Times New Roman"/>
                <w:sz w:val="28"/>
                <w:szCs w:val="28"/>
                <w:lang w:eastAsia="ru-RU"/>
              </w:rPr>
              <w:t xml:space="preserve"> и наличие значительного природно-ресурсного потенциала;                        </w:t>
            </w:r>
          </w:p>
          <w:p w:rsidR="00D2704B" w:rsidRPr="00D2704B" w:rsidRDefault="00D2704B" w:rsidP="00D270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704B">
              <w:rPr>
                <w:rFonts w:ascii="Times New Roman" w:eastAsia="Times New Roman" w:hAnsi="Times New Roman" w:cs="Times New Roman"/>
                <w:sz w:val="28"/>
                <w:szCs w:val="28"/>
                <w:lang w:eastAsia="ru-RU"/>
              </w:rPr>
              <w:t xml:space="preserve">Развитая транспортная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инфраструктура и наличие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железнодорожных и автомобильных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трасс регионального значения;        </w:t>
            </w:r>
          </w:p>
          <w:p w:rsidR="00D2704B" w:rsidRPr="00D2704B" w:rsidRDefault="00D2704B" w:rsidP="00D270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Наличие </w:t>
            </w:r>
            <w:r w:rsidRPr="00D2704B">
              <w:rPr>
                <w:rFonts w:ascii="Times New Roman" w:eastAsia="Times New Roman" w:hAnsi="Times New Roman" w:cs="Times New Roman"/>
                <w:sz w:val="28"/>
                <w:szCs w:val="28"/>
                <w:lang w:eastAsia="ru-RU"/>
              </w:rPr>
              <w:t xml:space="preserve">трудовых ресурсов;                            </w:t>
            </w:r>
          </w:p>
          <w:p w:rsidR="00D2704B" w:rsidRPr="00D2704B" w:rsidRDefault="00D2704B" w:rsidP="00D270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704B">
              <w:rPr>
                <w:rFonts w:ascii="Times New Roman" w:eastAsia="Times New Roman" w:hAnsi="Times New Roman" w:cs="Times New Roman"/>
                <w:sz w:val="28"/>
                <w:szCs w:val="28"/>
                <w:lang w:eastAsia="ru-RU"/>
              </w:rPr>
              <w:t xml:space="preserve">Высокий уровень развития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интернет сети и корпоративных телекоммуникационных сетей;                               </w:t>
            </w:r>
          </w:p>
          <w:p w:rsidR="00D2704B" w:rsidRPr="00D2704B" w:rsidRDefault="00D2704B" w:rsidP="00D270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704B">
              <w:rPr>
                <w:rFonts w:ascii="Times New Roman" w:eastAsia="Times New Roman" w:hAnsi="Times New Roman" w:cs="Times New Roman"/>
                <w:sz w:val="28"/>
                <w:szCs w:val="28"/>
                <w:lang w:eastAsia="ru-RU"/>
              </w:rPr>
              <w:t xml:space="preserve">Развитая система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финансово-кредитных организаций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(банковская инфраструктура);</w:t>
            </w:r>
          </w:p>
          <w:p w:rsidR="00D2704B" w:rsidRPr="00D2704B" w:rsidRDefault="00D2704B" w:rsidP="00D270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704B">
              <w:rPr>
                <w:rFonts w:ascii="Times New Roman" w:eastAsia="Times New Roman" w:hAnsi="Times New Roman" w:cs="Times New Roman"/>
                <w:sz w:val="28"/>
                <w:szCs w:val="28"/>
                <w:lang w:eastAsia="ru-RU"/>
              </w:rPr>
              <w:t>Формирующийся иннов</w:t>
            </w:r>
            <w:r>
              <w:rPr>
                <w:rFonts w:ascii="Times New Roman" w:eastAsia="Times New Roman" w:hAnsi="Times New Roman" w:cs="Times New Roman"/>
                <w:sz w:val="28"/>
                <w:szCs w:val="28"/>
                <w:lang w:eastAsia="ru-RU"/>
              </w:rPr>
              <w:t xml:space="preserve">ационный сектор экономики; </w:t>
            </w:r>
          </w:p>
          <w:p w:rsidR="00D2704B" w:rsidRPr="00D2704B" w:rsidRDefault="00D2704B" w:rsidP="00D2704B">
            <w:pPr>
              <w:rPr>
                <w:rFonts w:ascii="Times New Roman" w:eastAsia="Times New Roman" w:hAnsi="Times New Roman" w:cs="Times New Roman"/>
                <w:sz w:val="28"/>
                <w:szCs w:val="28"/>
                <w:lang w:eastAsia="ru-RU"/>
              </w:rPr>
            </w:pPr>
          </w:p>
        </w:tc>
        <w:tc>
          <w:tcPr>
            <w:tcW w:w="4961" w:type="dxa"/>
          </w:tcPr>
          <w:p w:rsidR="00D2704B" w:rsidRDefault="00D2704B" w:rsidP="00D2704B">
            <w:pPr>
              <w:jc w:val="center"/>
              <w:rPr>
                <w:rFonts w:ascii="Times New Roman" w:eastAsia="Times New Roman" w:hAnsi="Times New Roman" w:cs="Times New Roman"/>
                <w:b/>
                <w:sz w:val="28"/>
                <w:szCs w:val="28"/>
                <w:lang w:eastAsia="ru-RU"/>
              </w:rPr>
            </w:pPr>
            <w:r w:rsidRPr="00D2704B">
              <w:rPr>
                <w:rFonts w:ascii="Times New Roman" w:eastAsia="Times New Roman" w:hAnsi="Times New Roman" w:cs="Times New Roman"/>
                <w:b/>
                <w:sz w:val="28"/>
                <w:szCs w:val="28"/>
                <w:lang w:eastAsia="ru-RU"/>
              </w:rPr>
              <w:lastRenderedPageBreak/>
              <w:t>Слабые стороны (W)</w:t>
            </w:r>
          </w:p>
          <w:p w:rsidR="00D2704B" w:rsidRPr="00D2704B" w:rsidRDefault="00D2704B" w:rsidP="00D2704B">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2704B">
              <w:rPr>
                <w:rFonts w:ascii="Times New Roman" w:eastAsia="Times New Roman" w:hAnsi="Times New Roman" w:cs="Times New Roman"/>
                <w:sz w:val="28"/>
                <w:szCs w:val="28"/>
                <w:lang w:eastAsia="ru-RU"/>
              </w:rPr>
              <w:t xml:space="preserve">Ресурсно-сырьевая база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муниципального образования имеет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небольшую долю добывающих</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производств в отраслевой структуре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экономики и неопределенные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перспективы развития;                </w:t>
            </w:r>
          </w:p>
          <w:p w:rsidR="00D2704B" w:rsidRPr="00D2704B" w:rsidRDefault="00D2704B" w:rsidP="00D270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704B">
              <w:rPr>
                <w:rFonts w:ascii="Times New Roman" w:eastAsia="Times New Roman" w:hAnsi="Times New Roman" w:cs="Times New Roman"/>
                <w:sz w:val="28"/>
                <w:szCs w:val="28"/>
                <w:lang w:eastAsia="ru-RU"/>
              </w:rPr>
              <w:t xml:space="preserve">Высокая подверженность влиянию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изменения законодательства;          </w:t>
            </w:r>
          </w:p>
          <w:p w:rsidR="00D2704B" w:rsidRPr="00D2704B" w:rsidRDefault="00D2704B" w:rsidP="00D270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704B">
              <w:rPr>
                <w:rFonts w:ascii="Times New Roman" w:eastAsia="Times New Roman" w:hAnsi="Times New Roman" w:cs="Times New Roman"/>
                <w:sz w:val="28"/>
                <w:szCs w:val="28"/>
                <w:lang w:eastAsia="ru-RU"/>
              </w:rPr>
              <w:t>Высокая концентрация налоговой</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базы;                              </w:t>
            </w:r>
          </w:p>
          <w:p w:rsidR="00D2704B" w:rsidRPr="00D2704B" w:rsidRDefault="00D2704B" w:rsidP="00D270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704B">
              <w:rPr>
                <w:rFonts w:ascii="Times New Roman" w:eastAsia="Times New Roman" w:hAnsi="Times New Roman" w:cs="Times New Roman"/>
                <w:sz w:val="28"/>
                <w:szCs w:val="28"/>
                <w:lang w:eastAsia="ru-RU"/>
              </w:rPr>
              <w:t xml:space="preserve">Более высокая инвестиционная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привлекательность для иностранных</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инвесторов обрабатывающей</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промышленности по сравнению с</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наукоемкими отраслями экономики;     </w:t>
            </w:r>
          </w:p>
          <w:p w:rsidR="00D2704B" w:rsidRPr="00D2704B" w:rsidRDefault="00D2704B" w:rsidP="00D270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704B">
              <w:rPr>
                <w:rFonts w:ascii="Times New Roman" w:eastAsia="Times New Roman" w:hAnsi="Times New Roman" w:cs="Times New Roman"/>
                <w:sz w:val="28"/>
                <w:szCs w:val="28"/>
                <w:lang w:eastAsia="ru-RU"/>
              </w:rPr>
              <w:t>Высокие риски проектов по</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производству инновационной</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проду</w:t>
            </w:r>
            <w:r w:rsidR="00226ADC">
              <w:rPr>
                <w:rFonts w:ascii="Times New Roman" w:eastAsia="Times New Roman" w:hAnsi="Times New Roman" w:cs="Times New Roman"/>
                <w:sz w:val="28"/>
                <w:szCs w:val="28"/>
                <w:lang w:eastAsia="ru-RU"/>
              </w:rPr>
              <w:t>кции;</w:t>
            </w:r>
          </w:p>
          <w:p w:rsidR="00D2704B" w:rsidRPr="00D2704B" w:rsidRDefault="00D2704B" w:rsidP="00D270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Отсутствие</w:t>
            </w:r>
            <w:r w:rsidRPr="00D2704B">
              <w:rPr>
                <w:rFonts w:ascii="Times New Roman" w:eastAsia="Times New Roman" w:hAnsi="Times New Roman" w:cs="Times New Roman"/>
                <w:sz w:val="28"/>
                <w:szCs w:val="28"/>
                <w:lang w:eastAsia="ru-RU"/>
              </w:rPr>
              <w:t xml:space="preserve"> правовой базы</w:t>
            </w:r>
            <w:r>
              <w:rPr>
                <w:rFonts w:ascii="Times New Roman" w:eastAsia="Times New Roman" w:hAnsi="Times New Roman" w:cs="Times New Roman"/>
                <w:sz w:val="28"/>
                <w:szCs w:val="28"/>
                <w:lang w:eastAsia="ru-RU"/>
              </w:rPr>
              <w:t xml:space="preserve"> (на уровне муниципалитета)</w:t>
            </w:r>
            <w:r w:rsidRPr="00D2704B">
              <w:rPr>
                <w:rFonts w:ascii="Times New Roman" w:eastAsia="Times New Roman" w:hAnsi="Times New Roman" w:cs="Times New Roman"/>
                <w:sz w:val="28"/>
                <w:szCs w:val="28"/>
                <w:lang w:eastAsia="ru-RU"/>
              </w:rPr>
              <w:t xml:space="preserve">,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поддерживающей инвестиционную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деятельность (гарантии прав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инвесторов, льготный налоговый режим для инвесторов); </w:t>
            </w:r>
          </w:p>
          <w:p w:rsidR="00D2704B" w:rsidRPr="00D2704B" w:rsidRDefault="00D2704B" w:rsidP="00D2704B">
            <w:pPr>
              <w:ind w:left="34" w:firstLine="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Необходимость вовлечения бизнес-сообщества города к проведению </w:t>
            </w:r>
            <w:r w:rsidRPr="00D2704B">
              <w:rPr>
                <w:rFonts w:ascii="Times New Roman" w:eastAsia="Times New Roman" w:hAnsi="Times New Roman" w:cs="Times New Roman"/>
                <w:sz w:val="28"/>
                <w:szCs w:val="28"/>
                <w:lang w:eastAsia="ru-RU"/>
              </w:rPr>
              <w:t>региональных и международных универсальных и тематических выставок, ярмаро</w:t>
            </w:r>
            <w:r>
              <w:rPr>
                <w:rFonts w:ascii="Times New Roman" w:eastAsia="Times New Roman" w:hAnsi="Times New Roman" w:cs="Times New Roman"/>
                <w:sz w:val="28"/>
                <w:szCs w:val="28"/>
                <w:lang w:eastAsia="ru-RU"/>
              </w:rPr>
              <w:t>к, форумов, конференций и т.п;</w:t>
            </w:r>
          </w:p>
          <w:p w:rsidR="00D2704B" w:rsidRPr="00D2704B" w:rsidRDefault="00D2704B" w:rsidP="00D2704B">
            <w:pPr>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отсутствие мер, направленных</w:t>
            </w:r>
            <w:r w:rsidRPr="00D2704B">
              <w:rPr>
                <w:rFonts w:ascii="Times New Roman" w:eastAsia="Times New Roman" w:hAnsi="Times New Roman" w:cs="Times New Roman"/>
                <w:sz w:val="28"/>
                <w:szCs w:val="28"/>
                <w:lang w:eastAsia="ru-RU"/>
              </w:rPr>
              <w:t xml:space="preserve"> на подд</w:t>
            </w:r>
            <w:r>
              <w:rPr>
                <w:rFonts w:ascii="Times New Roman" w:eastAsia="Times New Roman" w:hAnsi="Times New Roman" w:cs="Times New Roman"/>
                <w:sz w:val="28"/>
                <w:szCs w:val="28"/>
                <w:lang w:eastAsia="ru-RU"/>
              </w:rPr>
              <w:t>ержку малого и среднего бизнеса.</w:t>
            </w:r>
          </w:p>
        </w:tc>
      </w:tr>
      <w:tr w:rsidR="00D2704B" w:rsidRPr="00D2704B" w:rsidTr="00C814AB">
        <w:tc>
          <w:tcPr>
            <w:tcW w:w="4678" w:type="dxa"/>
          </w:tcPr>
          <w:p w:rsidR="00D2704B" w:rsidRDefault="00D2704B" w:rsidP="00D2704B">
            <w:pPr>
              <w:jc w:val="center"/>
              <w:rPr>
                <w:rFonts w:ascii="Times New Roman" w:eastAsia="Times New Roman" w:hAnsi="Times New Roman" w:cs="Times New Roman"/>
                <w:b/>
                <w:sz w:val="28"/>
                <w:szCs w:val="28"/>
                <w:lang w:eastAsia="ru-RU"/>
              </w:rPr>
            </w:pPr>
            <w:r w:rsidRPr="00D2704B">
              <w:rPr>
                <w:rFonts w:ascii="Times New Roman" w:eastAsia="Times New Roman" w:hAnsi="Times New Roman" w:cs="Times New Roman"/>
                <w:b/>
                <w:sz w:val="28"/>
                <w:szCs w:val="28"/>
                <w:lang w:eastAsia="ru-RU"/>
              </w:rPr>
              <w:lastRenderedPageBreak/>
              <w:t>Возможности (O)</w:t>
            </w:r>
          </w:p>
          <w:p w:rsidR="00D2704B" w:rsidRPr="00D2704B" w:rsidRDefault="00D2704B" w:rsidP="00D2704B">
            <w:pPr>
              <w:numPr>
                <w:ilvl w:val="0"/>
                <w:numId w:val="6"/>
              </w:numPr>
              <w:rPr>
                <w:rFonts w:ascii="Times New Roman" w:eastAsia="Times New Roman" w:hAnsi="Times New Roman" w:cs="Times New Roman"/>
                <w:b/>
                <w:sz w:val="28"/>
                <w:szCs w:val="28"/>
                <w:lang w:eastAsia="ru-RU"/>
              </w:rPr>
            </w:pPr>
            <w:r w:rsidRPr="00D2704B">
              <w:rPr>
                <w:rFonts w:ascii="Times New Roman" w:eastAsia="Times New Roman" w:hAnsi="Times New Roman" w:cs="Times New Roman"/>
                <w:sz w:val="28"/>
                <w:szCs w:val="28"/>
                <w:lang w:eastAsia="ru-RU"/>
              </w:rPr>
              <w:t xml:space="preserve">Эффективное использование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географического положения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района  для привлечения инвесторов </w:t>
            </w:r>
          </w:p>
          <w:p w:rsidR="00D2704B" w:rsidRPr="00766C96" w:rsidRDefault="00D2704B" w:rsidP="00D2704B">
            <w:pPr>
              <w:numPr>
                <w:ilvl w:val="0"/>
                <w:numId w:val="6"/>
              </w:num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Привлечение инвестиций в готовые  </w:t>
            </w:r>
            <w:r w:rsidRPr="00766C96">
              <w:rPr>
                <w:rFonts w:ascii="Times New Roman" w:eastAsia="Times New Roman" w:hAnsi="Times New Roman" w:cs="Times New Roman"/>
                <w:sz w:val="28"/>
                <w:szCs w:val="28"/>
                <w:lang w:eastAsia="ru-RU"/>
              </w:rPr>
              <w:t>инвестиционные проекты;</w:t>
            </w:r>
          </w:p>
          <w:p w:rsidR="00D2704B" w:rsidRPr="00D2704B" w:rsidRDefault="00D2704B" w:rsidP="00D2704B">
            <w:pPr>
              <w:numPr>
                <w:ilvl w:val="0"/>
                <w:numId w:val="6"/>
              </w:num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Развитие перспективных направлений</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для привлечения инвестиций в</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отрасли: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производство и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переработка сельскохозяйственной</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продукции, туризм и рекреация;</w:t>
            </w:r>
          </w:p>
          <w:p w:rsidR="00D2704B" w:rsidRPr="00D2704B" w:rsidRDefault="00D2704B" w:rsidP="00D2704B">
            <w:pPr>
              <w:numPr>
                <w:ilvl w:val="0"/>
                <w:numId w:val="6"/>
              </w:num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lastRenderedPageBreak/>
              <w:t>Развитие инновационных</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производств, что приведет к увеличению спроса на высококвалифицированные кадры и обеспечит работой молодое поколение; </w:t>
            </w:r>
          </w:p>
          <w:p w:rsidR="00D2704B" w:rsidRPr="00D2704B" w:rsidRDefault="00D2704B" w:rsidP="00D2704B">
            <w:pPr>
              <w:numPr>
                <w:ilvl w:val="0"/>
                <w:numId w:val="6"/>
              </w:num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Привлечение инвесторов для</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создания Агро и техно-парковой зоны; </w:t>
            </w:r>
          </w:p>
          <w:p w:rsidR="00D2704B" w:rsidRPr="00D2704B" w:rsidRDefault="00D2704B" w:rsidP="00D2704B">
            <w:pPr>
              <w:numPr>
                <w:ilvl w:val="0"/>
                <w:numId w:val="6"/>
              </w:num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Развитие межрегионального</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сотрудничества;  </w:t>
            </w:r>
          </w:p>
          <w:p w:rsidR="00D2704B" w:rsidRPr="00D2704B" w:rsidRDefault="00D2704B" w:rsidP="00D2704B">
            <w:pPr>
              <w:numPr>
                <w:ilvl w:val="0"/>
                <w:numId w:val="6"/>
              </w:num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Формирование позитивного</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инвестиционного имиджа муниципального образования, в том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числе обеспечение информационного</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освещения инвестиционной политики,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как на территории Республики Ингушет</w:t>
            </w:r>
            <w:r>
              <w:rPr>
                <w:rFonts w:ascii="Times New Roman" w:eastAsia="Times New Roman" w:hAnsi="Times New Roman" w:cs="Times New Roman"/>
                <w:sz w:val="28"/>
                <w:szCs w:val="28"/>
                <w:lang w:eastAsia="ru-RU"/>
              </w:rPr>
              <w:t xml:space="preserve">ия, так и за ее пределами. </w:t>
            </w:r>
          </w:p>
        </w:tc>
        <w:tc>
          <w:tcPr>
            <w:tcW w:w="4961" w:type="dxa"/>
          </w:tcPr>
          <w:p w:rsidR="00D2704B" w:rsidRDefault="00D2704B" w:rsidP="00D2704B">
            <w:pPr>
              <w:jc w:val="center"/>
              <w:rPr>
                <w:rFonts w:ascii="Times New Roman" w:eastAsia="Times New Roman" w:hAnsi="Times New Roman" w:cs="Times New Roman"/>
                <w:b/>
                <w:sz w:val="28"/>
                <w:szCs w:val="28"/>
                <w:lang w:eastAsia="ru-RU"/>
              </w:rPr>
            </w:pPr>
            <w:r w:rsidRPr="00D2704B">
              <w:rPr>
                <w:rFonts w:ascii="Times New Roman" w:eastAsia="Times New Roman" w:hAnsi="Times New Roman" w:cs="Times New Roman"/>
                <w:b/>
                <w:sz w:val="28"/>
                <w:szCs w:val="28"/>
                <w:lang w:eastAsia="ru-RU"/>
              </w:rPr>
              <w:lastRenderedPageBreak/>
              <w:t>Угрозы (T)</w:t>
            </w:r>
          </w:p>
          <w:p w:rsidR="00D2704B" w:rsidRPr="00D2704B" w:rsidRDefault="00D2704B" w:rsidP="00D2704B">
            <w:pPr>
              <w:numPr>
                <w:ilvl w:val="0"/>
                <w:numId w:val="6"/>
              </w:num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Необеспеченность финансирования   </w:t>
            </w:r>
          </w:p>
          <w:p w:rsidR="00D2704B" w:rsidRPr="00D2704B" w:rsidRDefault="00701462" w:rsidP="00D270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мероприятий</w:t>
            </w:r>
            <w:r w:rsidR="00D2704B" w:rsidRPr="00D2704B">
              <w:rPr>
                <w:rFonts w:ascii="Times New Roman" w:eastAsia="Times New Roman" w:hAnsi="Times New Roman" w:cs="Times New Roman"/>
                <w:sz w:val="28"/>
                <w:szCs w:val="28"/>
                <w:lang w:eastAsia="ru-RU"/>
              </w:rPr>
              <w:t xml:space="preserve">;        </w:t>
            </w:r>
          </w:p>
          <w:p w:rsidR="00D2704B" w:rsidRPr="00D2704B" w:rsidRDefault="00D2704B" w:rsidP="00D2704B">
            <w:pPr>
              <w:numPr>
                <w:ilvl w:val="0"/>
                <w:numId w:val="6"/>
              </w:num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Конкуренция за инвестиционные</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ресурсы;                             </w:t>
            </w:r>
          </w:p>
          <w:p w:rsidR="00D2704B" w:rsidRPr="00D2704B" w:rsidRDefault="00D2704B" w:rsidP="00D2704B">
            <w:pPr>
              <w:numPr>
                <w:ilvl w:val="0"/>
                <w:numId w:val="6"/>
              </w:num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Изменение налоговых</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взаимоотношений не всегда в</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интересах муниципалитетов;       </w:t>
            </w:r>
          </w:p>
          <w:p w:rsidR="00D2704B" w:rsidRPr="00D2704B" w:rsidRDefault="00D2704B" w:rsidP="00D2704B">
            <w:pPr>
              <w:numPr>
                <w:ilvl w:val="0"/>
                <w:numId w:val="6"/>
              </w:num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Колебания рыночной конъюнктуры,   </w:t>
            </w:r>
          </w:p>
          <w:p w:rsidR="00D2704B" w:rsidRPr="00D2704B" w:rsidRDefault="00D2704B" w:rsidP="00D2704B">
            <w:pPr>
              <w:rPr>
                <w:rFonts w:ascii="Times New Roman" w:eastAsia="Times New Roman" w:hAnsi="Times New Roman" w:cs="Times New Roman"/>
                <w:sz w:val="28"/>
                <w:szCs w:val="28"/>
                <w:lang w:eastAsia="ru-RU"/>
              </w:rPr>
            </w:pPr>
            <w:r w:rsidRPr="00D2704B">
              <w:rPr>
                <w:rFonts w:ascii="Times New Roman" w:eastAsia="Times New Roman" w:hAnsi="Times New Roman" w:cs="Times New Roman"/>
                <w:sz w:val="28"/>
                <w:szCs w:val="28"/>
                <w:lang w:eastAsia="ru-RU"/>
              </w:rPr>
              <w:t xml:space="preserve">цен, валютных курсов и т.п.         </w:t>
            </w:r>
          </w:p>
          <w:p w:rsidR="00D2704B" w:rsidRPr="00D2704B" w:rsidRDefault="00D2704B" w:rsidP="00D2704B">
            <w:pPr>
              <w:rPr>
                <w:rFonts w:ascii="Times New Roman" w:eastAsia="Times New Roman" w:hAnsi="Times New Roman" w:cs="Times New Roman"/>
                <w:sz w:val="28"/>
                <w:szCs w:val="28"/>
                <w:lang w:eastAsia="ru-RU"/>
              </w:rPr>
            </w:pPr>
          </w:p>
        </w:tc>
      </w:tr>
    </w:tbl>
    <w:p w:rsidR="00C50064" w:rsidRDefault="00C50064" w:rsidP="00AE4965">
      <w:pPr>
        <w:spacing w:after="0"/>
        <w:jc w:val="center"/>
        <w:rPr>
          <w:rFonts w:ascii="Times New Roman" w:hAnsi="Times New Roman" w:cs="Times New Roman"/>
          <w:b/>
          <w:sz w:val="28"/>
          <w:szCs w:val="28"/>
        </w:rPr>
      </w:pPr>
    </w:p>
    <w:p w:rsidR="0019285D" w:rsidRPr="00074FA2" w:rsidRDefault="002629D2" w:rsidP="00A5013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Раздел I</w:t>
      </w:r>
      <w:r>
        <w:rPr>
          <w:rFonts w:ascii="Times New Roman" w:hAnsi="Times New Roman" w:cs="Times New Roman"/>
          <w:b/>
          <w:color w:val="000000" w:themeColor="text1"/>
          <w:sz w:val="28"/>
          <w:szCs w:val="28"/>
          <w:lang w:val="en-US"/>
        </w:rPr>
        <w:t>V</w:t>
      </w:r>
      <w:r w:rsidR="0019285D" w:rsidRPr="00074FA2">
        <w:rPr>
          <w:rFonts w:ascii="Times New Roman" w:hAnsi="Times New Roman" w:cs="Times New Roman"/>
          <w:b/>
          <w:color w:val="000000" w:themeColor="text1"/>
          <w:sz w:val="28"/>
          <w:szCs w:val="28"/>
        </w:rPr>
        <w:t xml:space="preserve">. </w:t>
      </w:r>
      <w:r w:rsidR="004231D3" w:rsidRPr="004231D3">
        <w:rPr>
          <w:rFonts w:ascii="Times New Roman" w:hAnsi="Times New Roman" w:cs="Times New Roman"/>
          <w:b/>
          <w:color w:val="000000" w:themeColor="text1"/>
          <w:sz w:val="28"/>
          <w:szCs w:val="28"/>
        </w:rPr>
        <w:t>Социально-экон</w:t>
      </w:r>
      <w:r w:rsidR="004231D3">
        <w:rPr>
          <w:rFonts w:ascii="Times New Roman" w:hAnsi="Times New Roman" w:cs="Times New Roman"/>
          <w:b/>
          <w:color w:val="000000" w:themeColor="text1"/>
          <w:sz w:val="28"/>
          <w:szCs w:val="28"/>
        </w:rPr>
        <w:t xml:space="preserve">омический эффект от реализации </w:t>
      </w:r>
      <w:r w:rsidR="004231D3" w:rsidRPr="004231D3">
        <w:rPr>
          <w:rFonts w:ascii="Times New Roman" w:hAnsi="Times New Roman" w:cs="Times New Roman"/>
          <w:b/>
          <w:color w:val="000000" w:themeColor="text1"/>
          <w:sz w:val="28"/>
          <w:szCs w:val="28"/>
        </w:rPr>
        <w:t>мероприятий программы</w:t>
      </w:r>
    </w:p>
    <w:p w:rsidR="009C642E" w:rsidRPr="00074FA2" w:rsidRDefault="009C642E" w:rsidP="0019285D">
      <w:pPr>
        <w:spacing w:after="0" w:line="240" w:lineRule="auto"/>
        <w:ind w:firstLine="708"/>
        <w:jc w:val="both"/>
        <w:rPr>
          <w:rFonts w:ascii="Times New Roman" w:hAnsi="Times New Roman" w:cs="Times New Roman"/>
          <w:color w:val="000000" w:themeColor="text1"/>
          <w:sz w:val="28"/>
          <w:szCs w:val="28"/>
        </w:rPr>
      </w:pPr>
    </w:p>
    <w:p w:rsidR="0019285D" w:rsidRPr="00074FA2" w:rsidRDefault="0019285D" w:rsidP="0019285D">
      <w:pPr>
        <w:spacing w:after="0" w:line="240" w:lineRule="auto"/>
        <w:ind w:firstLine="708"/>
        <w:jc w:val="both"/>
        <w:rPr>
          <w:rFonts w:ascii="Times New Roman" w:hAnsi="Times New Roman" w:cs="Times New Roman"/>
          <w:color w:val="000000" w:themeColor="text1"/>
          <w:sz w:val="28"/>
          <w:szCs w:val="28"/>
        </w:rPr>
      </w:pPr>
      <w:r w:rsidRPr="00074FA2">
        <w:rPr>
          <w:rFonts w:ascii="Times New Roman" w:hAnsi="Times New Roman" w:cs="Times New Roman"/>
          <w:color w:val="000000" w:themeColor="text1"/>
          <w:sz w:val="28"/>
          <w:szCs w:val="28"/>
        </w:rPr>
        <w:t>С целью отражения социально-экономического эффекта реализации программы социально-экономического развития</w:t>
      </w:r>
      <w:r w:rsidR="00E3097C" w:rsidRPr="00074FA2">
        <w:rPr>
          <w:rFonts w:ascii="Times New Roman" w:hAnsi="Times New Roman" w:cs="Times New Roman"/>
          <w:color w:val="000000" w:themeColor="text1"/>
          <w:sz w:val="28"/>
          <w:szCs w:val="28"/>
        </w:rPr>
        <w:t xml:space="preserve">г. Сунжа </w:t>
      </w:r>
      <w:r w:rsidR="009C642E" w:rsidRPr="00074FA2">
        <w:rPr>
          <w:rFonts w:ascii="Times New Roman" w:hAnsi="Times New Roman" w:cs="Times New Roman"/>
          <w:color w:val="000000" w:themeColor="text1"/>
          <w:sz w:val="28"/>
          <w:szCs w:val="28"/>
        </w:rPr>
        <w:t>на 20</w:t>
      </w:r>
      <w:r w:rsidR="00E3097C" w:rsidRPr="00074FA2">
        <w:rPr>
          <w:rFonts w:ascii="Times New Roman" w:hAnsi="Times New Roman" w:cs="Times New Roman"/>
          <w:color w:val="000000" w:themeColor="text1"/>
          <w:sz w:val="28"/>
          <w:szCs w:val="28"/>
        </w:rPr>
        <w:t>17</w:t>
      </w:r>
      <w:r w:rsidR="009C642E" w:rsidRPr="00074FA2">
        <w:rPr>
          <w:rFonts w:ascii="Times New Roman" w:hAnsi="Times New Roman" w:cs="Times New Roman"/>
          <w:color w:val="000000" w:themeColor="text1"/>
          <w:sz w:val="28"/>
          <w:szCs w:val="28"/>
        </w:rPr>
        <w:t>-20</w:t>
      </w:r>
      <w:r w:rsidR="00E3097C" w:rsidRPr="00074FA2">
        <w:rPr>
          <w:rFonts w:ascii="Times New Roman" w:hAnsi="Times New Roman" w:cs="Times New Roman"/>
          <w:color w:val="000000" w:themeColor="text1"/>
          <w:sz w:val="28"/>
          <w:szCs w:val="28"/>
        </w:rPr>
        <w:t>20</w:t>
      </w:r>
      <w:r w:rsidRPr="00074FA2">
        <w:rPr>
          <w:rFonts w:ascii="Times New Roman" w:hAnsi="Times New Roman" w:cs="Times New Roman"/>
          <w:color w:val="000000" w:themeColor="text1"/>
          <w:sz w:val="28"/>
          <w:szCs w:val="28"/>
        </w:rPr>
        <w:t xml:space="preserve"> годы </w:t>
      </w:r>
      <w:r w:rsidRPr="00C50064">
        <w:rPr>
          <w:rFonts w:ascii="Times New Roman" w:hAnsi="Times New Roman" w:cs="Times New Roman"/>
          <w:color w:val="000000" w:themeColor="text1"/>
          <w:sz w:val="28"/>
          <w:szCs w:val="28"/>
        </w:rPr>
        <w:t xml:space="preserve">в </w:t>
      </w:r>
      <w:r w:rsidR="00C50064" w:rsidRPr="00C50064">
        <w:rPr>
          <w:rFonts w:ascii="Times New Roman" w:hAnsi="Times New Roman" w:cs="Times New Roman"/>
          <w:color w:val="000000" w:themeColor="text1"/>
          <w:sz w:val="28"/>
          <w:szCs w:val="28"/>
        </w:rPr>
        <w:t>п</w:t>
      </w:r>
      <w:r w:rsidRPr="00C50064">
        <w:rPr>
          <w:rFonts w:ascii="Times New Roman" w:hAnsi="Times New Roman" w:cs="Times New Roman"/>
          <w:color w:val="000000" w:themeColor="text1"/>
          <w:sz w:val="28"/>
          <w:szCs w:val="28"/>
        </w:rPr>
        <w:t xml:space="preserve">риложении </w:t>
      </w:r>
      <w:r w:rsidR="00074FA2" w:rsidRPr="00C50064">
        <w:rPr>
          <w:rFonts w:ascii="Times New Roman" w:hAnsi="Times New Roman" w:cs="Times New Roman"/>
          <w:color w:val="000000" w:themeColor="text1"/>
          <w:sz w:val="28"/>
          <w:szCs w:val="28"/>
        </w:rPr>
        <w:t>1</w:t>
      </w:r>
      <w:r w:rsidR="00733CF6" w:rsidRPr="00074FA2">
        <w:rPr>
          <w:rFonts w:ascii="Times New Roman" w:hAnsi="Times New Roman" w:cs="Times New Roman"/>
          <w:color w:val="000000" w:themeColor="text1"/>
          <w:sz w:val="28"/>
          <w:szCs w:val="28"/>
        </w:rPr>
        <w:t xml:space="preserve"> приведены целевые </w:t>
      </w:r>
      <w:r w:rsidRPr="00074FA2">
        <w:rPr>
          <w:rFonts w:ascii="Times New Roman" w:hAnsi="Times New Roman" w:cs="Times New Roman"/>
          <w:color w:val="000000" w:themeColor="text1"/>
          <w:sz w:val="28"/>
          <w:szCs w:val="28"/>
        </w:rPr>
        <w:t xml:space="preserve">показатели социально-экономического развития </w:t>
      </w:r>
      <w:r w:rsidR="00545CD6" w:rsidRPr="00074FA2">
        <w:rPr>
          <w:rFonts w:ascii="Times New Roman" w:hAnsi="Times New Roman" w:cs="Times New Roman"/>
          <w:color w:val="000000" w:themeColor="text1"/>
          <w:sz w:val="28"/>
          <w:szCs w:val="28"/>
        </w:rPr>
        <w:t>г. Сунжа</w:t>
      </w:r>
      <w:r w:rsidR="009C642E" w:rsidRPr="00074FA2">
        <w:rPr>
          <w:rFonts w:ascii="Times New Roman" w:hAnsi="Times New Roman" w:cs="Times New Roman"/>
          <w:color w:val="000000" w:themeColor="text1"/>
          <w:sz w:val="28"/>
          <w:szCs w:val="28"/>
        </w:rPr>
        <w:t xml:space="preserve"> на 201</w:t>
      </w:r>
      <w:r w:rsidR="00545CD6" w:rsidRPr="00074FA2">
        <w:rPr>
          <w:rFonts w:ascii="Times New Roman" w:hAnsi="Times New Roman" w:cs="Times New Roman"/>
          <w:color w:val="000000" w:themeColor="text1"/>
          <w:sz w:val="28"/>
          <w:szCs w:val="28"/>
        </w:rPr>
        <w:t>7</w:t>
      </w:r>
      <w:r w:rsidR="009C642E" w:rsidRPr="00074FA2">
        <w:rPr>
          <w:rFonts w:ascii="Times New Roman" w:hAnsi="Times New Roman" w:cs="Times New Roman"/>
          <w:color w:val="000000" w:themeColor="text1"/>
          <w:sz w:val="28"/>
          <w:szCs w:val="28"/>
        </w:rPr>
        <w:t>-20</w:t>
      </w:r>
      <w:r w:rsidR="00E3097C" w:rsidRPr="00074FA2">
        <w:rPr>
          <w:rFonts w:ascii="Times New Roman" w:hAnsi="Times New Roman" w:cs="Times New Roman"/>
          <w:color w:val="000000" w:themeColor="text1"/>
          <w:sz w:val="28"/>
          <w:szCs w:val="28"/>
        </w:rPr>
        <w:t>20</w:t>
      </w:r>
      <w:r w:rsidRPr="00074FA2">
        <w:rPr>
          <w:rFonts w:ascii="Times New Roman" w:hAnsi="Times New Roman" w:cs="Times New Roman"/>
          <w:color w:val="000000" w:themeColor="text1"/>
          <w:sz w:val="28"/>
          <w:szCs w:val="28"/>
        </w:rPr>
        <w:t xml:space="preserve"> г</w:t>
      </w:r>
      <w:r w:rsidR="002931AA" w:rsidRPr="00074FA2">
        <w:rPr>
          <w:rFonts w:ascii="Times New Roman" w:hAnsi="Times New Roman" w:cs="Times New Roman"/>
          <w:color w:val="000000" w:themeColor="text1"/>
          <w:sz w:val="28"/>
          <w:szCs w:val="28"/>
        </w:rPr>
        <w:t>г.</w:t>
      </w:r>
      <w:r w:rsidR="00343596" w:rsidRPr="00074FA2">
        <w:rPr>
          <w:rFonts w:ascii="Times New Roman" w:hAnsi="Times New Roman" w:cs="Times New Roman"/>
          <w:color w:val="000000" w:themeColor="text1"/>
          <w:sz w:val="28"/>
          <w:szCs w:val="28"/>
        </w:rPr>
        <w:t xml:space="preserve">, </w:t>
      </w:r>
      <w:r w:rsidRPr="00074FA2">
        <w:rPr>
          <w:rFonts w:ascii="Times New Roman" w:hAnsi="Times New Roman" w:cs="Times New Roman"/>
          <w:color w:val="000000" w:themeColor="text1"/>
          <w:sz w:val="28"/>
          <w:szCs w:val="28"/>
        </w:rPr>
        <w:t>характеризующие:</w:t>
      </w:r>
    </w:p>
    <w:p w:rsidR="0019285D" w:rsidRPr="00C50064" w:rsidRDefault="00C50064" w:rsidP="00E3097C">
      <w:pPr>
        <w:spacing w:after="0" w:line="240" w:lineRule="auto"/>
        <w:ind w:firstLine="709"/>
        <w:jc w:val="both"/>
        <w:rPr>
          <w:rFonts w:ascii="Times New Roman" w:hAnsi="Times New Roman" w:cs="Times New Roman"/>
          <w:color w:val="000000" w:themeColor="text1"/>
          <w:sz w:val="28"/>
          <w:szCs w:val="28"/>
        </w:rPr>
      </w:pPr>
      <w:r w:rsidRPr="00C50064">
        <w:rPr>
          <w:rFonts w:ascii="Times New Roman" w:hAnsi="Times New Roman" w:cs="Times New Roman"/>
          <w:color w:val="000000" w:themeColor="text1"/>
          <w:sz w:val="28"/>
          <w:szCs w:val="28"/>
        </w:rPr>
        <w:t>- уровень безработицы</w:t>
      </w:r>
      <w:r w:rsidR="006F1AB5" w:rsidRPr="00C50064">
        <w:rPr>
          <w:rFonts w:ascii="Times New Roman" w:hAnsi="Times New Roman" w:cs="Times New Roman"/>
          <w:color w:val="000000" w:themeColor="text1"/>
          <w:sz w:val="28"/>
          <w:szCs w:val="28"/>
        </w:rPr>
        <w:t>;</w:t>
      </w:r>
    </w:p>
    <w:p w:rsidR="0019285D" w:rsidRPr="00C50064" w:rsidRDefault="00E3097C" w:rsidP="00E3097C">
      <w:pPr>
        <w:spacing w:after="0" w:line="240" w:lineRule="auto"/>
        <w:ind w:firstLine="709"/>
        <w:jc w:val="both"/>
        <w:rPr>
          <w:rFonts w:ascii="Times New Roman" w:hAnsi="Times New Roman" w:cs="Times New Roman"/>
          <w:color w:val="000000" w:themeColor="text1"/>
          <w:sz w:val="28"/>
          <w:szCs w:val="28"/>
        </w:rPr>
      </w:pPr>
      <w:r w:rsidRPr="00C50064">
        <w:rPr>
          <w:rFonts w:ascii="Times New Roman" w:hAnsi="Times New Roman" w:cs="Times New Roman"/>
          <w:color w:val="000000" w:themeColor="text1"/>
          <w:sz w:val="28"/>
          <w:szCs w:val="28"/>
        </w:rPr>
        <w:t xml:space="preserve">- </w:t>
      </w:r>
      <w:r w:rsidR="0019285D" w:rsidRPr="00C50064">
        <w:rPr>
          <w:rFonts w:ascii="Times New Roman" w:hAnsi="Times New Roman" w:cs="Times New Roman"/>
          <w:color w:val="000000" w:themeColor="text1"/>
          <w:sz w:val="28"/>
          <w:szCs w:val="28"/>
        </w:rPr>
        <w:t>динамику показателей социальной сферы;</w:t>
      </w:r>
    </w:p>
    <w:p w:rsidR="0019285D" w:rsidRPr="00C50064" w:rsidRDefault="00E3097C" w:rsidP="00E3097C">
      <w:pPr>
        <w:spacing w:after="0" w:line="240" w:lineRule="auto"/>
        <w:ind w:firstLine="709"/>
        <w:jc w:val="both"/>
        <w:rPr>
          <w:rFonts w:ascii="Times New Roman" w:hAnsi="Times New Roman" w:cs="Times New Roman"/>
          <w:color w:val="000000" w:themeColor="text1"/>
          <w:sz w:val="28"/>
          <w:szCs w:val="28"/>
        </w:rPr>
      </w:pPr>
      <w:r w:rsidRPr="00C50064">
        <w:rPr>
          <w:rFonts w:ascii="Times New Roman" w:hAnsi="Times New Roman" w:cs="Times New Roman"/>
          <w:color w:val="000000" w:themeColor="text1"/>
          <w:sz w:val="28"/>
          <w:szCs w:val="28"/>
        </w:rPr>
        <w:t xml:space="preserve">- </w:t>
      </w:r>
      <w:r w:rsidR="00D647BD" w:rsidRPr="00C50064">
        <w:rPr>
          <w:rFonts w:ascii="Times New Roman" w:hAnsi="Times New Roman" w:cs="Times New Roman"/>
          <w:color w:val="000000" w:themeColor="text1"/>
          <w:sz w:val="28"/>
          <w:szCs w:val="28"/>
        </w:rPr>
        <w:t>инфраструктурное развитиегорода</w:t>
      </w:r>
      <w:r w:rsidR="0019285D" w:rsidRPr="00C50064">
        <w:rPr>
          <w:rFonts w:ascii="Times New Roman" w:hAnsi="Times New Roman" w:cs="Times New Roman"/>
          <w:color w:val="000000" w:themeColor="text1"/>
          <w:sz w:val="28"/>
          <w:szCs w:val="28"/>
        </w:rPr>
        <w:t>;</w:t>
      </w:r>
    </w:p>
    <w:p w:rsidR="0019285D" w:rsidRPr="00D81458" w:rsidRDefault="00E3097C" w:rsidP="00E3097C">
      <w:pPr>
        <w:spacing w:after="0" w:line="240" w:lineRule="auto"/>
        <w:ind w:firstLine="709"/>
        <w:jc w:val="both"/>
        <w:rPr>
          <w:rFonts w:ascii="Times New Roman" w:hAnsi="Times New Roman" w:cs="Times New Roman"/>
          <w:color w:val="000000" w:themeColor="text1"/>
          <w:sz w:val="28"/>
          <w:szCs w:val="28"/>
        </w:rPr>
      </w:pPr>
      <w:r w:rsidRPr="00C50064">
        <w:rPr>
          <w:rFonts w:ascii="Times New Roman" w:hAnsi="Times New Roman" w:cs="Times New Roman"/>
          <w:color w:val="000000" w:themeColor="text1"/>
          <w:sz w:val="28"/>
          <w:szCs w:val="28"/>
        </w:rPr>
        <w:t>-</w:t>
      </w:r>
      <w:r w:rsidR="00D81458" w:rsidRPr="00C50064">
        <w:rPr>
          <w:rFonts w:ascii="Times New Roman" w:hAnsi="Times New Roman" w:cs="Times New Roman"/>
          <w:color w:val="000000" w:themeColor="text1"/>
          <w:sz w:val="28"/>
          <w:szCs w:val="28"/>
        </w:rPr>
        <w:t xml:space="preserve"> снижениечисленности учащихся, обучающихся </w:t>
      </w:r>
      <w:r w:rsidR="00D81458" w:rsidRPr="00D81458">
        <w:rPr>
          <w:rFonts w:ascii="Times New Roman" w:hAnsi="Times New Roman" w:cs="Times New Roman"/>
          <w:color w:val="000000" w:themeColor="text1"/>
          <w:sz w:val="28"/>
          <w:szCs w:val="28"/>
        </w:rPr>
        <w:t>во 2-ю смену</w:t>
      </w:r>
      <w:r w:rsidR="0019285D" w:rsidRPr="00D81458">
        <w:rPr>
          <w:rFonts w:ascii="Times New Roman" w:hAnsi="Times New Roman" w:cs="Times New Roman"/>
          <w:color w:val="000000" w:themeColor="text1"/>
          <w:sz w:val="28"/>
          <w:szCs w:val="28"/>
        </w:rPr>
        <w:t>;</w:t>
      </w:r>
    </w:p>
    <w:p w:rsidR="0019285D" w:rsidRPr="00FA4B29" w:rsidRDefault="00C50064" w:rsidP="00E3097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FA4B29" w:rsidRPr="00FA4B29">
        <w:rPr>
          <w:rFonts w:ascii="Times New Roman" w:hAnsi="Times New Roman" w:cs="Times New Roman"/>
          <w:color w:val="000000" w:themeColor="text1"/>
          <w:sz w:val="28"/>
          <w:szCs w:val="28"/>
        </w:rPr>
        <w:t xml:space="preserve">повышение </w:t>
      </w:r>
      <w:r w:rsidR="00FA4B29">
        <w:rPr>
          <w:rFonts w:ascii="Times New Roman" w:hAnsi="Times New Roman" w:cs="Times New Roman"/>
          <w:sz w:val="28"/>
          <w:szCs w:val="28"/>
        </w:rPr>
        <w:t xml:space="preserve">численности воспитанников </w:t>
      </w:r>
      <w:r w:rsidR="00FA4B29" w:rsidRPr="00786D0F">
        <w:rPr>
          <w:rFonts w:ascii="Times New Roman" w:hAnsi="Times New Roman" w:cs="Times New Roman"/>
          <w:sz w:val="28"/>
          <w:szCs w:val="28"/>
        </w:rPr>
        <w:t xml:space="preserve">в дошкольных образовательных </w:t>
      </w:r>
      <w:r w:rsidR="00FA4B29" w:rsidRPr="00FA4B29">
        <w:rPr>
          <w:rFonts w:ascii="Times New Roman" w:hAnsi="Times New Roman" w:cs="Times New Roman"/>
          <w:color w:val="000000" w:themeColor="text1"/>
          <w:sz w:val="28"/>
          <w:szCs w:val="28"/>
        </w:rPr>
        <w:t>учреждениях</w:t>
      </w:r>
      <w:r w:rsidR="0019285D" w:rsidRPr="00FA4B29">
        <w:rPr>
          <w:rFonts w:ascii="Times New Roman" w:hAnsi="Times New Roman" w:cs="Times New Roman"/>
          <w:color w:val="000000" w:themeColor="text1"/>
          <w:sz w:val="28"/>
          <w:szCs w:val="28"/>
        </w:rPr>
        <w:t>.</w:t>
      </w:r>
    </w:p>
    <w:p w:rsidR="0019285D" w:rsidRPr="00E9562F" w:rsidRDefault="0019285D" w:rsidP="009C642E">
      <w:pPr>
        <w:spacing w:after="0" w:line="240" w:lineRule="auto"/>
        <w:ind w:firstLine="708"/>
        <w:jc w:val="both"/>
        <w:rPr>
          <w:rFonts w:ascii="Times New Roman" w:hAnsi="Times New Roman" w:cs="Times New Roman"/>
          <w:color w:val="000000" w:themeColor="text1"/>
          <w:sz w:val="28"/>
          <w:szCs w:val="28"/>
        </w:rPr>
      </w:pPr>
      <w:r w:rsidRPr="00E9562F">
        <w:rPr>
          <w:rFonts w:ascii="Times New Roman" w:hAnsi="Times New Roman" w:cs="Times New Roman"/>
          <w:color w:val="000000" w:themeColor="text1"/>
          <w:sz w:val="28"/>
          <w:szCs w:val="28"/>
        </w:rPr>
        <w:t>При п</w:t>
      </w:r>
      <w:r w:rsidR="00E3097C" w:rsidRPr="00E9562F">
        <w:rPr>
          <w:rFonts w:ascii="Times New Roman" w:hAnsi="Times New Roman" w:cs="Times New Roman"/>
          <w:color w:val="000000" w:themeColor="text1"/>
          <w:sz w:val="28"/>
          <w:szCs w:val="28"/>
        </w:rPr>
        <w:t>роведении</w:t>
      </w:r>
      <w:r w:rsidRPr="00E9562F">
        <w:rPr>
          <w:rFonts w:ascii="Times New Roman" w:hAnsi="Times New Roman" w:cs="Times New Roman"/>
          <w:color w:val="000000" w:themeColor="text1"/>
          <w:sz w:val="28"/>
          <w:szCs w:val="28"/>
        </w:rPr>
        <w:t xml:space="preserve"> оценки результативности реализации </w:t>
      </w:r>
      <w:r w:rsidR="00545CD6" w:rsidRPr="00E9562F">
        <w:rPr>
          <w:rFonts w:ascii="Times New Roman" w:hAnsi="Times New Roman" w:cs="Times New Roman"/>
          <w:color w:val="000000" w:themeColor="text1"/>
          <w:sz w:val="28"/>
          <w:szCs w:val="28"/>
        </w:rPr>
        <w:t>п</w:t>
      </w:r>
      <w:r w:rsidRPr="00E9562F">
        <w:rPr>
          <w:rFonts w:ascii="Times New Roman" w:hAnsi="Times New Roman" w:cs="Times New Roman"/>
          <w:color w:val="000000" w:themeColor="text1"/>
          <w:sz w:val="28"/>
          <w:szCs w:val="28"/>
        </w:rPr>
        <w:t>рограммы</w:t>
      </w:r>
      <w:r w:rsidR="00E3097C" w:rsidRPr="00E9562F">
        <w:rPr>
          <w:rFonts w:ascii="Times New Roman" w:hAnsi="Times New Roman" w:cs="Times New Roman"/>
          <w:color w:val="000000" w:themeColor="text1"/>
          <w:sz w:val="28"/>
          <w:szCs w:val="28"/>
        </w:rPr>
        <w:t xml:space="preserve"> будут сравниваться фактические</w:t>
      </w:r>
      <w:r w:rsidRPr="00E9562F">
        <w:rPr>
          <w:rFonts w:ascii="Times New Roman" w:hAnsi="Times New Roman" w:cs="Times New Roman"/>
          <w:color w:val="000000" w:themeColor="text1"/>
          <w:sz w:val="28"/>
          <w:szCs w:val="28"/>
        </w:rPr>
        <w:t xml:space="preserve"> значения показателей социально-экономического развития </w:t>
      </w:r>
      <w:r w:rsidR="00E3097C" w:rsidRPr="00E9562F">
        <w:rPr>
          <w:rFonts w:ascii="Times New Roman" w:hAnsi="Times New Roman" w:cs="Times New Roman"/>
          <w:color w:val="000000" w:themeColor="text1"/>
          <w:sz w:val="28"/>
          <w:szCs w:val="28"/>
        </w:rPr>
        <w:t xml:space="preserve">города за отчетный год с их прогнозируемым </w:t>
      </w:r>
      <w:r w:rsidRPr="00E9562F">
        <w:rPr>
          <w:rFonts w:ascii="Times New Roman" w:hAnsi="Times New Roman" w:cs="Times New Roman"/>
          <w:color w:val="000000" w:themeColor="text1"/>
          <w:sz w:val="28"/>
          <w:szCs w:val="28"/>
        </w:rPr>
        <w:t>целевым значением.</w:t>
      </w:r>
    </w:p>
    <w:p w:rsidR="0019285D" w:rsidRPr="0019285D" w:rsidRDefault="0019285D" w:rsidP="0019285D">
      <w:pPr>
        <w:spacing w:after="0" w:line="240" w:lineRule="auto"/>
        <w:jc w:val="both"/>
        <w:rPr>
          <w:rFonts w:ascii="Times New Roman" w:hAnsi="Times New Roman" w:cs="Times New Roman"/>
          <w:color w:val="FF0000"/>
          <w:sz w:val="28"/>
          <w:szCs w:val="28"/>
        </w:rPr>
      </w:pPr>
    </w:p>
    <w:p w:rsidR="0019285D" w:rsidRPr="004231D3" w:rsidRDefault="0019285D" w:rsidP="0019285D">
      <w:pPr>
        <w:spacing w:after="0" w:line="240" w:lineRule="auto"/>
        <w:jc w:val="both"/>
        <w:rPr>
          <w:rFonts w:ascii="Times New Roman" w:hAnsi="Times New Roman" w:cs="Times New Roman"/>
          <w:color w:val="000000" w:themeColor="text1"/>
          <w:sz w:val="28"/>
          <w:szCs w:val="28"/>
        </w:rPr>
      </w:pPr>
      <w:r w:rsidRPr="004231D3">
        <w:rPr>
          <w:rFonts w:ascii="Times New Roman" w:hAnsi="Times New Roman" w:cs="Times New Roman"/>
          <w:color w:val="000000" w:themeColor="text1"/>
          <w:sz w:val="28"/>
          <w:szCs w:val="28"/>
        </w:rPr>
        <w:t>Организация управления программой и контроль за ходом её реализации</w:t>
      </w:r>
    </w:p>
    <w:p w:rsidR="0019285D" w:rsidRPr="00733CF6" w:rsidRDefault="0019285D" w:rsidP="0019285D">
      <w:pPr>
        <w:spacing w:after="0" w:line="240" w:lineRule="auto"/>
        <w:jc w:val="both"/>
        <w:rPr>
          <w:rFonts w:ascii="Times New Roman" w:hAnsi="Times New Roman" w:cs="Times New Roman"/>
          <w:color w:val="000000" w:themeColor="text1"/>
          <w:sz w:val="28"/>
          <w:szCs w:val="28"/>
        </w:rPr>
      </w:pPr>
    </w:p>
    <w:p w:rsidR="0019285D" w:rsidRPr="00733CF6" w:rsidRDefault="00DC0E59" w:rsidP="00DC0E59">
      <w:pPr>
        <w:spacing w:after="0" w:line="240" w:lineRule="auto"/>
        <w:jc w:val="both"/>
        <w:rPr>
          <w:rFonts w:ascii="Times New Roman" w:hAnsi="Times New Roman" w:cs="Times New Roman"/>
          <w:color w:val="000000" w:themeColor="text1"/>
          <w:sz w:val="28"/>
          <w:szCs w:val="28"/>
        </w:rPr>
      </w:pPr>
      <w:r w:rsidRPr="00733CF6">
        <w:rPr>
          <w:rFonts w:ascii="Times New Roman" w:hAnsi="Times New Roman" w:cs="Times New Roman"/>
          <w:color w:val="000000" w:themeColor="text1"/>
          <w:sz w:val="28"/>
          <w:szCs w:val="28"/>
        </w:rPr>
        <w:tab/>
      </w:r>
      <w:r w:rsidR="0019285D" w:rsidRPr="00733CF6">
        <w:rPr>
          <w:rFonts w:ascii="Times New Roman" w:hAnsi="Times New Roman" w:cs="Times New Roman"/>
          <w:color w:val="000000" w:themeColor="text1"/>
          <w:sz w:val="28"/>
          <w:szCs w:val="28"/>
        </w:rPr>
        <w:t xml:space="preserve">Организационная структура управления программой социально-экономического развития базируется на системе органов местного самоуправления муниципального </w:t>
      </w:r>
      <w:r w:rsidR="00545CD6" w:rsidRPr="00733CF6">
        <w:rPr>
          <w:rFonts w:ascii="Times New Roman" w:hAnsi="Times New Roman" w:cs="Times New Roman"/>
          <w:color w:val="000000" w:themeColor="text1"/>
          <w:sz w:val="28"/>
          <w:szCs w:val="28"/>
        </w:rPr>
        <w:t>образования</w:t>
      </w:r>
      <w:r w:rsidR="0019285D" w:rsidRPr="00733CF6">
        <w:rPr>
          <w:rFonts w:ascii="Times New Roman" w:hAnsi="Times New Roman" w:cs="Times New Roman"/>
          <w:color w:val="000000" w:themeColor="text1"/>
          <w:sz w:val="28"/>
          <w:szCs w:val="28"/>
        </w:rPr>
        <w:t xml:space="preserve">. Порядок взаимодействия отраслевых органов администрации в процессе реализации </w:t>
      </w:r>
      <w:r w:rsidR="00545CD6" w:rsidRPr="00733CF6">
        <w:rPr>
          <w:rFonts w:ascii="Times New Roman" w:hAnsi="Times New Roman" w:cs="Times New Roman"/>
          <w:color w:val="000000" w:themeColor="text1"/>
          <w:sz w:val="28"/>
          <w:szCs w:val="28"/>
        </w:rPr>
        <w:t>п</w:t>
      </w:r>
      <w:r w:rsidR="0019285D" w:rsidRPr="00733CF6">
        <w:rPr>
          <w:rFonts w:ascii="Times New Roman" w:hAnsi="Times New Roman" w:cs="Times New Roman"/>
          <w:color w:val="000000" w:themeColor="text1"/>
          <w:sz w:val="28"/>
          <w:szCs w:val="28"/>
        </w:rPr>
        <w:t xml:space="preserve">рограммы </w:t>
      </w:r>
      <w:r w:rsidR="0019285D" w:rsidRPr="00733CF6">
        <w:rPr>
          <w:rFonts w:ascii="Times New Roman" w:hAnsi="Times New Roman" w:cs="Times New Roman"/>
          <w:color w:val="000000" w:themeColor="text1"/>
          <w:sz w:val="28"/>
          <w:szCs w:val="28"/>
        </w:rPr>
        <w:lastRenderedPageBreak/>
        <w:t xml:space="preserve">регламентируется нормативными правовыми актами главы администрации  </w:t>
      </w:r>
      <w:r w:rsidR="00545CD6" w:rsidRPr="00733CF6">
        <w:rPr>
          <w:rFonts w:ascii="Times New Roman" w:hAnsi="Times New Roman" w:cs="Times New Roman"/>
          <w:color w:val="000000" w:themeColor="text1"/>
          <w:sz w:val="28"/>
          <w:szCs w:val="28"/>
        </w:rPr>
        <w:t>г. Сунжа</w:t>
      </w:r>
      <w:r w:rsidR="0019285D" w:rsidRPr="00733CF6">
        <w:rPr>
          <w:rFonts w:ascii="Times New Roman" w:hAnsi="Times New Roman" w:cs="Times New Roman"/>
          <w:color w:val="000000" w:themeColor="text1"/>
          <w:sz w:val="28"/>
          <w:szCs w:val="28"/>
        </w:rPr>
        <w:t>.</w:t>
      </w:r>
    </w:p>
    <w:p w:rsidR="00DC0E59" w:rsidRPr="00E3097C" w:rsidRDefault="00DC0E59" w:rsidP="0019285D">
      <w:pPr>
        <w:spacing w:after="0" w:line="240" w:lineRule="auto"/>
        <w:ind w:firstLine="708"/>
        <w:jc w:val="both"/>
        <w:rPr>
          <w:rFonts w:ascii="Times New Roman" w:hAnsi="Times New Roman" w:cs="Times New Roman"/>
          <w:color w:val="FF0000"/>
          <w:sz w:val="28"/>
          <w:szCs w:val="28"/>
        </w:rPr>
      </w:pPr>
    </w:p>
    <w:p w:rsidR="0019285D" w:rsidRPr="00E9562F" w:rsidRDefault="0019285D" w:rsidP="0019285D">
      <w:pPr>
        <w:spacing w:after="0" w:line="240" w:lineRule="auto"/>
        <w:ind w:firstLine="708"/>
        <w:jc w:val="both"/>
        <w:rPr>
          <w:rFonts w:ascii="Times New Roman" w:hAnsi="Times New Roman" w:cs="Times New Roman"/>
          <w:sz w:val="28"/>
          <w:szCs w:val="28"/>
        </w:rPr>
      </w:pPr>
      <w:r w:rsidRPr="00E9562F">
        <w:rPr>
          <w:rFonts w:ascii="Times New Roman" w:hAnsi="Times New Roman" w:cs="Times New Roman"/>
          <w:sz w:val="28"/>
          <w:szCs w:val="28"/>
        </w:rPr>
        <w:t xml:space="preserve">Администрация </w:t>
      </w:r>
      <w:r w:rsidR="00173EFB" w:rsidRPr="00E9562F">
        <w:rPr>
          <w:rFonts w:ascii="Times New Roman" w:hAnsi="Times New Roman" w:cs="Times New Roman"/>
          <w:sz w:val="28"/>
          <w:szCs w:val="28"/>
        </w:rPr>
        <w:t>г. Сунжа</w:t>
      </w:r>
      <w:r w:rsidRPr="00E9562F">
        <w:rPr>
          <w:rFonts w:ascii="Times New Roman" w:hAnsi="Times New Roman" w:cs="Times New Roman"/>
          <w:sz w:val="28"/>
          <w:szCs w:val="28"/>
        </w:rPr>
        <w:t xml:space="preserve"> осуществляет:</w:t>
      </w:r>
    </w:p>
    <w:p w:rsidR="00DC0E59" w:rsidRPr="00256C01" w:rsidRDefault="00DC0E59" w:rsidP="0019285D">
      <w:pPr>
        <w:spacing w:after="0" w:line="240" w:lineRule="auto"/>
        <w:jc w:val="both"/>
        <w:rPr>
          <w:rFonts w:ascii="Times New Roman" w:hAnsi="Times New Roman" w:cs="Times New Roman"/>
          <w:color w:val="000000" w:themeColor="text1"/>
          <w:sz w:val="28"/>
          <w:szCs w:val="28"/>
        </w:rPr>
      </w:pPr>
    </w:p>
    <w:p w:rsidR="0019285D" w:rsidRPr="00256C01" w:rsidRDefault="0019285D" w:rsidP="00256C01">
      <w:pPr>
        <w:spacing w:after="0" w:line="240" w:lineRule="auto"/>
        <w:ind w:firstLine="709"/>
        <w:jc w:val="both"/>
        <w:rPr>
          <w:rFonts w:ascii="Times New Roman" w:hAnsi="Times New Roman" w:cs="Times New Roman"/>
          <w:color w:val="000000" w:themeColor="text1"/>
          <w:sz w:val="28"/>
          <w:szCs w:val="28"/>
        </w:rPr>
      </w:pPr>
      <w:r w:rsidRPr="00256C01">
        <w:rPr>
          <w:rFonts w:ascii="Times New Roman" w:hAnsi="Times New Roman" w:cs="Times New Roman"/>
          <w:color w:val="000000" w:themeColor="text1"/>
          <w:sz w:val="28"/>
          <w:szCs w:val="28"/>
        </w:rPr>
        <w:t xml:space="preserve">- взаимодействие с </w:t>
      </w:r>
      <w:r w:rsidR="00256C01" w:rsidRPr="00256C01">
        <w:rPr>
          <w:rFonts w:ascii="Times New Roman" w:hAnsi="Times New Roman" w:cs="Times New Roman"/>
          <w:color w:val="000000" w:themeColor="text1"/>
          <w:sz w:val="28"/>
          <w:szCs w:val="28"/>
        </w:rPr>
        <w:t>отраслевыми организациями</w:t>
      </w:r>
      <w:r w:rsidRPr="00256C01">
        <w:rPr>
          <w:rFonts w:ascii="Times New Roman" w:hAnsi="Times New Roman" w:cs="Times New Roman"/>
          <w:color w:val="000000" w:themeColor="text1"/>
          <w:sz w:val="28"/>
          <w:szCs w:val="28"/>
        </w:rPr>
        <w:t>, входящи</w:t>
      </w:r>
      <w:r w:rsidR="00256C01" w:rsidRPr="00256C01">
        <w:rPr>
          <w:rFonts w:ascii="Times New Roman" w:hAnsi="Times New Roman" w:cs="Times New Roman"/>
          <w:color w:val="000000" w:themeColor="text1"/>
          <w:sz w:val="28"/>
          <w:szCs w:val="28"/>
        </w:rPr>
        <w:t>ми</w:t>
      </w:r>
      <w:r w:rsidRPr="00256C01">
        <w:rPr>
          <w:rFonts w:ascii="Times New Roman" w:hAnsi="Times New Roman" w:cs="Times New Roman"/>
          <w:color w:val="000000" w:themeColor="text1"/>
          <w:sz w:val="28"/>
          <w:szCs w:val="28"/>
        </w:rPr>
        <w:t xml:space="preserve"> в состав </w:t>
      </w:r>
      <w:r w:rsidR="00256C01" w:rsidRPr="00256C01">
        <w:rPr>
          <w:rFonts w:ascii="Times New Roman" w:hAnsi="Times New Roman" w:cs="Times New Roman"/>
          <w:color w:val="000000" w:themeColor="text1"/>
          <w:sz w:val="28"/>
          <w:szCs w:val="28"/>
        </w:rPr>
        <w:t>города</w:t>
      </w:r>
      <w:r w:rsidRPr="00256C01">
        <w:rPr>
          <w:rFonts w:ascii="Times New Roman" w:hAnsi="Times New Roman" w:cs="Times New Roman"/>
          <w:color w:val="000000" w:themeColor="text1"/>
          <w:sz w:val="28"/>
          <w:szCs w:val="28"/>
        </w:rPr>
        <w:t>;</w:t>
      </w:r>
    </w:p>
    <w:p w:rsidR="0019285D" w:rsidRPr="00256C01" w:rsidRDefault="0019285D" w:rsidP="00256C01">
      <w:pPr>
        <w:spacing w:after="0" w:line="240" w:lineRule="auto"/>
        <w:ind w:firstLine="709"/>
        <w:jc w:val="both"/>
        <w:rPr>
          <w:rFonts w:ascii="Times New Roman" w:hAnsi="Times New Roman" w:cs="Times New Roman"/>
          <w:color w:val="000000" w:themeColor="text1"/>
          <w:sz w:val="28"/>
          <w:szCs w:val="28"/>
        </w:rPr>
      </w:pPr>
      <w:r w:rsidRPr="00256C01">
        <w:rPr>
          <w:rFonts w:ascii="Times New Roman" w:hAnsi="Times New Roman" w:cs="Times New Roman"/>
          <w:color w:val="000000" w:themeColor="text1"/>
          <w:sz w:val="28"/>
          <w:szCs w:val="28"/>
        </w:rPr>
        <w:t>- привлечение финансовых ресурсов для реализации программы;</w:t>
      </w:r>
    </w:p>
    <w:p w:rsidR="0019285D" w:rsidRPr="00256C01" w:rsidRDefault="0019285D" w:rsidP="00256C01">
      <w:pPr>
        <w:spacing w:after="0" w:line="240" w:lineRule="auto"/>
        <w:ind w:firstLine="709"/>
        <w:jc w:val="both"/>
        <w:rPr>
          <w:rFonts w:ascii="Times New Roman" w:hAnsi="Times New Roman" w:cs="Times New Roman"/>
          <w:color w:val="000000" w:themeColor="text1"/>
          <w:sz w:val="28"/>
          <w:szCs w:val="28"/>
        </w:rPr>
      </w:pPr>
      <w:r w:rsidRPr="00256C01">
        <w:rPr>
          <w:rFonts w:ascii="Times New Roman" w:hAnsi="Times New Roman" w:cs="Times New Roman"/>
          <w:color w:val="000000" w:themeColor="text1"/>
          <w:sz w:val="28"/>
          <w:szCs w:val="28"/>
        </w:rPr>
        <w:t>- контроль за эффективным и целевым использованием бюджетных средств, направленных на реализацию программы;</w:t>
      </w:r>
    </w:p>
    <w:p w:rsidR="0019285D" w:rsidRPr="00256C01" w:rsidRDefault="0019285D" w:rsidP="00256C01">
      <w:pPr>
        <w:spacing w:after="0" w:line="240" w:lineRule="auto"/>
        <w:ind w:firstLine="709"/>
        <w:jc w:val="both"/>
        <w:rPr>
          <w:rFonts w:ascii="Times New Roman" w:hAnsi="Times New Roman" w:cs="Times New Roman"/>
          <w:color w:val="000000" w:themeColor="text1"/>
          <w:sz w:val="28"/>
          <w:szCs w:val="28"/>
        </w:rPr>
      </w:pPr>
      <w:r w:rsidRPr="00256C01">
        <w:rPr>
          <w:rFonts w:ascii="Times New Roman" w:hAnsi="Times New Roman" w:cs="Times New Roman"/>
          <w:color w:val="000000" w:themeColor="text1"/>
          <w:sz w:val="28"/>
          <w:szCs w:val="28"/>
        </w:rPr>
        <w:t xml:space="preserve">- подготовку предложений по корректировке разделов программы, </w:t>
      </w:r>
      <w:r w:rsidR="00256C01" w:rsidRPr="00256C01">
        <w:rPr>
          <w:rFonts w:ascii="Times New Roman" w:hAnsi="Times New Roman" w:cs="Times New Roman"/>
          <w:color w:val="000000" w:themeColor="text1"/>
          <w:sz w:val="28"/>
          <w:szCs w:val="28"/>
        </w:rPr>
        <w:t>а также</w:t>
      </w:r>
      <w:r w:rsidRPr="00256C01">
        <w:rPr>
          <w:rFonts w:ascii="Times New Roman" w:hAnsi="Times New Roman" w:cs="Times New Roman"/>
          <w:color w:val="000000" w:themeColor="text1"/>
          <w:sz w:val="28"/>
          <w:szCs w:val="28"/>
        </w:rPr>
        <w:t xml:space="preserve"> ускорению или приостановке реализации отдельных мероприятий программы;</w:t>
      </w:r>
    </w:p>
    <w:p w:rsidR="0019285D" w:rsidRPr="00256C01" w:rsidRDefault="0019285D" w:rsidP="00256C01">
      <w:pPr>
        <w:spacing w:after="0" w:line="240" w:lineRule="auto"/>
        <w:ind w:firstLine="709"/>
        <w:jc w:val="both"/>
        <w:rPr>
          <w:rFonts w:ascii="Times New Roman" w:hAnsi="Times New Roman" w:cs="Times New Roman"/>
          <w:color w:val="000000" w:themeColor="text1"/>
          <w:sz w:val="28"/>
          <w:szCs w:val="28"/>
        </w:rPr>
      </w:pPr>
      <w:r w:rsidRPr="00256C01">
        <w:rPr>
          <w:rFonts w:ascii="Times New Roman" w:hAnsi="Times New Roman" w:cs="Times New Roman"/>
          <w:color w:val="000000" w:themeColor="text1"/>
          <w:sz w:val="28"/>
          <w:szCs w:val="28"/>
        </w:rPr>
        <w:t>- мониторинг выполнения программы и входящих в ее состав мероприятий.</w:t>
      </w:r>
    </w:p>
    <w:p w:rsidR="00256C01" w:rsidRPr="00256C01" w:rsidRDefault="0019285D" w:rsidP="00256C01">
      <w:pPr>
        <w:spacing w:after="0" w:line="240" w:lineRule="auto"/>
        <w:ind w:firstLine="709"/>
        <w:jc w:val="both"/>
        <w:rPr>
          <w:rFonts w:ascii="Times New Roman" w:hAnsi="Times New Roman" w:cs="Times New Roman"/>
          <w:color w:val="000000" w:themeColor="text1"/>
          <w:sz w:val="28"/>
          <w:szCs w:val="28"/>
        </w:rPr>
      </w:pPr>
      <w:r w:rsidRPr="00256C01">
        <w:rPr>
          <w:rFonts w:ascii="Times New Roman" w:hAnsi="Times New Roman" w:cs="Times New Roman"/>
          <w:color w:val="000000" w:themeColor="text1"/>
          <w:sz w:val="28"/>
          <w:szCs w:val="28"/>
        </w:rPr>
        <w:t xml:space="preserve">Контроль за исполнением мероприятий программы социально-экономического развития </w:t>
      </w:r>
      <w:r w:rsidR="00256C01" w:rsidRPr="00256C01">
        <w:rPr>
          <w:rFonts w:ascii="Times New Roman" w:hAnsi="Times New Roman" w:cs="Times New Roman"/>
          <w:color w:val="000000" w:themeColor="text1"/>
          <w:sz w:val="28"/>
          <w:szCs w:val="28"/>
        </w:rPr>
        <w:t xml:space="preserve">г. Сунжа </w:t>
      </w:r>
      <w:r w:rsidRPr="00256C01">
        <w:rPr>
          <w:rFonts w:ascii="Times New Roman" w:hAnsi="Times New Roman" w:cs="Times New Roman"/>
          <w:color w:val="000000" w:themeColor="text1"/>
          <w:sz w:val="28"/>
          <w:szCs w:val="28"/>
        </w:rPr>
        <w:t xml:space="preserve">осуществляется органами местного самоуправления </w:t>
      </w:r>
      <w:r w:rsidR="00256C01" w:rsidRPr="00256C01">
        <w:rPr>
          <w:rFonts w:ascii="Times New Roman" w:hAnsi="Times New Roman" w:cs="Times New Roman"/>
          <w:color w:val="000000" w:themeColor="text1"/>
          <w:sz w:val="28"/>
          <w:szCs w:val="28"/>
        </w:rPr>
        <w:t>в пределах их полномочий.</w:t>
      </w:r>
    </w:p>
    <w:p w:rsidR="00DC0E59" w:rsidRPr="00256C01" w:rsidRDefault="0019285D" w:rsidP="00256C01">
      <w:pPr>
        <w:spacing w:after="0" w:line="240" w:lineRule="auto"/>
        <w:ind w:firstLine="709"/>
        <w:jc w:val="both"/>
        <w:rPr>
          <w:rFonts w:ascii="Times New Roman" w:hAnsi="Times New Roman" w:cs="Times New Roman"/>
          <w:color w:val="000000" w:themeColor="text1"/>
          <w:sz w:val="28"/>
          <w:szCs w:val="28"/>
        </w:rPr>
      </w:pPr>
      <w:r w:rsidRPr="00256C01">
        <w:rPr>
          <w:rFonts w:ascii="Times New Roman" w:hAnsi="Times New Roman" w:cs="Times New Roman"/>
          <w:color w:val="000000" w:themeColor="text1"/>
          <w:sz w:val="28"/>
          <w:szCs w:val="28"/>
        </w:rPr>
        <w:t xml:space="preserve">По итогам </w:t>
      </w:r>
      <w:r w:rsidR="00256C01" w:rsidRPr="00256C01">
        <w:rPr>
          <w:rFonts w:ascii="Times New Roman" w:hAnsi="Times New Roman" w:cs="Times New Roman"/>
          <w:color w:val="000000" w:themeColor="text1"/>
          <w:sz w:val="28"/>
          <w:szCs w:val="28"/>
        </w:rPr>
        <w:t>отчетного</w:t>
      </w:r>
      <w:r w:rsidRPr="00256C01">
        <w:rPr>
          <w:rFonts w:ascii="Times New Roman" w:hAnsi="Times New Roman" w:cs="Times New Roman"/>
          <w:color w:val="000000" w:themeColor="text1"/>
          <w:sz w:val="28"/>
          <w:szCs w:val="28"/>
        </w:rPr>
        <w:t xml:space="preserve"> года </w:t>
      </w:r>
      <w:r w:rsidR="00DC0E59" w:rsidRPr="00256C01">
        <w:rPr>
          <w:rFonts w:ascii="Times New Roman" w:hAnsi="Times New Roman" w:cs="Times New Roman"/>
          <w:color w:val="000000" w:themeColor="text1"/>
          <w:sz w:val="28"/>
          <w:szCs w:val="28"/>
        </w:rPr>
        <w:t xml:space="preserve">отдел экономики и прогнозирования </w:t>
      </w:r>
      <w:r w:rsidRPr="00256C01">
        <w:rPr>
          <w:rFonts w:ascii="Times New Roman" w:hAnsi="Times New Roman" w:cs="Times New Roman"/>
          <w:color w:val="000000" w:themeColor="text1"/>
          <w:sz w:val="28"/>
          <w:szCs w:val="28"/>
        </w:rPr>
        <w:t xml:space="preserve"> администрации </w:t>
      </w:r>
      <w:r w:rsidR="00256C01" w:rsidRPr="00256C01">
        <w:rPr>
          <w:rFonts w:ascii="Times New Roman" w:hAnsi="Times New Roman" w:cs="Times New Roman"/>
          <w:color w:val="000000" w:themeColor="text1"/>
          <w:sz w:val="28"/>
          <w:szCs w:val="28"/>
        </w:rPr>
        <w:t>города</w:t>
      </w:r>
      <w:r w:rsidRPr="00256C01">
        <w:rPr>
          <w:rFonts w:ascii="Times New Roman" w:hAnsi="Times New Roman" w:cs="Times New Roman"/>
          <w:color w:val="000000" w:themeColor="text1"/>
          <w:sz w:val="28"/>
          <w:szCs w:val="28"/>
        </w:rPr>
        <w:t xml:space="preserve"> проводит мониторинг исполнения </w:t>
      </w:r>
      <w:r w:rsidR="00256C01" w:rsidRPr="00256C01">
        <w:rPr>
          <w:rFonts w:ascii="Times New Roman" w:hAnsi="Times New Roman" w:cs="Times New Roman"/>
          <w:color w:val="000000" w:themeColor="text1"/>
          <w:sz w:val="28"/>
          <w:szCs w:val="28"/>
        </w:rPr>
        <w:t>мероприятий п</w:t>
      </w:r>
      <w:r w:rsidRPr="00256C01">
        <w:rPr>
          <w:rFonts w:ascii="Times New Roman" w:hAnsi="Times New Roman" w:cs="Times New Roman"/>
          <w:color w:val="000000" w:themeColor="text1"/>
          <w:sz w:val="28"/>
          <w:szCs w:val="28"/>
        </w:rPr>
        <w:t xml:space="preserve">рограммы, сопоставительный анализ прогнозно-целевых показателей и фактически достигнутых результатов, а также оценивает влияние результатов реализации мероприятий </w:t>
      </w:r>
      <w:r w:rsidR="00256C01" w:rsidRPr="00256C01">
        <w:rPr>
          <w:rFonts w:ascii="Times New Roman" w:hAnsi="Times New Roman" w:cs="Times New Roman"/>
          <w:color w:val="000000" w:themeColor="text1"/>
          <w:sz w:val="28"/>
          <w:szCs w:val="28"/>
        </w:rPr>
        <w:t>п</w:t>
      </w:r>
      <w:r w:rsidRPr="00256C01">
        <w:rPr>
          <w:rFonts w:ascii="Times New Roman" w:hAnsi="Times New Roman" w:cs="Times New Roman"/>
          <w:color w:val="000000" w:themeColor="text1"/>
          <w:sz w:val="28"/>
          <w:szCs w:val="28"/>
        </w:rPr>
        <w:t xml:space="preserve">рограммы на уровень экономического и социального развития </w:t>
      </w:r>
      <w:r w:rsidR="00256C01" w:rsidRPr="00256C01">
        <w:rPr>
          <w:rFonts w:ascii="Times New Roman" w:hAnsi="Times New Roman" w:cs="Times New Roman"/>
          <w:color w:val="000000" w:themeColor="text1"/>
          <w:sz w:val="28"/>
          <w:szCs w:val="28"/>
        </w:rPr>
        <w:t>города</w:t>
      </w:r>
      <w:r w:rsidRPr="00256C01">
        <w:rPr>
          <w:rFonts w:ascii="Times New Roman" w:hAnsi="Times New Roman" w:cs="Times New Roman"/>
          <w:color w:val="000000" w:themeColor="text1"/>
          <w:sz w:val="28"/>
          <w:szCs w:val="28"/>
        </w:rPr>
        <w:t>.</w:t>
      </w:r>
    </w:p>
    <w:sectPr w:rsidR="00DC0E59" w:rsidRPr="00256C01" w:rsidSect="00616AB5">
      <w:footerReference w:type="default" r:id="rId12"/>
      <w:pgSz w:w="11906" w:h="16838"/>
      <w:pgMar w:top="709" w:right="1133" w:bottom="1134" w:left="1418" w:header="708" w:footer="419" w:gutter="0"/>
      <w:pgBorders w:offsetFrom="page">
        <w:top w:val="threeDEmboss" w:sz="24" w:space="24" w:color="auto"/>
        <w:left w:val="threeDEmboss"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DAA" w:rsidRDefault="00F20DAA" w:rsidP="00594F71">
      <w:pPr>
        <w:spacing w:after="0" w:line="240" w:lineRule="auto"/>
      </w:pPr>
      <w:r>
        <w:separator/>
      </w:r>
    </w:p>
  </w:endnote>
  <w:endnote w:type="continuationSeparator" w:id="1">
    <w:p w:rsidR="00F20DAA" w:rsidRDefault="00F20DAA" w:rsidP="00594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88136"/>
      <w:docPartObj>
        <w:docPartGallery w:val="Page Numbers (Bottom of Page)"/>
        <w:docPartUnique/>
      </w:docPartObj>
    </w:sdtPr>
    <w:sdtContent>
      <w:p w:rsidR="009E5B12" w:rsidRDefault="00BE6907">
        <w:pPr>
          <w:pStyle w:val="ab"/>
          <w:jc w:val="right"/>
        </w:pPr>
        <w:fldSimple w:instr="PAGE   \* MERGEFORMAT">
          <w:r w:rsidR="009C623B">
            <w:rPr>
              <w:noProof/>
            </w:rPr>
            <w:t>19</w:t>
          </w:r>
        </w:fldSimple>
      </w:p>
    </w:sdtContent>
  </w:sdt>
  <w:p w:rsidR="009E5B12" w:rsidRDefault="009E5B1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DAA" w:rsidRDefault="00F20DAA" w:rsidP="00594F71">
      <w:pPr>
        <w:spacing w:after="0" w:line="240" w:lineRule="auto"/>
      </w:pPr>
      <w:r>
        <w:separator/>
      </w:r>
    </w:p>
  </w:footnote>
  <w:footnote w:type="continuationSeparator" w:id="1">
    <w:p w:rsidR="00F20DAA" w:rsidRDefault="00F20DAA" w:rsidP="00594F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260"/>
    <w:multiLevelType w:val="hybridMultilevel"/>
    <w:tmpl w:val="F490CB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B804CA"/>
    <w:multiLevelType w:val="multilevel"/>
    <w:tmpl w:val="F594B162"/>
    <w:lvl w:ilvl="0">
      <w:start w:val="1"/>
      <w:numFmt w:val="upperRoman"/>
      <w:lvlText w:val="%1."/>
      <w:lvlJc w:val="left"/>
      <w:pPr>
        <w:ind w:left="1080" w:hanging="72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8E32CA"/>
    <w:multiLevelType w:val="hybridMultilevel"/>
    <w:tmpl w:val="3E2C6DBE"/>
    <w:lvl w:ilvl="0" w:tplc="DF4A95C2">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
    <w:nsid w:val="32534B59"/>
    <w:multiLevelType w:val="hybridMultilevel"/>
    <w:tmpl w:val="11BCB30A"/>
    <w:lvl w:ilvl="0" w:tplc="378EA33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3EF03D6C"/>
    <w:multiLevelType w:val="hybridMultilevel"/>
    <w:tmpl w:val="01CA103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454528F1"/>
    <w:multiLevelType w:val="hybridMultilevel"/>
    <w:tmpl w:val="6C4034D0"/>
    <w:lvl w:ilvl="0" w:tplc="5EE4EE80">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482E508B"/>
    <w:multiLevelType w:val="hybridMultilevel"/>
    <w:tmpl w:val="3336120A"/>
    <w:lvl w:ilvl="0" w:tplc="DF4A95C2">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7">
    <w:nsid w:val="52DD1DE0"/>
    <w:multiLevelType w:val="hybridMultilevel"/>
    <w:tmpl w:val="81DC5C30"/>
    <w:lvl w:ilvl="0" w:tplc="DF4A95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FD40BC8"/>
    <w:multiLevelType w:val="hybridMultilevel"/>
    <w:tmpl w:val="C4C41B76"/>
    <w:lvl w:ilvl="0" w:tplc="4154AE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FB3ACD"/>
    <w:multiLevelType w:val="hybridMultilevel"/>
    <w:tmpl w:val="8D30153C"/>
    <w:lvl w:ilvl="0" w:tplc="D77A1A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5C3403E"/>
    <w:multiLevelType w:val="hybridMultilevel"/>
    <w:tmpl w:val="5E36A0A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77501074"/>
    <w:multiLevelType w:val="multilevel"/>
    <w:tmpl w:val="DD0E0FC6"/>
    <w:lvl w:ilvl="0">
      <w:start w:val="1"/>
      <w:numFmt w:val="decimal"/>
      <w:lvlText w:val="%1"/>
      <w:lvlJc w:val="left"/>
      <w:pPr>
        <w:ind w:left="525" w:hanging="525"/>
      </w:pPr>
      <w:rPr>
        <w:rFonts w:hint="default"/>
      </w:rPr>
    </w:lvl>
    <w:lvl w:ilvl="1">
      <w:start w:val="10"/>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77CA531A"/>
    <w:multiLevelType w:val="hybridMultilevel"/>
    <w:tmpl w:val="B736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8D3F7C"/>
    <w:multiLevelType w:val="hybridMultilevel"/>
    <w:tmpl w:val="30B6076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2"/>
  </w:num>
  <w:num w:numId="2">
    <w:abstractNumId w:val="1"/>
  </w:num>
  <w:num w:numId="3">
    <w:abstractNumId w:val="8"/>
  </w:num>
  <w:num w:numId="4">
    <w:abstractNumId w:val="9"/>
  </w:num>
  <w:num w:numId="5">
    <w:abstractNumId w:val="5"/>
  </w:num>
  <w:num w:numId="6">
    <w:abstractNumId w:val="0"/>
  </w:num>
  <w:num w:numId="7">
    <w:abstractNumId w:val="11"/>
  </w:num>
  <w:num w:numId="8">
    <w:abstractNumId w:val="3"/>
  </w:num>
  <w:num w:numId="9">
    <w:abstractNumId w:val="13"/>
  </w:num>
  <w:num w:numId="10">
    <w:abstractNumId w:val="2"/>
  </w:num>
  <w:num w:numId="11">
    <w:abstractNumId w:val="7"/>
  </w:num>
  <w:num w:numId="12">
    <w:abstractNumId w:val="6"/>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A12E23"/>
    <w:rsid w:val="000065C6"/>
    <w:rsid w:val="00006B1A"/>
    <w:rsid w:val="00007671"/>
    <w:rsid w:val="000131D1"/>
    <w:rsid w:val="00022348"/>
    <w:rsid w:val="00026014"/>
    <w:rsid w:val="00030423"/>
    <w:rsid w:val="00035C5E"/>
    <w:rsid w:val="00037D99"/>
    <w:rsid w:val="00041E17"/>
    <w:rsid w:val="000643DF"/>
    <w:rsid w:val="0006757D"/>
    <w:rsid w:val="00071F08"/>
    <w:rsid w:val="0007381B"/>
    <w:rsid w:val="00074FA2"/>
    <w:rsid w:val="00075BFA"/>
    <w:rsid w:val="00087A19"/>
    <w:rsid w:val="0009150C"/>
    <w:rsid w:val="000B76E3"/>
    <w:rsid w:val="000C1100"/>
    <w:rsid w:val="000C1E64"/>
    <w:rsid w:val="000C2956"/>
    <w:rsid w:val="000D3B6E"/>
    <w:rsid w:val="000E18AE"/>
    <w:rsid w:val="000F1328"/>
    <w:rsid w:val="00105576"/>
    <w:rsid w:val="00112BA3"/>
    <w:rsid w:val="00114C0F"/>
    <w:rsid w:val="001168FF"/>
    <w:rsid w:val="001218DF"/>
    <w:rsid w:val="001303ED"/>
    <w:rsid w:val="0013153B"/>
    <w:rsid w:val="001318AB"/>
    <w:rsid w:val="00134C6C"/>
    <w:rsid w:val="00134FE9"/>
    <w:rsid w:val="00136EA5"/>
    <w:rsid w:val="00150455"/>
    <w:rsid w:val="0017271F"/>
    <w:rsid w:val="00173EFB"/>
    <w:rsid w:val="00176ABA"/>
    <w:rsid w:val="00184F36"/>
    <w:rsid w:val="0019285D"/>
    <w:rsid w:val="00197B06"/>
    <w:rsid w:val="001B5E2A"/>
    <w:rsid w:val="001C64D8"/>
    <w:rsid w:val="001D33F0"/>
    <w:rsid w:val="001D5FFA"/>
    <w:rsid w:val="001E1991"/>
    <w:rsid w:val="001E4FC1"/>
    <w:rsid w:val="001F4E22"/>
    <w:rsid w:val="0020637A"/>
    <w:rsid w:val="002139C9"/>
    <w:rsid w:val="00226ADC"/>
    <w:rsid w:val="00235D71"/>
    <w:rsid w:val="002375CA"/>
    <w:rsid w:val="00256C01"/>
    <w:rsid w:val="002611B5"/>
    <w:rsid w:val="002619DD"/>
    <w:rsid w:val="002629D2"/>
    <w:rsid w:val="002652BA"/>
    <w:rsid w:val="00266F90"/>
    <w:rsid w:val="0027046D"/>
    <w:rsid w:val="00270686"/>
    <w:rsid w:val="0027656C"/>
    <w:rsid w:val="00276F0C"/>
    <w:rsid w:val="00280227"/>
    <w:rsid w:val="00283DE7"/>
    <w:rsid w:val="002931AA"/>
    <w:rsid w:val="00293DC1"/>
    <w:rsid w:val="002974E7"/>
    <w:rsid w:val="002A0E87"/>
    <w:rsid w:val="002A33B4"/>
    <w:rsid w:val="002A72C9"/>
    <w:rsid w:val="002B393F"/>
    <w:rsid w:val="002B40FA"/>
    <w:rsid w:val="002B4309"/>
    <w:rsid w:val="002C2603"/>
    <w:rsid w:val="002C3CC4"/>
    <w:rsid w:val="002D1012"/>
    <w:rsid w:val="002D3BB1"/>
    <w:rsid w:val="002D400E"/>
    <w:rsid w:val="002D4B86"/>
    <w:rsid w:val="002E2FE4"/>
    <w:rsid w:val="002F1E1E"/>
    <w:rsid w:val="002F2DC3"/>
    <w:rsid w:val="003039B9"/>
    <w:rsid w:val="00311030"/>
    <w:rsid w:val="00311788"/>
    <w:rsid w:val="003123E0"/>
    <w:rsid w:val="00316359"/>
    <w:rsid w:val="003238EA"/>
    <w:rsid w:val="0032587E"/>
    <w:rsid w:val="003335CE"/>
    <w:rsid w:val="003353D1"/>
    <w:rsid w:val="00341B89"/>
    <w:rsid w:val="00341F02"/>
    <w:rsid w:val="00343596"/>
    <w:rsid w:val="0034405F"/>
    <w:rsid w:val="00351988"/>
    <w:rsid w:val="00364383"/>
    <w:rsid w:val="00367101"/>
    <w:rsid w:val="0038127D"/>
    <w:rsid w:val="00387340"/>
    <w:rsid w:val="0039583E"/>
    <w:rsid w:val="003A09A9"/>
    <w:rsid w:val="003A12DD"/>
    <w:rsid w:val="003A579D"/>
    <w:rsid w:val="003B11C1"/>
    <w:rsid w:val="003B4F45"/>
    <w:rsid w:val="003B5B36"/>
    <w:rsid w:val="003C4F74"/>
    <w:rsid w:val="003C5F0D"/>
    <w:rsid w:val="003C60D7"/>
    <w:rsid w:val="003D2484"/>
    <w:rsid w:val="003D763B"/>
    <w:rsid w:val="003E4AA2"/>
    <w:rsid w:val="003F06C5"/>
    <w:rsid w:val="003F25FF"/>
    <w:rsid w:val="003F6EB2"/>
    <w:rsid w:val="00406D33"/>
    <w:rsid w:val="00410579"/>
    <w:rsid w:val="004231D3"/>
    <w:rsid w:val="0043479E"/>
    <w:rsid w:val="00434F2F"/>
    <w:rsid w:val="004462DB"/>
    <w:rsid w:val="0045234A"/>
    <w:rsid w:val="00474A75"/>
    <w:rsid w:val="00476D01"/>
    <w:rsid w:val="00490141"/>
    <w:rsid w:val="004954F9"/>
    <w:rsid w:val="004A42CE"/>
    <w:rsid w:val="004A4A31"/>
    <w:rsid w:val="004B3C21"/>
    <w:rsid w:val="004B4C73"/>
    <w:rsid w:val="004B6C25"/>
    <w:rsid w:val="004B7B73"/>
    <w:rsid w:val="004C0FA5"/>
    <w:rsid w:val="004D1322"/>
    <w:rsid w:val="004D2038"/>
    <w:rsid w:val="004E4271"/>
    <w:rsid w:val="004E4FBA"/>
    <w:rsid w:val="004F1555"/>
    <w:rsid w:val="0051167A"/>
    <w:rsid w:val="005134C3"/>
    <w:rsid w:val="00517A35"/>
    <w:rsid w:val="00523869"/>
    <w:rsid w:val="005279EB"/>
    <w:rsid w:val="005342D7"/>
    <w:rsid w:val="00541202"/>
    <w:rsid w:val="00543C1F"/>
    <w:rsid w:val="00545BF2"/>
    <w:rsid w:val="00545CD6"/>
    <w:rsid w:val="00546C9D"/>
    <w:rsid w:val="00556D55"/>
    <w:rsid w:val="005642EC"/>
    <w:rsid w:val="00577E03"/>
    <w:rsid w:val="0058506A"/>
    <w:rsid w:val="00587423"/>
    <w:rsid w:val="00590ACE"/>
    <w:rsid w:val="00593632"/>
    <w:rsid w:val="00594F71"/>
    <w:rsid w:val="005951A9"/>
    <w:rsid w:val="0059559F"/>
    <w:rsid w:val="005A6BC0"/>
    <w:rsid w:val="005B1B38"/>
    <w:rsid w:val="005B2086"/>
    <w:rsid w:val="005C60FD"/>
    <w:rsid w:val="005D77A9"/>
    <w:rsid w:val="005E32B2"/>
    <w:rsid w:val="0060104F"/>
    <w:rsid w:val="006046FB"/>
    <w:rsid w:val="006050A4"/>
    <w:rsid w:val="006123C1"/>
    <w:rsid w:val="006125CE"/>
    <w:rsid w:val="00616AB5"/>
    <w:rsid w:val="00620CF3"/>
    <w:rsid w:val="006337FD"/>
    <w:rsid w:val="006533E6"/>
    <w:rsid w:val="006551C6"/>
    <w:rsid w:val="00661775"/>
    <w:rsid w:val="00662C9E"/>
    <w:rsid w:val="006671AD"/>
    <w:rsid w:val="00670A6C"/>
    <w:rsid w:val="00673906"/>
    <w:rsid w:val="00680FAF"/>
    <w:rsid w:val="006811F1"/>
    <w:rsid w:val="006864EF"/>
    <w:rsid w:val="00686F79"/>
    <w:rsid w:val="0069646D"/>
    <w:rsid w:val="0069702F"/>
    <w:rsid w:val="006A602A"/>
    <w:rsid w:val="006B4137"/>
    <w:rsid w:val="006B690D"/>
    <w:rsid w:val="006D00CB"/>
    <w:rsid w:val="006E5D8E"/>
    <w:rsid w:val="006F1AB5"/>
    <w:rsid w:val="00701462"/>
    <w:rsid w:val="00702306"/>
    <w:rsid w:val="00706B99"/>
    <w:rsid w:val="00714181"/>
    <w:rsid w:val="00726CD8"/>
    <w:rsid w:val="00733CF6"/>
    <w:rsid w:val="007406AE"/>
    <w:rsid w:val="00740C0B"/>
    <w:rsid w:val="00742043"/>
    <w:rsid w:val="00752A87"/>
    <w:rsid w:val="007537F3"/>
    <w:rsid w:val="00757F9D"/>
    <w:rsid w:val="007608A9"/>
    <w:rsid w:val="00761C8A"/>
    <w:rsid w:val="00763389"/>
    <w:rsid w:val="00766C96"/>
    <w:rsid w:val="00774E63"/>
    <w:rsid w:val="00781377"/>
    <w:rsid w:val="007B0911"/>
    <w:rsid w:val="007D2D6C"/>
    <w:rsid w:val="007D610A"/>
    <w:rsid w:val="007F7044"/>
    <w:rsid w:val="007F705A"/>
    <w:rsid w:val="00803A1C"/>
    <w:rsid w:val="00807412"/>
    <w:rsid w:val="00817B9A"/>
    <w:rsid w:val="00817CCF"/>
    <w:rsid w:val="008221EE"/>
    <w:rsid w:val="008245B7"/>
    <w:rsid w:val="00830095"/>
    <w:rsid w:val="00833948"/>
    <w:rsid w:val="00841734"/>
    <w:rsid w:val="00854177"/>
    <w:rsid w:val="00856509"/>
    <w:rsid w:val="00861C3C"/>
    <w:rsid w:val="00863D8A"/>
    <w:rsid w:val="008656F7"/>
    <w:rsid w:val="00872EE4"/>
    <w:rsid w:val="00876061"/>
    <w:rsid w:val="00876B62"/>
    <w:rsid w:val="008800BE"/>
    <w:rsid w:val="00882824"/>
    <w:rsid w:val="00890AC5"/>
    <w:rsid w:val="00892639"/>
    <w:rsid w:val="00892D1C"/>
    <w:rsid w:val="00893EFA"/>
    <w:rsid w:val="00895622"/>
    <w:rsid w:val="008A375A"/>
    <w:rsid w:val="008A3992"/>
    <w:rsid w:val="008B3BF3"/>
    <w:rsid w:val="008C2EFF"/>
    <w:rsid w:val="008E04FA"/>
    <w:rsid w:val="008E4172"/>
    <w:rsid w:val="008F2249"/>
    <w:rsid w:val="009121B1"/>
    <w:rsid w:val="0091490A"/>
    <w:rsid w:val="00915BC4"/>
    <w:rsid w:val="009173FF"/>
    <w:rsid w:val="00930F3A"/>
    <w:rsid w:val="00944A2F"/>
    <w:rsid w:val="0094592F"/>
    <w:rsid w:val="00951546"/>
    <w:rsid w:val="009611B6"/>
    <w:rsid w:val="00961CC0"/>
    <w:rsid w:val="009625F5"/>
    <w:rsid w:val="009B51E5"/>
    <w:rsid w:val="009C623B"/>
    <w:rsid w:val="009C63E5"/>
    <w:rsid w:val="009C642E"/>
    <w:rsid w:val="009C79E7"/>
    <w:rsid w:val="009D041D"/>
    <w:rsid w:val="009D6140"/>
    <w:rsid w:val="009E2BC7"/>
    <w:rsid w:val="009E3AAC"/>
    <w:rsid w:val="009E5B12"/>
    <w:rsid w:val="009F4DF2"/>
    <w:rsid w:val="009F7D67"/>
    <w:rsid w:val="00A02FA5"/>
    <w:rsid w:val="00A10E00"/>
    <w:rsid w:val="00A11B22"/>
    <w:rsid w:val="00A12DE8"/>
    <w:rsid w:val="00A12E23"/>
    <w:rsid w:val="00A21592"/>
    <w:rsid w:val="00A27B42"/>
    <w:rsid w:val="00A409C4"/>
    <w:rsid w:val="00A44943"/>
    <w:rsid w:val="00A4500E"/>
    <w:rsid w:val="00A50139"/>
    <w:rsid w:val="00A57A5A"/>
    <w:rsid w:val="00A57E5B"/>
    <w:rsid w:val="00A7150C"/>
    <w:rsid w:val="00A73AF3"/>
    <w:rsid w:val="00A76F82"/>
    <w:rsid w:val="00A83B94"/>
    <w:rsid w:val="00A94A64"/>
    <w:rsid w:val="00AA112F"/>
    <w:rsid w:val="00AA3CDA"/>
    <w:rsid w:val="00AB6DEB"/>
    <w:rsid w:val="00AC4897"/>
    <w:rsid w:val="00AC5705"/>
    <w:rsid w:val="00AC6628"/>
    <w:rsid w:val="00AD3D04"/>
    <w:rsid w:val="00AD47FF"/>
    <w:rsid w:val="00AE4965"/>
    <w:rsid w:val="00AE603F"/>
    <w:rsid w:val="00AF09B8"/>
    <w:rsid w:val="00AF3963"/>
    <w:rsid w:val="00AF48B3"/>
    <w:rsid w:val="00AF49F1"/>
    <w:rsid w:val="00AF5B70"/>
    <w:rsid w:val="00B020AC"/>
    <w:rsid w:val="00B047BF"/>
    <w:rsid w:val="00B2074D"/>
    <w:rsid w:val="00B270A8"/>
    <w:rsid w:val="00B305E4"/>
    <w:rsid w:val="00B3572B"/>
    <w:rsid w:val="00B412C3"/>
    <w:rsid w:val="00B50824"/>
    <w:rsid w:val="00B712E7"/>
    <w:rsid w:val="00B83127"/>
    <w:rsid w:val="00B85EED"/>
    <w:rsid w:val="00B86288"/>
    <w:rsid w:val="00B94214"/>
    <w:rsid w:val="00B952F0"/>
    <w:rsid w:val="00BE6907"/>
    <w:rsid w:val="00BE6D85"/>
    <w:rsid w:val="00BF0692"/>
    <w:rsid w:val="00C1133C"/>
    <w:rsid w:val="00C12370"/>
    <w:rsid w:val="00C1409B"/>
    <w:rsid w:val="00C169FA"/>
    <w:rsid w:val="00C21957"/>
    <w:rsid w:val="00C23520"/>
    <w:rsid w:val="00C23942"/>
    <w:rsid w:val="00C44DD2"/>
    <w:rsid w:val="00C50064"/>
    <w:rsid w:val="00C50092"/>
    <w:rsid w:val="00C50775"/>
    <w:rsid w:val="00C6750A"/>
    <w:rsid w:val="00C814AB"/>
    <w:rsid w:val="00C83A7A"/>
    <w:rsid w:val="00C917D1"/>
    <w:rsid w:val="00C92802"/>
    <w:rsid w:val="00CA082B"/>
    <w:rsid w:val="00CA0F90"/>
    <w:rsid w:val="00CB1AC9"/>
    <w:rsid w:val="00CB5B6A"/>
    <w:rsid w:val="00CB7251"/>
    <w:rsid w:val="00CC0105"/>
    <w:rsid w:val="00CC5A9F"/>
    <w:rsid w:val="00CD5006"/>
    <w:rsid w:val="00CF4799"/>
    <w:rsid w:val="00D2084F"/>
    <w:rsid w:val="00D2704B"/>
    <w:rsid w:val="00D30668"/>
    <w:rsid w:val="00D36D35"/>
    <w:rsid w:val="00D4021D"/>
    <w:rsid w:val="00D57A23"/>
    <w:rsid w:val="00D62AC3"/>
    <w:rsid w:val="00D647BD"/>
    <w:rsid w:val="00D76DB0"/>
    <w:rsid w:val="00D7759A"/>
    <w:rsid w:val="00D806A2"/>
    <w:rsid w:val="00D81458"/>
    <w:rsid w:val="00D833F4"/>
    <w:rsid w:val="00D851B6"/>
    <w:rsid w:val="00DA0E46"/>
    <w:rsid w:val="00DA22AC"/>
    <w:rsid w:val="00DA3582"/>
    <w:rsid w:val="00DB0B38"/>
    <w:rsid w:val="00DB79E2"/>
    <w:rsid w:val="00DC0E59"/>
    <w:rsid w:val="00DC1BE2"/>
    <w:rsid w:val="00DC3DC9"/>
    <w:rsid w:val="00DC7C85"/>
    <w:rsid w:val="00DD20EA"/>
    <w:rsid w:val="00DD547F"/>
    <w:rsid w:val="00DE0177"/>
    <w:rsid w:val="00DE1968"/>
    <w:rsid w:val="00DE541D"/>
    <w:rsid w:val="00DE6D69"/>
    <w:rsid w:val="00DF7582"/>
    <w:rsid w:val="00E13672"/>
    <w:rsid w:val="00E23380"/>
    <w:rsid w:val="00E3097C"/>
    <w:rsid w:val="00E33D32"/>
    <w:rsid w:val="00E42988"/>
    <w:rsid w:val="00E44993"/>
    <w:rsid w:val="00E47490"/>
    <w:rsid w:val="00E75D19"/>
    <w:rsid w:val="00E860DC"/>
    <w:rsid w:val="00E86845"/>
    <w:rsid w:val="00E93126"/>
    <w:rsid w:val="00E934D9"/>
    <w:rsid w:val="00E9446A"/>
    <w:rsid w:val="00E94804"/>
    <w:rsid w:val="00E9562F"/>
    <w:rsid w:val="00E9654B"/>
    <w:rsid w:val="00EA084B"/>
    <w:rsid w:val="00EA1867"/>
    <w:rsid w:val="00EC0676"/>
    <w:rsid w:val="00EC5186"/>
    <w:rsid w:val="00ED6E36"/>
    <w:rsid w:val="00EE0DB7"/>
    <w:rsid w:val="00EF3F90"/>
    <w:rsid w:val="00EF5549"/>
    <w:rsid w:val="00F20DAA"/>
    <w:rsid w:val="00F213FB"/>
    <w:rsid w:val="00F2155C"/>
    <w:rsid w:val="00F23F23"/>
    <w:rsid w:val="00F3618C"/>
    <w:rsid w:val="00F45244"/>
    <w:rsid w:val="00F51568"/>
    <w:rsid w:val="00F51D32"/>
    <w:rsid w:val="00F56B06"/>
    <w:rsid w:val="00F56EA7"/>
    <w:rsid w:val="00F60F97"/>
    <w:rsid w:val="00F628DF"/>
    <w:rsid w:val="00F629EC"/>
    <w:rsid w:val="00F640DD"/>
    <w:rsid w:val="00F7752C"/>
    <w:rsid w:val="00F92DE5"/>
    <w:rsid w:val="00F93E8B"/>
    <w:rsid w:val="00F95570"/>
    <w:rsid w:val="00F96AD7"/>
    <w:rsid w:val="00FA08EB"/>
    <w:rsid w:val="00FA4B29"/>
    <w:rsid w:val="00FB11E1"/>
    <w:rsid w:val="00FB7B1D"/>
    <w:rsid w:val="00FC4A4F"/>
    <w:rsid w:val="00FC5D18"/>
    <w:rsid w:val="00FD41BB"/>
    <w:rsid w:val="00FE076D"/>
    <w:rsid w:val="00FE3975"/>
    <w:rsid w:val="00FF17F9"/>
    <w:rsid w:val="00FF53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12F"/>
  </w:style>
  <w:style w:type="paragraph" w:styleId="1">
    <w:name w:val="heading 1"/>
    <w:basedOn w:val="a"/>
    <w:next w:val="a"/>
    <w:link w:val="10"/>
    <w:uiPriority w:val="9"/>
    <w:qFormat/>
    <w:rsid w:val="00D85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51B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17CCF"/>
    <w:pPr>
      <w:ind w:left="720"/>
      <w:contextualSpacing/>
    </w:pPr>
  </w:style>
  <w:style w:type="paragraph" w:styleId="a5">
    <w:name w:val="header"/>
    <w:basedOn w:val="a"/>
    <w:link w:val="a6"/>
    <w:rsid w:val="008B3BF3"/>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basedOn w:val="a0"/>
    <w:link w:val="a5"/>
    <w:rsid w:val="008B3BF3"/>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3B4F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4F45"/>
    <w:rPr>
      <w:rFonts w:ascii="Tahoma" w:hAnsi="Tahoma" w:cs="Tahoma"/>
      <w:sz w:val="16"/>
      <w:szCs w:val="16"/>
    </w:rPr>
  </w:style>
  <w:style w:type="table" w:customStyle="1" w:styleId="11">
    <w:name w:val="Сетка таблицы1"/>
    <w:basedOn w:val="a1"/>
    <w:next w:val="a3"/>
    <w:uiPriority w:val="39"/>
    <w:rsid w:val="00B8312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D2704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8800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136EA5"/>
    <w:rPr>
      <w:color w:val="0000FF"/>
      <w:u w:val="single"/>
    </w:rPr>
  </w:style>
  <w:style w:type="character" w:customStyle="1" w:styleId="20">
    <w:name w:val="Заголовок 2 Знак"/>
    <w:basedOn w:val="a0"/>
    <w:link w:val="2"/>
    <w:uiPriority w:val="9"/>
    <w:rsid w:val="00D851B6"/>
    <w:rPr>
      <w:rFonts w:asciiTheme="majorHAnsi" w:eastAsiaTheme="majorEastAsia" w:hAnsiTheme="majorHAnsi" w:cstheme="majorBidi"/>
      <w:b/>
      <w:bCs/>
      <w:color w:val="4F81BD" w:themeColor="accent1"/>
      <w:sz w:val="26"/>
      <w:szCs w:val="26"/>
      <w:lang w:eastAsia="ru-RU"/>
    </w:rPr>
  </w:style>
  <w:style w:type="paragraph" w:styleId="12">
    <w:name w:val="toc 1"/>
    <w:basedOn w:val="a"/>
    <w:next w:val="a"/>
    <w:autoRedefine/>
    <w:uiPriority w:val="39"/>
    <w:unhideWhenUsed/>
    <w:qFormat/>
    <w:rsid w:val="005B208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5"/>
      </w:tabs>
      <w:spacing w:after="100"/>
    </w:pPr>
    <w:rPr>
      <w:rFonts w:ascii="Times New Roman" w:eastAsiaTheme="minorEastAsia" w:hAnsi="Times New Roman" w:cs="Times New Roman"/>
      <w:sz w:val="28"/>
      <w:szCs w:val="28"/>
      <w:lang w:eastAsia="ru-RU"/>
    </w:rPr>
  </w:style>
  <w:style w:type="paragraph" w:styleId="22">
    <w:name w:val="toc 2"/>
    <w:basedOn w:val="a"/>
    <w:next w:val="a"/>
    <w:autoRedefine/>
    <w:uiPriority w:val="39"/>
    <w:unhideWhenUsed/>
    <w:qFormat/>
    <w:rsid w:val="00B2074D"/>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5"/>
      </w:tabs>
      <w:spacing w:after="100"/>
    </w:pPr>
    <w:rPr>
      <w:rFonts w:ascii="Times New Roman" w:hAnsi="Times New Roman" w:cs="Times New Roman"/>
      <w:sz w:val="28"/>
      <w:szCs w:val="28"/>
      <w:lang w:val="en-US"/>
    </w:rPr>
  </w:style>
  <w:style w:type="character" w:customStyle="1" w:styleId="10">
    <w:name w:val="Заголовок 1 Знак"/>
    <w:basedOn w:val="a0"/>
    <w:link w:val="1"/>
    <w:uiPriority w:val="9"/>
    <w:rsid w:val="00D851B6"/>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D851B6"/>
    <w:pPr>
      <w:outlineLvl w:val="9"/>
    </w:pPr>
    <w:rPr>
      <w:lang w:eastAsia="ru-RU"/>
    </w:rPr>
  </w:style>
  <w:style w:type="character" w:customStyle="1" w:styleId="FontStyle127">
    <w:name w:val="Font Style127"/>
    <w:basedOn w:val="a0"/>
    <w:uiPriority w:val="99"/>
    <w:rsid w:val="00D851B6"/>
    <w:rPr>
      <w:rFonts w:ascii="Times New Roman" w:hAnsi="Times New Roman" w:cs="Times New Roman"/>
      <w:sz w:val="22"/>
      <w:szCs w:val="22"/>
    </w:rPr>
  </w:style>
  <w:style w:type="table" w:customStyle="1" w:styleId="3">
    <w:name w:val="Сетка таблицы3"/>
    <w:basedOn w:val="a1"/>
    <w:next w:val="a3"/>
    <w:uiPriority w:val="59"/>
    <w:locked/>
    <w:rsid w:val="00E75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E75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594F7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94F71"/>
  </w:style>
  <w:style w:type="paragraph" w:customStyle="1" w:styleId="23">
    <w:name w:val="2"/>
    <w:basedOn w:val="a"/>
    <w:qFormat/>
    <w:rsid w:val="00A73AF3"/>
    <w:pPr>
      <w:spacing w:after="0" w:line="240" w:lineRule="auto"/>
      <w:ind w:firstLine="709"/>
      <w:jc w:val="both"/>
    </w:pPr>
    <w:rPr>
      <w:rFonts w:ascii="Times New Roman" w:eastAsia="Times New Roman" w:hAnsi="Times New Roman" w:cs="Times New Roman"/>
      <w:b/>
      <w:bCs/>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5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51B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17CCF"/>
    <w:pPr>
      <w:ind w:left="720"/>
      <w:contextualSpacing/>
    </w:pPr>
  </w:style>
  <w:style w:type="paragraph" w:styleId="a5">
    <w:name w:val="header"/>
    <w:basedOn w:val="a"/>
    <w:link w:val="a6"/>
    <w:rsid w:val="008B3BF3"/>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basedOn w:val="a0"/>
    <w:link w:val="a5"/>
    <w:rsid w:val="008B3BF3"/>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3B4F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4F45"/>
    <w:rPr>
      <w:rFonts w:ascii="Tahoma" w:hAnsi="Tahoma" w:cs="Tahoma"/>
      <w:sz w:val="16"/>
      <w:szCs w:val="16"/>
    </w:rPr>
  </w:style>
  <w:style w:type="table" w:customStyle="1" w:styleId="11">
    <w:name w:val="Сетка таблицы1"/>
    <w:basedOn w:val="a1"/>
    <w:next w:val="a3"/>
    <w:uiPriority w:val="39"/>
    <w:rsid w:val="00B8312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D2704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8800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136EA5"/>
    <w:rPr>
      <w:color w:val="0000FF"/>
      <w:u w:val="single"/>
    </w:rPr>
  </w:style>
  <w:style w:type="character" w:customStyle="1" w:styleId="20">
    <w:name w:val="Заголовок 2 Знак"/>
    <w:basedOn w:val="a0"/>
    <w:link w:val="2"/>
    <w:uiPriority w:val="9"/>
    <w:rsid w:val="00D851B6"/>
    <w:rPr>
      <w:rFonts w:asciiTheme="majorHAnsi" w:eastAsiaTheme="majorEastAsia" w:hAnsiTheme="majorHAnsi" w:cstheme="majorBidi"/>
      <w:b/>
      <w:bCs/>
      <w:color w:val="4F81BD" w:themeColor="accent1"/>
      <w:sz w:val="26"/>
      <w:szCs w:val="26"/>
      <w:lang w:eastAsia="ru-RU"/>
    </w:rPr>
  </w:style>
  <w:style w:type="paragraph" w:styleId="12">
    <w:name w:val="toc 1"/>
    <w:basedOn w:val="a"/>
    <w:next w:val="a"/>
    <w:autoRedefine/>
    <w:uiPriority w:val="39"/>
    <w:unhideWhenUsed/>
    <w:qFormat/>
    <w:rsid w:val="005B208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5"/>
      </w:tabs>
      <w:spacing w:after="100"/>
    </w:pPr>
    <w:rPr>
      <w:rFonts w:ascii="Times New Roman" w:eastAsiaTheme="minorEastAsia" w:hAnsi="Times New Roman" w:cs="Times New Roman"/>
      <w:sz w:val="28"/>
      <w:szCs w:val="28"/>
      <w:lang w:eastAsia="ru-RU"/>
    </w:rPr>
  </w:style>
  <w:style w:type="paragraph" w:styleId="22">
    <w:name w:val="toc 2"/>
    <w:basedOn w:val="a"/>
    <w:next w:val="a"/>
    <w:autoRedefine/>
    <w:uiPriority w:val="39"/>
    <w:unhideWhenUsed/>
    <w:qFormat/>
    <w:rsid w:val="00B2074D"/>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45"/>
      </w:tabs>
      <w:spacing w:after="100"/>
    </w:pPr>
    <w:rPr>
      <w:rFonts w:ascii="Times New Roman" w:hAnsi="Times New Roman" w:cs="Times New Roman"/>
      <w:sz w:val="28"/>
      <w:szCs w:val="28"/>
      <w:lang w:val="en-US"/>
    </w:rPr>
  </w:style>
  <w:style w:type="character" w:customStyle="1" w:styleId="10">
    <w:name w:val="Заголовок 1 Знак"/>
    <w:basedOn w:val="a0"/>
    <w:link w:val="1"/>
    <w:uiPriority w:val="9"/>
    <w:rsid w:val="00D851B6"/>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D851B6"/>
    <w:pPr>
      <w:outlineLvl w:val="9"/>
    </w:pPr>
    <w:rPr>
      <w:lang w:eastAsia="ru-RU"/>
    </w:rPr>
  </w:style>
  <w:style w:type="character" w:customStyle="1" w:styleId="FontStyle127">
    <w:name w:val="Font Style127"/>
    <w:basedOn w:val="a0"/>
    <w:uiPriority w:val="99"/>
    <w:rsid w:val="00D851B6"/>
    <w:rPr>
      <w:rFonts w:ascii="Times New Roman" w:hAnsi="Times New Roman" w:cs="Times New Roman"/>
      <w:sz w:val="22"/>
      <w:szCs w:val="22"/>
    </w:rPr>
  </w:style>
  <w:style w:type="table" w:customStyle="1" w:styleId="3">
    <w:name w:val="Сетка таблицы3"/>
    <w:basedOn w:val="a1"/>
    <w:next w:val="a3"/>
    <w:uiPriority w:val="59"/>
    <w:locked/>
    <w:rsid w:val="00E75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E75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594F7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94F71"/>
  </w:style>
</w:styles>
</file>

<file path=word/webSettings.xml><?xml version="1.0" encoding="utf-8"?>
<w:webSettings xmlns:r="http://schemas.openxmlformats.org/officeDocument/2006/relationships" xmlns:w="http://schemas.openxmlformats.org/wordprocessingml/2006/main">
  <w:divs>
    <w:div w:id="598026955">
      <w:bodyDiv w:val="1"/>
      <w:marLeft w:val="0"/>
      <w:marRight w:val="0"/>
      <w:marTop w:val="0"/>
      <w:marBottom w:val="0"/>
      <w:divBdr>
        <w:top w:val="none" w:sz="0" w:space="0" w:color="auto"/>
        <w:left w:val="none" w:sz="0" w:space="0" w:color="auto"/>
        <w:bottom w:val="none" w:sz="0" w:space="0" w:color="auto"/>
        <w:right w:val="none" w:sz="0" w:space="0" w:color="auto"/>
      </w:divBdr>
    </w:div>
    <w:div w:id="684090297">
      <w:bodyDiv w:val="1"/>
      <w:marLeft w:val="0"/>
      <w:marRight w:val="0"/>
      <w:marTop w:val="0"/>
      <w:marBottom w:val="0"/>
      <w:divBdr>
        <w:top w:val="none" w:sz="0" w:space="0" w:color="auto"/>
        <w:left w:val="none" w:sz="0" w:space="0" w:color="auto"/>
        <w:bottom w:val="none" w:sz="0" w:space="0" w:color="auto"/>
        <w:right w:val="none" w:sz="0" w:space="0" w:color="auto"/>
      </w:divBdr>
    </w:div>
    <w:div w:id="18014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0%D0%B7%D1%80%D0%B0%D0%BD%D1%8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1%D1%83%D0%BD%D0%B6%D0%B5%D0%BD%D1%81%D0%BA%D0%B8%D0%B9_%D1%80%D0%B0%D0%B9%D0%BE%D0%BD_%D0%A7%D0%B5%D1%87%D0%BD%D0%B8"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ru.wikipedia.org/wiki/%D0%A1%D1%83%D0%BD%D0%B6%D0%B5%D0%BD%D1%81%D0%BA%D0%B8%D0%B9_%D1%85%D1%80%D0%B5%D0%B1%D0%B5%D1%82" TargetMode="External"/><Relationship Id="rId4" Type="http://schemas.openxmlformats.org/officeDocument/2006/relationships/settings" Target="settings.xml"/><Relationship Id="rId9" Type="http://schemas.openxmlformats.org/officeDocument/2006/relationships/hyperlink" Target="http://ru.wikipedia.org/wiki/%D0%93%D1%80%D0%BE%D0%B7%D0%BD%D1%8B%D0%B9_(%D0%B3%D0%BE%D1%80%D0%BE%D0%B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BC9D-EA3C-4683-8C05-CD92BD70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Pages>
  <Words>9109</Words>
  <Characters>51926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dc:creator>
  <cp:lastModifiedBy>Rusram</cp:lastModifiedBy>
  <cp:revision>9</cp:revision>
  <cp:lastPrinted>2017-03-20T16:05:00Z</cp:lastPrinted>
  <dcterms:created xsi:type="dcterms:W3CDTF">2017-04-09T21:07:00Z</dcterms:created>
  <dcterms:modified xsi:type="dcterms:W3CDTF">2017-04-09T22:25:00Z</dcterms:modified>
</cp:coreProperties>
</file>